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5B3D57" w:rsidRPr="005B3D57" w:rsidRDefault="003C3231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№3</w:t>
      </w:r>
    </w:p>
    <w:p w:rsidR="005B3D57" w:rsidRPr="005B3D57" w:rsidRDefault="003C3231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C3231"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Инструментальные средств</w:t>
      </w:r>
      <w:r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а моделирования</w:t>
      </w:r>
      <w:r>
        <w:rPr>
          <w:rStyle w:val="a4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5B3D57"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Студент: </w:t>
      </w:r>
      <w:r w:rsidR="001A012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Амбросов Владислав Эльмирович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Вбио-202рсоб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5B3D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B3D57" w:rsidRPr="005B3D57" w:rsidRDefault="005B3D57" w:rsidP="003C323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2025г.</w:t>
      </w: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и 2. Описание компании</w:t>
      </w:r>
    </w:p>
    <w:p w:rsidR="005B3D57" w:rsidRPr="005B3D57" w:rsidRDefault="005B3D57" w:rsidP="005B3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="000F31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ФилиЛогистик</w:t>
      </w:r>
      <w:proofErr w:type="spellEnd"/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 - Устойчивые решения для цепочек поставок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Сфера деятельности:</w:t>
      </w: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F31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ФилиЛогистик</w:t>
      </w:r>
      <w:proofErr w:type="spellEnd"/>
      <w:r w:rsidR="000F31B7"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- логистическая компания, специализирующаяся на экологически чистых транспортных и логистических решениях, которые минимизируют углеродный след при сохранении эффективности.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Миссия:</w:t>
      </w: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Революционизировать логистическую отрасль, предоставляя устойчивые, эффективные и технологичные решения для цепочек поставок, которые приносят пользу бизнесу, людям и планете.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сотрудников:</w:t>
      </w: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150 сотрудников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Способы ведения бизнеса: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B2B-провайдер, предлагающий устойчивые логистические решения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как услуга (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SaaS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оптимизации цепочек поставок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Консультационные услуги по экологической трансформации цепочек поставок</w:t>
      </w:r>
    </w:p>
    <w:p w:rsidR="005B3D57" w:rsidRPr="005B3D57" w:rsidRDefault="005B3D57" w:rsidP="005B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Партнерская сеть с операторами электрических и гибридных транспортных средств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конкуренты и конкурентная стратегия:</w:t>
      </w:r>
    </w:p>
    <w:p w:rsidR="005B3D57" w:rsidRPr="005B3D57" w:rsidRDefault="005B3D57" w:rsidP="005B3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Традиционные логистические гиганты (DHL,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FedEx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Maersk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3D57" w:rsidRPr="005B3D57" w:rsidRDefault="005B3D57" w:rsidP="005B3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стартапы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"зеленой" логистики (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GreenMile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EcoFreight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5B3D57" w:rsidRPr="005B3D57" w:rsidRDefault="005B3D57" w:rsidP="005B3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Стратегия: Дифференциация через технологические инновации и сертификацию устойчивого развития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поставщики: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Производители электромобилей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Партнеры по разработке программного обеспечения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Поставщики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экологичной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упаковки</w:t>
      </w:r>
    </w:p>
    <w:p w:rsidR="005B3D57" w:rsidRPr="005B3D57" w:rsidRDefault="005B3D57" w:rsidP="005B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Поставщики возобновляемой энергии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Потребители (клиенты):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 электронной коммерции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Компании-производители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экологичных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потребительских товаров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Пищевая и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напиточная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промышленность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Фармацевтические компании</w:t>
      </w:r>
    </w:p>
    <w:p w:rsidR="005B3D57" w:rsidRPr="005B3D57" w:rsidRDefault="005B3D57" w:rsidP="005B3D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Производственные предприятия с целями устойчивого развития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компании: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 год: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клиентскую базу на 40%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 запустить усовершенствованную систему отслеживания углеродного следа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сертификат ISO 14001 (Экологический менеджмент)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Расширить присутствие на двух новых региональных рынках</w:t>
      </w:r>
    </w:p>
    <w:p w:rsidR="005B3D57" w:rsidRPr="005B3D57" w:rsidRDefault="005B3D57" w:rsidP="005B3D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Снизить операционные выбросы углерода на 25%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 года: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прибыльности и положительного денежного потока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Расширить предоставление услуг на 10 крупных городов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полностью электрический парк доставки для "последней мили"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платформу оптимизации маршрутов на основе ИИ</w:t>
      </w:r>
    </w:p>
    <w:p w:rsidR="005B3D57" w:rsidRPr="005B3D57" w:rsidRDefault="005B3D57" w:rsidP="005B3D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стратегические партнерства с 5 крупными платформами электронной коммерции</w:t>
      </w:r>
    </w:p>
    <w:p w:rsidR="005B3D57" w:rsidRPr="005B3D57" w:rsidRDefault="005B3D57" w:rsidP="005B3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5 лет: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 лидером рынка в области устойчивой логистики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Международная экспансия на европейские и азиатские рынки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углеродной нейтральности во всех операциях</w:t>
      </w:r>
    </w:p>
    <w:p w:rsidR="005B3D57" w:rsidRP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-платформу прозрачности цепочки поставок</w:t>
      </w:r>
    </w:p>
    <w:p w:rsidR="005B3D57" w:rsidRDefault="005B3D57" w:rsidP="005B3D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дополнительную линию услуг по </w:t>
      </w:r>
      <w:proofErr w:type="spellStart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экологичной</w:t>
      </w:r>
      <w:proofErr w:type="spellEnd"/>
      <w:r w:rsidRPr="005B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упаковке</w:t>
      </w:r>
    </w:p>
    <w:p w:rsidR="00081491" w:rsidRDefault="005B3D57" w:rsidP="005B3D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07134" w:rsidRDefault="00707134" w:rsidP="005B3D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81491" w:rsidRPr="0008149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50100A" wp14:editId="2AF06D9E">
            <wp:extent cx="5940425" cy="226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B3D57" w:rsidRPr="005B3D57" w:rsidRDefault="00707134" w:rsidP="005B3D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Pr="00707134">
        <w:rPr>
          <w:noProof/>
          <w:lang w:eastAsia="ru-RU"/>
        </w:rPr>
        <w:t xml:space="preserve"> </w:t>
      </w:r>
      <w:r w:rsidRPr="0070713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13670" wp14:editId="60D78B53">
            <wp:extent cx="5940425" cy="2096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</w:p>
    <w:p w:rsidR="005B3D57" w:rsidRPr="005B3D57" w:rsidRDefault="005B3D57" w:rsidP="005B3D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491" w:rsidRPr="00081491" w:rsidRDefault="00081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br/>
      </w:r>
      <w:r w:rsidRPr="000814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419F1" wp14:editId="2AAD98BA">
            <wp:extent cx="5940425" cy="2246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7.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Бизнес-процесс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Связанные процессы</w:t>
            </w:r>
          </w:p>
        </w:tc>
        <w:tc>
          <w:tcPr>
            <w:tcW w:w="3115" w:type="dxa"/>
          </w:tcPr>
          <w:p w:rsidR="00081491" w:rsidRDefault="00ED64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связи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 напрямую влияет на эффективность обработки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Углеродная отчетность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 напрямую влияет на эффективность обработки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Pr="00081491" w:rsidRDefault="000814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Оптимизационные решения определяют стратегии развертывания автопарка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клиентов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Параметры клиента, определенные при подключении, влияют на правила обработки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клиентов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партнерской сетью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Требования клиентов могут потребовать специфического участия партнеров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Default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Углеродная отчетность</w:t>
            </w:r>
          </w:p>
        </w:tc>
        <w:tc>
          <w:tcPr>
            <w:tcW w:w="3115" w:type="dxa"/>
          </w:tcPr>
          <w:p w:rsidR="00081491" w:rsidRPr="00173547" w:rsidRDefault="00173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Операции автопарка генерируют данные о выбросах для углеродной отчетности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Доступность автопарка и маршрутизация напрямую определяют возможности выполнения заказов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Углеродная отчетность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Каждый заказ вносит вклад в расчет углеродного следа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заказов</w:t>
            </w:r>
          </w:p>
        </w:tc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партнерской сетью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Некоторые заказы могут требовать определенных партнерских услуг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Углеродная отчетность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технологий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Потребности в отчетности стимулируют разработку новых функций отслеживания углеродного следа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технологий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Новые технологии позволяют создавать более сложные модели оптимизации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технологий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автопарком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Технологические улучшения повышают возможности управления автопарком</w:t>
            </w:r>
          </w:p>
        </w:tc>
      </w:tr>
      <w:tr w:rsidR="00081491" w:rsidTr="00081491">
        <w:tc>
          <w:tcPr>
            <w:tcW w:w="3115" w:type="dxa"/>
          </w:tcPr>
          <w:p w:rsidR="00081491" w:rsidRDefault="00081491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партнерской сетью</w:t>
            </w:r>
          </w:p>
        </w:tc>
        <w:tc>
          <w:tcPr>
            <w:tcW w:w="3115" w:type="dxa"/>
          </w:tcPr>
          <w:p w:rsidR="00081491" w:rsidRDefault="00ED6422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цепочки поставок</w:t>
            </w:r>
          </w:p>
        </w:tc>
        <w:tc>
          <w:tcPr>
            <w:tcW w:w="3115" w:type="dxa"/>
          </w:tcPr>
          <w:p w:rsidR="00081491" w:rsidRPr="00173547" w:rsidRDefault="00173547" w:rsidP="0008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547">
              <w:rPr>
                <w:rFonts w:ascii="Times New Roman" w:hAnsi="Times New Roman" w:cs="Times New Roman"/>
                <w:sz w:val="28"/>
                <w:szCs w:val="28"/>
              </w:rPr>
              <w:t>Возможности партнеров влияют на возможности оптимизации</w:t>
            </w:r>
          </w:p>
        </w:tc>
      </w:tr>
    </w:tbl>
    <w:p w:rsidR="0009377F" w:rsidRPr="00081491" w:rsidRDefault="000F31B7">
      <w:pPr>
        <w:rPr>
          <w:rFonts w:ascii="Times New Roman" w:hAnsi="Times New Roman" w:cs="Times New Roman"/>
          <w:sz w:val="28"/>
          <w:szCs w:val="28"/>
        </w:rPr>
      </w:pPr>
    </w:p>
    <w:sectPr w:rsidR="0009377F" w:rsidRPr="0008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222CE"/>
    <w:multiLevelType w:val="multilevel"/>
    <w:tmpl w:val="F4A29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1165B"/>
    <w:multiLevelType w:val="multilevel"/>
    <w:tmpl w:val="A208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60CCE"/>
    <w:multiLevelType w:val="multilevel"/>
    <w:tmpl w:val="CE32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C5F78"/>
    <w:multiLevelType w:val="multilevel"/>
    <w:tmpl w:val="ADA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A2393"/>
    <w:multiLevelType w:val="multilevel"/>
    <w:tmpl w:val="EFB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70541"/>
    <w:multiLevelType w:val="multilevel"/>
    <w:tmpl w:val="8BB8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C27BB"/>
    <w:multiLevelType w:val="multilevel"/>
    <w:tmpl w:val="F0A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204C9"/>
    <w:multiLevelType w:val="multilevel"/>
    <w:tmpl w:val="8640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57"/>
    <w:rsid w:val="00081491"/>
    <w:rsid w:val="000F31B7"/>
    <w:rsid w:val="00173547"/>
    <w:rsid w:val="001A012C"/>
    <w:rsid w:val="002C7E08"/>
    <w:rsid w:val="003C3231"/>
    <w:rsid w:val="005B3D57"/>
    <w:rsid w:val="00707134"/>
    <w:rsid w:val="00E64BBE"/>
    <w:rsid w:val="00E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ABAF"/>
  <w15:chartTrackingRefBased/>
  <w15:docId w15:val="{90DBA6D0-04AE-4926-975C-41B76992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3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3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3D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3D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5B3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B3D57"/>
    <w:rPr>
      <w:b/>
      <w:bCs/>
    </w:rPr>
  </w:style>
  <w:style w:type="character" w:styleId="a4">
    <w:name w:val="Emphasis"/>
    <w:basedOn w:val="a0"/>
    <w:uiPriority w:val="20"/>
    <w:qFormat/>
    <w:rsid w:val="005B3D57"/>
    <w:rPr>
      <w:i/>
      <w:iCs/>
    </w:rPr>
  </w:style>
  <w:style w:type="table" w:styleId="a5">
    <w:name w:val="Table Grid"/>
    <w:basedOn w:val="a1"/>
    <w:uiPriority w:val="39"/>
    <w:rsid w:val="0008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4</cp:revision>
  <dcterms:created xsi:type="dcterms:W3CDTF">2025-04-04T17:51:00Z</dcterms:created>
  <dcterms:modified xsi:type="dcterms:W3CDTF">2025-04-16T16:40:00Z</dcterms:modified>
</cp:coreProperties>
</file>