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AE6BA" w14:textId="77777777" w:rsidR="00515B7A" w:rsidRPr="00F7297F" w:rsidRDefault="00515B7A" w:rsidP="00515B7A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1858FA" wp14:editId="251A4AFC">
            <wp:simplePos x="0" y="0"/>
            <wp:positionH relativeFrom="margin">
              <wp:posOffset>-1094105</wp:posOffset>
            </wp:positionH>
            <wp:positionV relativeFrom="margin">
              <wp:posOffset>-537569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7024709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5725"/>
      </w:tblGrid>
      <w:tr w:rsidR="00515B7A" w:rsidRPr="00F7297F" w14:paraId="4C67A593" w14:textId="77777777" w:rsidTr="00AD51F4">
        <w:trPr>
          <w:trHeight w:val="340"/>
        </w:trPr>
        <w:tc>
          <w:tcPr>
            <w:tcW w:w="3118" w:type="dxa"/>
          </w:tcPr>
          <w:p w14:paraId="6D6BF97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24E11DC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681017A3" w14:textId="77777777" w:rsidR="00515B7A" w:rsidRPr="001B2838" w:rsidRDefault="00515B7A" w:rsidP="00AD51F4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15B7A" w:rsidRPr="00F7297F" w14:paraId="036AC879" w14:textId="77777777" w:rsidTr="00AD51F4">
        <w:trPr>
          <w:trHeight w:val="340"/>
        </w:trPr>
        <w:tc>
          <w:tcPr>
            <w:tcW w:w="3118" w:type="dxa"/>
          </w:tcPr>
          <w:p w14:paraId="3F47DEAE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33690B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F5B0F68" w14:textId="77777777" w:rsidR="00515B7A" w:rsidRPr="001B2838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15B7A" w:rsidRPr="00F7297F" w14:paraId="6DDFAFB9" w14:textId="77777777" w:rsidTr="00AD51F4">
        <w:trPr>
          <w:trHeight w:val="340"/>
        </w:trPr>
        <w:tc>
          <w:tcPr>
            <w:tcW w:w="3118" w:type="dxa"/>
          </w:tcPr>
          <w:p w14:paraId="32998C92" w14:textId="77777777" w:rsidR="00515B7A" w:rsidRPr="00F7297F" w:rsidRDefault="00515B7A" w:rsidP="00AD51F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7B282D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65389F1" w14:textId="77777777" w:rsidR="00515B7A" w:rsidRPr="001B2838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15B7A" w:rsidRPr="00F7297F" w14:paraId="056194DF" w14:textId="77777777" w:rsidTr="00AD51F4">
        <w:trPr>
          <w:trHeight w:val="340"/>
        </w:trPr>
        <w:tc>
          <w:tcPr>
            <w:tcW w:w="3118" w:type="dxa"/>
          </w:tcPr>
          <w:p w14:paraId="39654FDB" w14:textId="77777777" w:rsidR="00515B7A" w:rsidRPr="00F7297F" w:rsidRDefault="00515B7A" w:rsidP="00AD51F4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EB563F0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FC7F729" w14:textId="77777777" w:rsidR="00515B7A" w:rsidRPr="001B2838" w:rsidRDefault="00515B7A" w:rsidP="00AD51F4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15B7A" w:rsidRPr="00F7297F" w14:paraId="4F39ABA3" w14:textId="77777777" w:rsidTr="00AD51F4">
        <w:trPr>
          <w:trHeight w:val="340"/>
        </w:trPr>
        <w:tc>
          <w:tcPr>
            <w:tcW w:w="3118" w:type="dxa"/>
          </w:tcPr>
          <w:p w14:paraId="0B98F29A" w14:textId="77777777" w:rsidR="00515B7A" w:rsidRPr="00F7297F" w:rsidRDefault="00515B7A" w:rsidP="00AD51F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59FAB4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97A9882" w14:textId="77777777" w:rsidR="00515B7A" w:rsidRPr="00A56301" w:rsidRDefault="00515B7A" w:rsidP="00FC4FB6">
            <w:pPr>
              <w:jc w:val="center"/>
            </w:pPr>
            <w:r>
              <w:t>о</w:t>
            </w:r>
            <w:r w:rsidRPr="001B2838">
              <w:t>чн</w:t>
            </w:r>
            <w:r w:rsidR="00FC4FB6">
              <w:t>ая</w:t>
            </w:r>
          </w:p>
        </w:tc>
      </w:tr>
      <w:tr w:rsidR="00515B7A" w:rsidRPr="00F7297F" w14:paraId="490C6EFF" w14:textId="77777777" w:rsidTr="00AD51F4">
        <w:trPr>
          <w:trHeight w:val="340"/>
        </w:trPr>
        <w:tc>
          <w:tcPr>
            <w:tcW w:w="3118" w:type="dxa"/>
          </w:tcPr>
          <w:p w14:paraId="727A621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C119F9C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B2517BD" w14:textId="77777777" w:rsidR="00515B7A" w:rsidRPr="00F7297F" w:rsidRDefault="00515B7A" w:rsidP="00AD51F4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15B7A" w:rsidRPr="00F7297F" w14:paraId="06A61448" w14:textId="77777777" w:rsidTr="00AD51F4">
        <w:trPr>
          <w:trHeight w:val="340"/>
        </w:trPr>
        <w:tc>
          <w:tcPr>
            <w:tcW w:w="3118" w:type="dxa"/>
          </w:tcPr>
          <w:p w14:paraId="7D0B157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D432E21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054D6EF3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C64C3E2" w14:textId="77777777" w:rsidR="00515B7A" w:rsidRPr="00F7297F" w:rsidRDefault="00515B7A" w:rsidP="00515B7A">
      <w:pPr>
        <w:spacing w:line="276" w:lineRule="auto"/>
        <w:jc w:val="center"/>
        <w:rPr>
          <w:sz w:val="28"/>
          <w:szCs w:val="26"/>
        </w:rPr>
      </w:pPr>
    </w:p>
    <w:p w14:paraId="30BB71A5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20397CB" w14:textId="06113A15" w:rsidR="00515B7A" w:rsidRPr="008D15BB" w:rsidRDefault="00515B7A" w:rsidP="00515B7A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2F3ADC">
        <w:rPr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15B7A" w:rsidRPr="00F7297F" w14:paraId="7C98F591" w14:textId="77777777" w:rsidTr="00AD51F4">
        <w:tc>
          <w:tcPr>
            <w:tcW w:w="1417" w:type="dxa"/>
          </w:tcPr>
          <w:p w14:paraId="7EE2F9D8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497CF0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EEE0740" w14:textId="0B7770F5" w:rsidR="00515B7A" w:rsidRPr="00A56301" w:rsidRDefault="002F3ADC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2F3ADC">
              <w:rPr>
                <w:sz w:val="26"/>
                <w:szCs w:val="26"/>
              </w:rPr>
              <w:t>Инструментальные средства моделирования</w:t>
            </w:r>
          </w:p>
        </w:tc>
      </w:tr>
      <w:tr w:rsidR="00515B7A" w:rsidRPr="00F7297F" w14:paraId="4AA49743" w14:textId="77777777" w:rsidTr="00AD51F4">
        <w:tc>
          <w:tcPr>
            <w:tcW w:w="1417" w:type="dxa"/>
          </w:tcPr>
          <w:p w14:paraId="1311BB4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A4A798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624BE4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15B7A" w:rsidRPr="00F7297F" w14:paraId="7F765EA1" w14:textId="77777777" w:rsidTr="00AD51F4">
        <w:tc>
          <w:tcPr>
            <w:tcW w:w="1417" w:type="dxa"/>
          </w:tcPr>
          <w:p w14:paraId="274BCDA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21CE06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8DA72E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3B19762B" w14:textId="77777777" w:rsidTr="00AD51F4">
        <w:tc>
          <w:tcPr>
            <w:tcW w:w="2268" w:type="dxa"/>
            <w:gridSpan w:val="3"/>
          </w:tcPr>
          <w:p w14:paraId="7B194377" w14:textId="77777777" w:rsidR="00515B7A" w:rsidRPr="00F7297F" w:rsidRDefault="00515B7A" w:rsidP="00AD51F4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133E2B89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18F19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FA4C35" w14:textId="77777777" w:rsidR="00515B7A" w:rsidRPr="00F7297F" w:rsidRDefault="00515B7A" w:rsidP="00AD51F4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634A7939" w14:textId="77777777" w:rsidR="00515B7A" w:rsidRPr="00F7297F" w:rsidRDefault="00515B7A" w:rsidP="00AD51F4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15B7A" w:rsidRPr="00F7297F" w14:paraId="0E8F1CF4" w14:textId="77777777" w:rsidTr="00AD51F4">
        <w:tc>
          <w:tcPr>
            <w:tcW w:w="2268" w:type="dxa"/>
            <w:gridSpan w:val="3"/>
          </w:tcPr>
          <w:p w14:paraId="5AD73021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5E3A0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E508C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35681E0" w14:textId="77777777" w:rsidR="00515B7A" w:rsidRPr="00F7297F" w:rsidRDefault="00515B7A" w:rsidP="00515B7A">
      <w:pPr>
        <w:spacing w:line="276" w:lineRule="auto"/>
        <w:jc w:val="center"/>
        <w:rPr>
          <w:sz w:val="18"/>
          <w:szCs w:val="26"/>
        </w:rPr>
      </w:pPr>
    </w:p>
    <w:p w14:paraId="48C141EB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9"/>
        <w:gridCol w:w="280"/>
        <w:gridCol w:w="1875"/>
      </w:tblGrid>
      <w:tr w:rsidR="00515B7A" w:rsidRPr="00F7297F" w14:paraId="4723B8A4" w14:textId="77777777" w:rsidTr="00AD51F4">
        <w:tc>
          <w:tcPr>
            <w:tcW w:w="2061" w:type="dxa"/>
          </w:tcPr>
          <w:p w14:paraId="390AC284" w14:textId="77777777" w:rsidR="00515B7A" w:rsidRPr="00F7297F" w:rsidRDefault="00515B7A" w:rsidP="00AD51F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CD51C3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6A94BA4" w14:textId="77777777" w:rsidR="00515B7A" w:rsidRPr="00F7297F" w:rsidRDefault="00FC4FB6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Большаков Михаил Евгеньевич</w:t>
            </w:r>
          </w:p>
        </w:tc>
        <w:tc>
          <w:tcPr>
            <w:tcW w:w="283" w:type="dxa"/>
          </w:tcPr>
          <w:p w14:paraId="67C7B99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4283FC7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1A8FBB0B" w14:textId="77777777" w:rsidTr="00AD51F4">
        <w:tc>
          <w:tcPr>
            <w:tcW w:w="2061" w:type="dxa"/>
          </w:tcPr>
          <w:p w14:paraId="406F5574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A2E0FD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423917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3913A1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56E110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515B7A" w:rsidRPr="00F7297F" w14:paraId="24FD96B7" w14:textId="77777777" w:rsidTr="00AD51F4">
        <w:tc>
          <w:tcPr>
            <w:tcW w:w="2061" w:type="dxa"/>
          </w:tcPr>
          <w:p w14:paraId="170760C0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11771B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B72CD7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ВБИо</w:t>
            </w:r>
            <w:proofErr w:type="spellEnd"/>
            <w:r w:rsidRPr="00F820C9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2</w:t>
            </w:r>
            <w:r w:rsidR="00FC4FB6">
              <w:rPr>
                <w:sz w:val="26"/>
                <w:szCs w:val="26"/>
              </w:rPr>
              <w:t>06</w:t>
            </w:r>
            <w:r>
              <w:rPr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0E40AFA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29FBC0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0BEFA2A3" w14:textId="77777777" w:rsidTr="00AD51F4">
        <w:tc>
          <w:tcPr>
            <w:tcW w:w="2061" w:type="dxa"/>
          </w:tcPr>
          <w:p w14:paraId="2F8B9E1B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A3D516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D69470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AD659C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C3F857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33F057C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3C2175A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15B7A" w:rsidRPr="00F7297F" w14:paraId="6AAAE822" w14:textId="77777777" w:rsidTr="00AD51F4">
        <w:tc>
          <w:tcPr>
            <w:tcW w:w="2155" w:type="dxa"/>
          </w:tcPr>
          <w:p w14:paraId="68069F1A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1129D42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227CDA3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C08A5D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2CE980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69733023" w14:textId="77777777" w:rsidTr="00AD51F4">
        <w:tc>
          <w:tcPr>
            <w:tcW w:w="2155" w:type="dxa"/>
          </w:tcPr>
          <w:p w14:paraId="399844E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19848F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A3490B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DA0738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F7DD57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30A9CDD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49307E36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6466B2BC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52E3D453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095561ED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B9A788C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600F5638" w14:textId="77777777" w:rsidR="00FC4FB6" w:rsidRDefault="00FC4FB6" w:rsidP="00515B7A">
      <w:pPr>
        <w:spacing w:line="276" w:lineRule="auto"/>
        <w:jc w:val="center"/>
        <w:rPr>
          <w:sz w:val="26"/>
          <w:szCs w:val="26"/>
        </w:rPr>
      </w:pPr>
    </w:p>
    <w:p w14:paraId="476B877F" w14:textId="77777777" w:rsidR="00515B7A" w:rsidRPr="00F7297F" w:rsidRDefault="00515B7A" w:rsidP="00515B7A">
      <w:pPr>
        <w:spacing w:line="276" w:lineRule="auto"/>
        <w:rPr>
          <w:sz w:val="26"/>
          <w:szCs w:val="26"/>
        </w:rPr>
      </w:pPr>
    </w:p>
    <w:p w14:paraId="3674A630" w14:textId="48A99F81" w:rsidR="00FC4FB6" w:rsidRDefault="00515B7A" w:rsidP="002F3ADC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24BEDDC1" w14:textId="2080756E" w:rsidR="002F3ADC" w:rsidRDefault="002F3ADC" w:rsidP="002F3ADC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1:</w:t>
      </w:r>
    </w:p>
    <w:p w14:paraId="0E3DE469" w14:textId="5CC47A58" w:rsidR="002F3ADC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2F3ADC">
        <w:rPr>
          <w:rFonts w:ascii="TimesNewRomanPS-BoldMT" w:hAnsi="TimesNewRomanPS-BoldMT"/>
          <w:color w:val="000000"/>
          <w:sz w:val="28"/>
          <w:szCs w:val="28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</w:t>
      </w:r>
    </w:p>
    <w:p w14:paraId="3D04B216" w14:textId="77777777" w:rsidR="002F3ADC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01128D8B" w14:textId="7FBC81F7" w:rsidR="002F3ADC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Ответ:</w:t>
      </w:r>
    </w:p>
    <w:p w14:paraId="1C6295B7" w14:textId="3D8285F1" w:rsidR="002F3ADC" w:rsidRDefault="002F3ADC" w:rsidP="002F3ADC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F3ADC">
        <w:rPr>
          <w:rFonts w:ascii="TimesNewRomanPS-BoldMT" w:hAnsi="TimesNewRomanPS-BoldMT"/>
          <w:b/>
          <w:bCs/>
          <w:color w:val="000000"/>
          <w:sz w:val="28"/>
          <w:szCs w:val="28"/>
        </w:rPr>
        <w:t>ООО «Попутчик»</w:t>
      </w:r>
    </w:p>
    <w:p w14:paraId="44AD8ED7" w14:textId="64D11210" w:rsidR="00E91A9F" w:rsidRPr="00E91A9F" w:rsidRDefault="00E91A9F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E91A9F">
        <w:rPr>
          <w:rFonts w:ascii="TimesNewRomanPS-BoldMT" w:hAnsi="TimesNewRomanPS-BoldMT"/>
          <w:color w:val="000000"/>
          <w:sz w:val="28"/>
          <w:szCs w:val="28"/>
        </w:rPr>
        <w:t>Сервис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Ж/Д путешествий </w:t>
      </w:r>
    </w:p>
    <w:p w14:paraId="7075A447" w14:textId="77777777" w:rsidR="002F3ADC" w:rsidRDefault="002F3ADC" w:rsidP="002F3ADC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716C743" w14:textId="2FED4E0F" w:rsidR="002F3ADC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2F3ADC">
        <w:rPr>
          <w:rFonts w:ascii="TimesNewRomanPS-BoldMT" w:hAnsi="TimesNewRomanPS-BoldMT"/>
          <w:color w:val="000000"/>
          <w:sz w:val="28"/>
          <w:szCs w:val="28"/>
        </w:rPr>
        <w:t>Цель функционировани</w:t>
      </w:r>
      <w:r>
        <w:rPr>
          <w:rFonts w:ascii="TimesNewRomanPS-BoldMT" w:hAnsi="TimesNewRomanPS-BoldMT"/>
          <w:color w:val="000000"/>
          <w:sz w:val="28"/>
          <w:szCs w:val="28"/>
        </w:rPr>
        <w:t>я</w:t>
      </w:r>
      <w:r w:rsidRPr="002F3ADC">
        <w:rPr>
          <w:rFonts w:ascii="TimesNewRomanPS-BoldMT" w:hAnsi="TimesNewRomanPS-BoldMT"/>
          <w:color w:val="000000"/>
          <w:sz w:val="28"/>
          <w:szCs w:val="28"/>
        </w:rPr>
        <w:t>: предоставление информации о расписании поездов дальнего следования и пригородного сообщения, бронирование и продажа Ж/Д билетов.</w:t>
      </w:r>
    </w:p>
    <w:p w14:paraId="32FB9E03" w14:textId="77777777" w:rsidR="002F3ADC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6E34465B" w14:textId="0B00693B" w:rsidR="002F3ADC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Структура компании:</w:t>
      </w:r>
    </w:p>
    <w:p w14:paraId="6A7EE486" w14:textId="77777777" w:rsidR="002F3ADC" w:rsidRPr="00C157C2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60FEBCA2" w14:textId="60B22019" w:rsidR="002F3ADC" w:rsidRPr="00C157C2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C157C2">
        <w:rPr>
          <w:rFonts w:ascii="TimesNewRomanPS-BoldMT" w:hAnsi="TimesNewRomanPS-BoldMT"/>
          <w:color w:val="000000"/>
          <w:sz w:val="28"/>
          <w:szCs w:val="28"/>
        </w:rPr>
        <w:t>Бухгалтерия</w:t>
      </w:r>
      <w:r w:rsidRPr="00C157C2">
        <w:rPr>
          <w:rFonts w:ascii="TimesNewRomanPS-BoldMT" w:hAnsi="TimesNewRomanPS-BoldMT"/>
          <w:color w:val="000000"/>
          <w:sz w:val="28"/>
          <w:szCs w:val="28"/>
        </w:rPr>
        <w:t xml:space="preserve">: </w:t>
      </w:r>
      <w:r w:rsidRPr="00C157C2">
        <w:rPr>
          <w:rFonts w:ascii="TimesNewRomanPS-BoldMT" w:hAnsi="TimesNewRomanPS-BoldMT"/>
          <w:color w:val="000000"/>
          <w:sz w:val="28"/>
          <w:szCs w:val="28"/>
        </w:rPr>
        <w:t>выполняет работу по ведению бухгалтерского учета имущества, обязательств и хозяйственных операций.</w:t>
      </w:r>
    </w:p>
    <w:p w14:paraId="3484A46F" w14:textId="77777777" w:rsidR="002F3ADC" w:rsidRPr="00C157C2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57A3ECDF" w14:textId="783BA9E7" w:rsidR="002F3ADC" w:rsidRPr="00C157C2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C157C2">
        <w:rPr>
          <w:rFonts w:ascii="TimesNewRomanPS-BoldMT" w:hAnsi="TimesNewRomanPS-BoldMT"/>
          <w:color w:val="000000"/>
          <w:sz w:val="28"/>
          <w:szCs w:val="28"/>
        </w:rPr>
        <w:t>Технический отдел</w:t>
      </w:r>
      <w:r w:rsidRPr="00C157C2">
        <w:rPr>
          <w:rFonts w:ascii="TimesNewRomanPS-BoldMT" w:hAnsi="TimesNewRomanPS-BoldMT"/>
          <w:color w:val="000000"/>
          <w:sz w:val="28"/>
          <w:szCs w:val="28"/>
        </w:rPr>
        <w:t>:</w:t>
      </w:r>
      <w:r w:rsidRPr="00C157C2">
        <w:rPr>
          <w:rFonts w:ascii="TimesNewRomanPS-BoldMT" w:hAnsi="TimesNewRomanPS-BoldMT"/>
          <w:color w:val="000000"/>
          <w:sz w:val="28"/>
          <w:szCs w:val="28"/>
        </w:rPr>
        <w:t xml:space="preserve"> отвечает за технические продукты, ведёт разработку и тестирование мобильного приложения и веб-сайта, осуществляет поддержку пользователей.</w:t>
      </w:r>
    </w:p>
    <w:p w14:paraId="161851E4" w14:textId="77777777" w:rsidR="002F3ADC" w:rsidRPr="00C157C2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E398704" w14:textId="5C0F1869" w:rsidR="002F3ADC" w:rsidRPr="00C157C2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C157C2">
        <w:rPr>
          <w:rFonts w:ascii="TimesNewRomanPS-BoldMT" w:hAnsi="TimesNewRomanPS-BoldMT"/>
          <w:color w:val="000000"/>
          <w:sz w:val="28"/>
          <w:szCs w:val="28"/>
        </w:rPr>
        <w:t>Коммерческий отдел</w:t>
      </w:r>
      <w:r w:rsidRPr="00C157C2">
        <w:rPr>
          <w:rFonts w:ascii="TimesNewRomanPS-BoldMT" w:hAnsi="TimesNewRomanPS-BoldMT"/>
          <w:color w:val="000000"/>
          <w:sz w:val="28"/>
          <w:szCs w:val="28"/>
        </w:rPr>
        <w:t>:</w:t>
      </w:r>
      <w:r w:rsidRPr="00C157C2">
        <w:rPr>
          <w:rFonts w:ascii="TimesNewRomanPS-BoldMT" w:hAnsi="TimesNewRomanPS-BoldMT"/>
          <w:color w:val="000000"/>
          <w:sz w:val="28"/>
          <w:szCs w:val="28"/>
        </w:rPr>
        <w:t xml:space="preserve"> отвечает за сделки, продажи, закупки и финансы компании, занимается её продвижением в сети</w:t>
      </w:r>
    </w:p>
    <w:p w14:paraId="0B01C328" w14:textId="77777777" w:rsidR="002F3ADC" w:rsidRPr="00C157C2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6DBF50C" w14:textId="66E941ED" w:rsidR="002F3ADC" w:rsidRPr="00C157C2" w:rsidRDefault="002F3ADC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C157C2">
        <w:rPr>
          <w:rFonts w:ascii="TimesNewRomanPS-BoldMT" w:hAnsi="TimesNewRomanPS-BoldMT"/>
          <w:color w:val="000000"/>
          <w:sz w:val="28"/>
          <w:szCs w:val="28"/>
        </w:rPr>
        <w:t>Отдел кадров</w:t>
      </w:r>
      <w:r w:rsidRPr="00C157C2">
        <w:rPr>
          <w:rFonts w:ascii="TimesNewRomanPS-BoldMT" w:hAnsi="TimesNewRomanPS-BoldMT"/>
          <w:color w:val="000000"/>
          <w:sz w:val="28"/>
          <w:szCs w:val="28"/>
        </w:rPr>
        <w:t>:</w:t>
      </w:r>
      <w:r w:rsidRPr="00C157C2">
        <w:rPr>
          <w:rFonts w:ascii="TimesNewRomanPS-BoldMT" w:hAnsi="TimesNewRomanPS-BoldMT"/>
          <w:color w:val="000000"/>
          <w:sz w:val="28"/>
          <w:szCs w:val="28"/>
        </w:rPr>
        <w:t xml:space="preserve"> занимается подбором персонала, ведёт личные дела сотрудников, составляет штатное расписание и график отпусков</w:t>
      </w:r>
    </w:p>
    <w:p w14:paraId="6C3278D6" w14:textId="77777777" w:rsidR="00EC7C1E" w:rsidRDefault="00EC7C1E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681248E2" w14:textId="7010F04F" w:rsidR="00EC7C1E" w:rsidRDefault="00EC7C1E" w:rsidP="002F3ADC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C7C1E"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 2:</w:t>
      </w:r>
    </w:p>
    <w:p w14:paraId="2D4E0D84" w14:textId="1F745DED" w:rsidR="00EC7C1E" w:rsidRDefault="00EC7C1E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EC7C1E">
        <w:rPr>
          <w:rFonts w:ascii="TimesNewRomanPS-BoldMT" w:hAnsi="TimesNewRomanPS-BoldMT"/>
          <w:color w:val="000000"/>
          <w:sz w:val="28"/>
          <w:szCs w:val="28"/>
        </w:rPr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</w:t>
      </w:r>
    </w:p>
    <w:p w14:paraId="2671640D" w14:textId="77777777" w:rsidR="00EC7C1E" w:rsidRDefault="00EC7C1E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C9C5F8B" w14:textId="77777777" w:rsidR="00EC7C1E" w:rsidRDefault="00EC7C1E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F027C96" w14:textId="77777777" w:rsidR="00EC7C1E" w:rsidRDefault="00EC7C1E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184B0A07" w14:textId="77777777" w:rsidR="00EC7C1E" w:rsidRDefault="00EC7C1E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355899C" w14:textId="5186C943" w:rsidR="00EC7C1E" w:rsidRDefault="00EC7C1E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Ответ:</w:t>
      </w:r>
    </w:p>
    <w:p w14:paraId="6A297C5B" w14:textId="77777777" w:rsidR="00EC7C1E" w:rsidRDefault="00EC7C1E" w:rsidP="002F3ADC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A65F456" w14:textId="77777777" w:rsidR="00EC7C1E" w:rsidRPr="00EC7C1E" w:rsidRDefault="00EC7C1E" w:rsidP="00EC7C1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EC7C1E">
        <w:rPr>
          <w:rFonts w:ascii="TimesNewRomanPS-BoldMT" w:hAnsi="TimesNewRomanPS-BoldMT"/>
          <w:color w:val="000000"/>
          <w:sz w:val="28"/>
          <w:szCs w:val="28"/>
        </w:rPr>
        <w:t>Сфера деятельности:</w:t>
      </w:r>
    </w:p>
    <w:p w14:paraId="5502350B" w14:textId="073923C1" w:rsidR="00EC7C1E" w:rsidRDefault="00EC7C1E" w:rsidP="00EC7C1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Услуга предоставлении информации о Ж/Д расписаниях, подбор туров и </w:t>
      </w:r>
      <w:r w:rsidRPr="00EC7C1E">
        <w:rPr>
          <w:rFonts w:ascii="TimesNewRomanPS-BoldMT" w:hAnsi="TimesNewRomanPS-BoldMT"/>
          <w:color w:val="000000"/>
          <w:sz w:val="28"/>
          <w:szCs w:val="28"/>
        </w:rPr>
        <w:t>бронирование</w:t>
      </w:r>
      <w:r>
        <w:rPr>
          <w:rFonts w:ascii="TimesNewRomanPS-BoldMT" w:hAnsi="TimesNewRomanPS-BoldMT"/>
          <w:color w:val="000000"/>
          <w:sz w:val="28"/>
          <w:szCs w:val="28"/>
        </w:rPr>
        <w:t>/</w:t>
      </w:r>
      <w:r w:rsidRPr="00EC7C1E">
        <w:rPr>
          <w:rFonts w:ascii="TimesNewRomanPS-BoldMT" w:hAnsi="TimesNewRomanPS-BoldMT"/>
          <w:color w:val="000000"/>
          <w:sz w:val="28"/>
          <w:szCs w:val="28"/>
        </w:rPr>
        <w:t>продажа Ж/Д билетов</w:t>
      </w:r>
      <w:r>
        <w:rPr>
          <w:rFonts w:ascii="TimesNewRomanPS-BoldMT" w:hAnsi="TimesNewRomanPS-BoldMT"/>
          <w:color w:val="000000"/>
          <w:sz w:val="28"/>
          <w:szCs w:val="28"/>
        </w:rPr>
        <w:t>.</w:t>
      </w:r>
    </w:p>
    <w:p w14:paraId="1D14419A" w14:textId="77777777" w:rsidR="00EC7C1E" w:rsidRDefault="00EC7C1E" w:rsidP="00EC7C1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0F8189CA" w14:textId="677BAA11" w:rsidR="00EC7C1E" w:rsidRPr="00EC7C1E" w:rsidRDefault="00EC7C1E" w:rsidP="00EC7C1E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C7C1E">
        <w:rPr>
          <w:rFonts w:ascii="TimesNewRomanPS-BoldMT" w:hAnsi="TimesNewRomanPS-BoldMT"/>
          <w:b/>
          <w:bCs/>
          <w:color w:val="000000"/>
          <w:sz w:val="28"/>
          <w:szCs w:val="28"/>
        </w:rPr>
        <w:t>Миссия компании:</w:t>
      </w:r>
    </w:p>
    <w:p w14:paraId="3AE8FBCE" w14:textId="07210E75" w:rsidR="00EC7C1E" w:rsidRPr="00EC7C1E" w:rsidRDefault="00EC7C1E" w:rsidP="00EC7C1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Облегчение и доступность точной информации о расписании поездов, быстрая и надёжная продажа Ж/Д билетов вне зависимости </w:t>
      </w:r>
      <w:r w:rsidR="00C157C2">
        <w:rPr>
          <w:rFonts w:ascii="TimesNewRomanPS-BoldMT" w:hAnsi="TimesNewRomanPS-BoldMT"/>
          <w:color w:val="000000"/>
          <w:sz w:val="28"/>
          <w:szCs w:val="28"/>
        </w:rPr>
        <w:t>от местонахождения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пользователей</w:t>
      </w:r>
      <w:r w:rsidR="00C157C2">
        <w:rPr>
          <w:rFonts w:ascii="TimesNewRomanPS-BoldMT" w:hAnsi="TimesNewRomanPS-BoldMT"/>
          <w:color w:val="000000"/>
          <w:sz w:val="28"/>
          <w:szCs w:val="28"/>
        </w:rPr>
        <w:t>.</w:t>
      </w:r>
    </w:p>
    <w:p w14:paraId="7CAEDF5F" w14:textId="77777777" w:rsidR="00EC7C1E" w:rsidRDefault="00EC7C1E" w:rsidP="00EC7C1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6D14A29E" w14:textId="38ADF260" w:rsidR="00C157C2" w:rsidRDefault="00C157C2" w:rsidP="00EC7C1E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157C2">
        <w:rPr>
          <w:rFonts w:ascii="TimesNewRomanPS-BoldMT" w:hAnsi="TimesNewRomanPS-BoldMT"/>
          <w:b/>
          <w:bCs/>
          <w:color w:val="000000"/>
          <w:sz w:val="28"/>
          <w:szCs w:val="28"/>
        </w:rPr>
        <w:t>Количество сотрудников:</w:t>
      </w:r>
    </w:p>
    <w:p w14:paraId="7A2C20E6" w14:textId="5F3FB737" w:rsidR="00C157C2" w:rsidRDefault="00C157C2" w:rsidP="00C157C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Бухгалтерия: 60</w:t>
      </w:r>
    </w:p>
    <w:p w14:paraId="22415078" w14:textId="60BCBA2E" w:rsidR="00C157C2" w:rsidRDefault="00C157C2" w:rsidP="00C157C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Технический отдел: 300</w:t>
      </w:r>
    </w:p>
    <w:p w14:paraId="0914F722" w14:textId="4A3EE355" w:rsidR="00C157C2" w:rsidRDefault="00C157C2" w:rsidP="00C157C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Коммерческий отдел: 150</w:t>
      </w:r>
    </w:p>
    <w:p w14:paraId="78839B73" w14:textId="2CDD63FB" w:rsidR="00C157C2" w:rsidRDefault="00C157C2" w:rsidP="00C157C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 w:hint="eastAsia"/>
          <w:color w:val="000000"/>
          <w:sz w:val="28"/>
          <w:szCs w:val="28"/>
        </w:rPr>
        <w:t>О</w:t>
      </w:r>
      <w:r>
        <w:rPr>
          <w:rFonts w:ascii="TimesNewRomanPS-BoldMT" w:hAnsi="TimesNewRomanPS-BoldMT"/>
          <w:color w:val="000000"/>
          <w:sz w:val="28"/>
          <w:szCs w:val="28"/>
        </w:rPr>
        <w:t>тдел кадров: 50</w:t>
      </w:r>
    </w:p>
    <w:p w14:paraId="7F7E75CF" w14:textId="77777777" w:rsidR="00C157C2" w:rsidRDefault="00C157C2" w:rsidP="00C157C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5BD6BD6B" w14:textId="30448C4F" w:rsidR="00C157C2" w:rsidRDefault="00C157C2" w:rsidP="00C157C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Итого: около 560 сотрудников в целом</w:t>
      </w:r>
    </w:p>
    <w:p w14:paraId="10CF2E2C" w14:textId="77777777" w:rsidR="00C157C2" w:rsidRDefault="00C157C2" w:rsidP="00C157C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9484D81" w14:textId="610E0EAA" w:rsidR="00C157C2" w:rsidRDefault="00C157C2" w:rsidP="00C157C2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157C2">
        <w:rPr>
          <w:rFonts w:ascii="TimesNewRomanPS-BoldMT" w:hAnsi="TimesNewRomanPS-BoldMT"/>
          <w:b/>
          <w:bCs/>
          <w:color w:val="000000"/>
          <w:sz w:val="28"/>
          <w:szCs w:val="28"/>
        </w:rPr>
        <w:t>Способы ведения бизнеса:</w:t>
      </w:r>
    </w:p>
    <w:p w14:paraId="458E4310" w14:textId="3AC5850A" w:rsidR="00C157C2" w:rsidRDefault="00CA05A1" w:rsidP="00C157C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CA05A1">
        <w:rPr>
          <w:rFonts w:ascii="TimesNewRomanPS-BoldMT" w:hAnsi="TimesNewRomanPS-BoldMT"/>
          <w:color w:val="000000"/>
          <w:sz w:val="28"/>
          <w:szCs w:val="28"/>
        </w:rPr>
        <w:t>Разработка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и поддержка сайта и мобильного приложения компании</w:t>
      </w:r>
    </w:p>
    <w:p w14:paraId="36EC1B95" w14:textId="68EAC19C" w:rsidR="00CA05A1" w:rsidRDefault="00CA05A1" w:rsidP="00C157C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Продвинутая система получения информации о поездах и расписаниях на всей территории РФ</w:t>
      </w:r>
    </w:p>
    <w:p w14:paraId="0AE1A0AB" w14:textId="2BCA4D5C" w:rsidR="00CA05A1" w:rsidRDefault="00CA05A1" w:rsidP="00C157C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- </w:t>
      </w:r>
      <w:r>
        <w:rPr>
          <w:rFonts w:ascii="TimesNewRomanPS-BoldMT" w:hAnsi="TimesNewRomanPS-BoldMT"/>
          <w:color w:val="000000"/>
          <w:sz w:val="28"/>
          <w:szCs w:val="28"/>
        </w:rPr>
        <w:t>Поддержка и консультация пользователей через кол-центр и чат в приложении и на сайте</w:t>
      </w:r>
    </w:p>
    <w:p w14:paraId="1310BCC8" w14:textId="77777777" w:rsidR="00CA05A1" w:rsidRDefault="00CA05A1" w:rsidP="00C157C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64FBCE2E" w14:textId="5E3D55BA" w:rsidR="00CA05A1" w:rsidRDefault="00CA05A1" w:rsidP="00C157C2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A05A1"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конкуренты:</w:t>
      </w:r>
    </w:p>
    <w:p w14:paraId="1A8728F3" w14:textId="1195C771" w:rsidR="00CA05A1" w:rsidRDefault="00CA05A1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«РЖД»</w:t>
      </w:r>
    </w:p>
    <w:p w14:paraId="36136A1D" w14:textId="278E61A4" w:rsidR="00CA05A1" w:rsidRPr="00B519F8" w:rsidRDefault="00CA05A1" w:rsidP="00CA05A1">
      <w:pPr>
        <w:rPr>
          <w:rFonts w:ascii="TimesNewRomanPS-BoldMT" w:hAnsi="TimesNewRomanPS-BoldMT"/>
          <w:sz w:val="28"/>
          <w:szCs w:val="28"/>
          <w:lang w:val="en-US"/>
        </w:rPr>
      </w:pPr>
      <w:r w:rsidRPr="00B519F8">
        <w:rPr>
          <w:rFonts w:ascii="TimesNewRomanPS-BoldMT" w:hAnsi="TimesNewRomanPS-BoldMT"/>
          <w:sz w:val="28"/>
          <w:szCs w:val="28"/>
          <w:lang w:val="en-US"/>
        </w:rPr>
        <w:t>- «</w:t>
      </w:r>
      <w:r>
        <w:rPr>
          <w:rFonts w:ascii="TimesNewRomanPS-BoldMT" w:hAnsi="TimesNewRomanPS-BoldMT"/>
          <w:sz w:val="28"/>
          <w:szCs w:val="28"/>
        </w:rPr>
        <w:t>Яндекс</w:t>
      </w:r>
      <w:r w:rsidRPr="00B519F8">
        <w:rPr>
          <w:rFonts w:ascii="TimesNewRomanPS-BoldMT" w:hAnsi="TimesNewRomanPS-BoldMT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sz w:val="28"/>
          <w:szCs w:val="28"/>
        </w:rPr>
        <w:t>Путешествия</w:t>
      </w:r>
      <w:r w:rsidRPr="00B519F8">
        <w:rPr>
          <w:rFonts w:ascii="TimesNewRomanPS-BoldMT" w:hAnsi="TimesNewRomanPS-BoldMT"/>
          <w:sz w:val="28"/>
          <w:szCs w:val="28"/>
          <w:lang w:val="en-US"/>
        </w:rPr>
        <w:t>»</w:t>
      </w:r>
    </w:p>
    <w:p w14:paraId="0C9072FE" w14:textId="36B47C45" w:rsidR="00CA05A1" w:rsidRDefault="00CA05A1" w:rsidP="00CA05A1">
      <w:pPr>
        <w:rPr>
          <w:rFonts w:ascii="TimesNewRomanPS-BoldMT" w:hAnsi="TimesNewRomanPS-BoldMT"/>
          <w:sz w:val="28"/>
          <w:szCs w:val="28"/>
          <w:lang w:val="en-US"/>
        </w:rPr>
      </w:pPr>
      <w:r w:rsidRPr="00B519F8">
        <w:rPr>
          <w:rFonts w:ascii="TimesNewRomanPS-BoldMT" w:hAnsi="TimesNewRomanPS-BoldMT"/>
          <w:sz w:val="28"/>
          <w:szCs w:val="28"/>
          <w:lang w:val="en-US"/>
        </w:rPr>
        <w:t>- «</w:t>
      </w:r>
      <w:r>
        <w:rPr>
          <w:rFonts w:ascii="TimesNewRomanPS-BoldMT" w:hAnsi="TimesNewRomanPS-BoldMT"/>
          <w:sz w:val="28"/>
          <w:szCs w:val="28"/>
          <w:lang w:val="en-US"/>
        </w:rPr>
        <w:t>Ozon Travel</w:t>
      </w:r>
      <w:r w:rsidRPr="00B519F8">
        <w:rPr>
          <w:rFonts w:ascii="TimesNewRomanPS-BoldMT" w:hAnsi="TimesNewRomanPS-BoldMT"/>
          <w:sz w:val="28"/>
          <w:szCs w:val="28"/>
          <w:lang w:val="en-US"/>
        </w:rPr>
        <w:t>»</w:t>
      </w:r>
    </w:p>
    <w:p w14:paraId="1970B3CE" w14:textId="45536707" w:rsidR="00CA05A1" w:rsidRDefault="00B519F8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  <w:lang w:val="en-US"/>
        </w:rPr>
        <w:t xml:space="preserve">- </w:t>
      </w:r>
      <w:r>
        <w:rPr>
          <w:rFonts w:ascii="TimesNewRomanPS-BoldMT" w:hAnsi="TimesNewRomanPS-BoldMT"/>
          <w:sz w:val="28"/>
          <w:szCs w:val="28"/>
        </w:rPr>
        <w:t>«</w:t>
      </w:r>
      <w:proofErr w:type="spellStart"/>
      <w:proofErr w:type="gramStart"/>
      <w:r>
        <w:rPr>
          <w:rFonts w:ascii="TimesNewRomanPS-BoldMT" w:hAnsi="TimesNewRomanPS-BoldMT"/>
          <w:sz w:val="28"/>
          <w:szCs w:val="28"/>
          <w:lang w:val="en-US"/>
        </w:rPr>
        <w:t>OneTwoTravel</w:t>
      </w:r>
      <w:proofErr w:type="spellEnd"/>
      <w:r>
        <w:rPr>
          <w:rFonts w:ascii="TimesNewRomanPS-BoldMT" w:hAnsi="TimesNewRomanPS-BoldMT"/>
          <w:sz w:val="28"/>
          <w:szCs w:val="28"/>
          <w:lang w:val="en-US"/>
        </w:rPr>
        <w:t>!</w:t>
      </w:r>
      <w:r>
        <w:rPr>
          <w:rFonts w:ascii="TimesNewRomanPS-BoldMT" w:hAnsi="TimesNewRomanPS-BoldMT"/>
          <w:sz w:val="28"/>
          <w:szCs w:val="28"/>
        </w:rPr>
        <w:t>»</w:t>
      </w:r>
      <w:proofErr w:type="gramEnd"/>
    </w:p>
    <w:p w14:paraId="58999C5E" w14:textId="77777777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</w:p>
    <w:p w14:paraId="543F3C69" w14:textId="329E912F" w:rsidR="00B519F8" w:rsidRDefault="00B519F8" w:rsidP="00CA05A1">
      <w:pPr>
        <w:rPr>
          <w:rFonts w:ascii="TimesNewRomanPS-BoldMT" w:hAnsi="TimesNewRomanPS-BoldMT"/>
          <w:b/>
          <w:bCs/>
          <w:sz w:val="28"/>
          <w:szCs w:val="28"/>
        </w:rPr>
      </w:pPr>
      <w:r w:rsidRPr="00B519F8">
        <w:rPr>
          <w:rFonts w:ascii="TimesNewRomanPS-BoldMT" w:hAnsi="TimesNewRomanPS-BoldMT"/>
          <w:b/>
          <w:bCs/>
          <w:sz w:val="28"/>
          <w:szCs w:val="28"/>
        </w:rPr>
        <w:t>Конкурентная стратегия:</w:t>
      </w:r>
    </w:p>
    <w:p w14:paraId="60AF73A1" w14:textId="5B9CD6FA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b/>
          <w:bCs/>
          <w:sz w:val="28"/>
          <w:szCs w:val="28"/>
        </w:rPr>
        <w:t xml:space="preserve">- </w:t>
      </w:r>
      <w:r>
        <w:rPr>
          <w:rFonts w:ascii="TimesNewRomanPS-BoldMT" w:hAnsi="TimesNewRomanPS-BoldMT"/>
          <w:sz w:val="28"/>
          <w:szCs w:val="28"/>
        </w:rPr>
        <w:t>С</w:t>
      </w:r>
      <w:r w:rsidRPr="00B519F8">
        <w:rPr>
          <w:rFonts w:ascii="TimesNewRomanPS-BoldMT" w:hAnsi="TimesNewRomanPS-BoldMT"/>
          <w:sz w:val="28"/>
          <w:szCs w:val="28"/>
        </w:rPr>
        <w:t>обственная ИТ-платформа — меньше зависимости от сторонних решений</w:t>
      </w:r>
    </w:p>
    <w:p w14:paraId="576C2FAF" w14:textId="0F6C5D5F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Ориентированность на клиентов, круглосуточная поддержка</w:t>
      </w:r>
    </w:p>
    <w:p w14:paraId="71CF239E" w14:textId="6D491052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Доступность, скорость и простота процесса бронирования и покупок билетов</w:t>
      </w:r>
    </w:p>
    <w:p w14:paraId="6097575A" w14:textId="77777777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</w:p>
    <w:p w14:paraId="47E7C267" w14:textId="77777777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</w:p>
    <w:p w14:paraId="73AAF705" w14:textId="77777777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</w:p>
    <w:p w14:paraId="4926A2F7" w14:textId="77777777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</w:p>
    <w:p w14:paraId="57AA44C2" w14:textId="0F337481" w:rsidR="00B519F8" w:rsidRDefault="00B519F8" w:rsidP="00CA05A1">
      <w:pPr>
        <w:rPr>
          <w:rFonts w:ascii="TimesNewRomanPS-BoldMT" w:hAnsi="TimesNewRomanPS-BoldMT"/>
          <w:b/>
          <w:bCs/>
          <w:sz w:val="28"/>
          <w:szCs w:val="28"/>
        </w:rPr>
      </w:pPr>
      <w:r w:rsidRPr="00B519F8">
        <w:rPr>
          <w:rFonts w:ascii="TimesNewRomanPS-BoldMT" w:hAnsi="TimesNewRomanPS-BoldMT"/>
          <w:b/>
          <w:bCs/>
          <w:sz w:val="28"/>
          <w:szCs w:val="28"/>
        </w:rPr>
        <w:t>Основные поставщики:</w:t>
      </w:r>
    </w:p>
    <w:p w14:paraId="318359EC" w14:textId="713708F2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Офисная мебель и оборудование: Добрый Офис, Первый Офис, Офис Кит</w:t>
      </w:r>
    </w:p>
    <w:p w14:paraId="49CA659B" w14:textId="4D6062B8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Расходные материалы:</w:t>
      </w:r>
      <w:r w:rsidRPr="00B519F8">
        <w:rPr>
          <w:rFonts w:ascii="TimesNewRomanPS-BoldMT" w:hAnsi="TimesNewRomanPS-BoldMT"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/>
          <w:sz w:val="28"/>
          <w:szCs w:val="28"/>
        </w:rPr>
        <w:t>ОптЛист</w:t>
      </w:r>
      <w:proofErr w:type="spellEnd"/>
    </w:p>
    <w:p w14:paraId="00A2F0B7" w14:textId="43CA6EF9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 xml:space="preserve">- </w:t>
      </w:r>
      <w:r w:rsidRPr="00B519F8">
        <w:rPr>
          <w:rFonts w:ascii="TimesNewRomanPS-BoldMT" w:hAnsi="TimesNewRomanPS-BoldMT"/>
          <w:sz w:val="28"/>
          <w:szCs w:val="28"/>
        </w:rPr>
        <w:t>Программное обеспечение: локальные ИТ-поставщики, собственные разработки</w:t>
      </w:r>
    </w:p>
    <w:p w14:paraId="143DDF4D" w14:textId="77777777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</w:p>
    <w:p w14:paraId="0025A276" w14:textId="76E7B8DE" w:rsidR="00B519F8" w:rsidRDefault="00B519F8" w:rsidP="00CA05A1">
      <w:pPr>
        <w:rPr>
          <w:rFonts w:ascii="TimesNewRomanPS-BoldMT" w:hAnsi="TimesNewRomanPS-BoldMT"/>
          <w:b/>
          <w:bCs/>
          <w:sz w:val="28"/>
          <w:szCs w:val="28"/>
        </w:rPr>
      </w:pPr>
      <w:r w:rsidRPr="00B519F8">
        <w:rPr>
          <w:rFonts w:ascii="TimesNewRomanPS-BoldMT" w:hAnsi="TimesNewRomanPS-BoldMT"/>
          <w:b/>
          <w:bCs/>
          <w:sz w:val="28"/>
          <w:szCs w:val="28"/>
        </w:rPr>
        <w:t>Основные потребители (клиенты):</w:t>
      </w:r>
    </w:p>
    <w:p w14:paraId="1093A0AB" w14:textId="5FDA0FF9" w:rsidR="00B519F8" w:rsidRPr="00B519F8" w:rsidRDefault="00B519F8" w:rsidP="00CA05A1">
      <w:pPr>
        <w:rPr>
          <w:rFonts w:ascii="TimesNewRomanPS-BoldMT" w:hAnsi="TimesNewRomanPS-BoldMT"/>
          <w:sz w:val="28"/>
          <w:szCs w:val="28"/>
        </w:rPr>
      </w:pPr>
      <w:r w:rsidRPr="00B519F8">
        <w:rPr>
          <w:rFonts w:ascii="TimesNewRomanPS-BoldMT" w:hAnsi="TimesNewRomanPS-BoldMT"/>
          <w:sz w:val="28"/>
          <w:szCs w:val="28"/>
        </w:rPr>
        <w:t>- Частные лица</w:t>
      </w:r>
    </w:p>
    <w:p w14:paraId="61432258" w14:textId="5D4CF95C" w:rsidR="00B519F8" w:rsidRDefault="00B519F8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 xml:space="preserve">- </w:t>
      </w:r>
      <w:r w:rsidR="00E91A9F" w:rsidRPr="00E91A9F">
        <w:rPr>
          <w:rFonts w:ascii="TimesNewRomanPS-BoldMT" w:hAnsi="TimesNewRomanPS-BoldMT"/>
          <w:sz w:val="28"/>
          <w:szCs w:val="28"/>
        </w:rPr>
        <w:t>Корпоративные клиенты</w:t>
      </w:r>
    </w:p>
    <w:p w14:paraId="288E22E3" w14:textId="77777777" w:rsidR="00E91A9F" w:rsidRDefault="00E91A9F" w:rsidP="00CA05A1">
      <w:pPr>
        <w:rPr>
          <w:rFonts w:ascii="TimesNewRomanPS-BoldMT" w:hAnsi="TimesNewRomanPS-BoldMT"/>
          <w:sz w:val="28"/>
          <w:szCs w:val="28"/>
        </w:rPr>
      </w:pPr>
    </w:p>
    <w:p w14:paraId="2D536A53" w14:textId="4EC138BA" w:rsidR="00E91A9F" w:rsidRDefault="00E91A9F" w:rsidP="00CA05A1">
      <w:pPr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b/>
          <w:bCs/>
          <w:sz w:val="28"/>
          <w:szCs w:val="28"/>
        </w:rPr>
        <w:t>Цели компании:</w:t>
      </w:r>
    </w:p>
    <w:p w14:paraId="0734076F" w14:textId="77777777" w:rsidR="00E91A9F" w:rsidRDefault="00E91A9F" w:rsidP="00CA05A1">
      <w:pPr>
        <w:rPr>
          <w:rFonts w:ascii="TimesNewRomanPS-BoldMT" w:hAnsi="TimesNewRomanPS-BoldMT"/>
          <w:b/>
          <w:bCs/>
          <w:sz w:val="28"/>
          <w:szCs w:val="28"/>
        </w:rPr>
      </w:pPr>
    </w:p>
    <w:p w14:paraId="198FC8FC" w14:textId="56689092" w:rsidR="00E91A9F" w:rsidRDefault="00E91A9F" w:rsidP="00CA05A1">
      <w:pPr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b/>
          <w:bCs/>
          <w:sz w:val="28"/>
          <w:szCs w:val="28"/>
        </w:rPr>
        <w:t>Ближайший год:</w:t>
      </w:r>
    </w:p>
    <w:p w14:paraId="47DB0148" w14:textId="5235D164" w:rsidR="00E91A9F" w:rsidRDefault="00E91A9F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Улучшение системы получения информации о поездах дальнего следования</w:t>
      </w:r>
    </w:p>
    <w:p w14:paraId="4F92D6FD" w14:textId="23B9DDDA" w:rsidR="00E91A9F" w:rsidRDefault="00E91A9F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 xml:space="preserve">- </w:t>
      </w:r>
      <w:r w:rsidRPr="00E91A9F">
        <w:rPr>
          <w:rFonts w:ascii="TimesNewRomanPS-BoldMT" w:hAnsi="TimesNewRomanPS-BoldMT"/>
          <w:sz w:val="28"/>
          <w:szCs w:val="28"/>
        </w:rPr>
        <w:t>Повы</w:t>
      </w:r>
      <w:r>
        <w:rPr>
          <w:rFonts w:ascii="TimesNewRomanPS-BoldMT" w:hAnsi="TimesNewRomanPS-BoldMT"/>
          <w:sz w:val="28"/>
          <w:szCs w:val="28"/>
        </w:rPr>
        <w:t>шение</w:t>
      </w:r>
      <w:r w:rsidRPr="00E91A9F">
        <w:rPr>
          <w:rFonts w:ascii="TimesNewRomanPS-BoldMT" w:hAnsi="TimesNewRomanPS-BoldMT"/>
          <w:sz w:val="28"/>
          <w:szCs w:val="28"/>
        </w:rPr>
        <w:t xml:space="preserve"> клиентскую удовлетворённость до уровня 90%</w:t>
      </w:r>
    </w:p>
    <w:p w14:paraId="2D7CEB27" w14:textId="1221E525" w:rsidR="00E91A9F" w:rsidRDefault="00E91A9F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Совершенствование мобильного приложения</w:t>
      </w:r>
    </w:p>
    <w:p w14:paraId="3032900F" w14:textId="17D08776" w:rsidR="00524C59" w:rsidRDefault="00524C59" w:rsidP="00CA05A1">
      <w:pPr>
        <w:rPr>
          <w:rFonts w:ascii="TimesNewRomanPS-BoldMT" w:hAnsi="TimesNewRomanPS-BoldMT"/>
          <w:sz w:val="28"/>
          <w:szCs w:val="28"/>
        </w:rPr>
      </w:pPr>
      <w:r w:rsidRPr="00524C59">
        <w:rPr>
          <w:rFonts w:ascii="TimesNewRomanPS-BoldMT" w:hAnsi="TimesNewRomanPS-BoldMT"/>
          <w:sz w:val="28"/>
          <w:szCs w:val="28"/>
        </w:rPr>
        <w:t>- Расширение рекламной кампании</w:t>
      </w:r>
    </w:p>
    <w:p w14:paraId="4336C19B" w14:textId="54531B43" w:rsidR="00E91A9F" w:rsidRDefault="00E91A9F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Внедрение системы социальных льгот</w:t>
      </w:r>
    </w:p>
    <w:p w14:paraId="059C582B" w14:textId="77777777" w:rsidR="00E91A9F" w:rsidRDefault="00E91A9F" w:rsidP="00CA05A1">
      <w:pPr>
        <w:rPr>
          <w:rFonts w:ascii="TimesNewRomanPS-BoldMT" w:hAnsi="TimesNewRomanPS-BoldMT"/>
          <w:sz w:val="28"/>
          <w:szCs w:val="28"/>
        </w:rPr>
      </w:pPr>
    </w:p>
    <w:p w14:paraId="46EE3D38" w14:textId="63908038" w:rsidR="00E91A9F" w:rsidRDefault="00E91A9F" w:rsidP="00CA05A1">
      <w:pPr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b/>
          <w:bCs/>
          <w:sz w:val="28"/>
          <w:szCs w:val="28"/>
        </w:rPr>
        <w:t>Ближайшие три года:</w:t>
      </w:r>
    </w:p>
    <w:p w14:paraId="74C5B94D" w14:textId="1C48977A" w:rsidR="00E91A9F" w:rsidRDefault="00E91A9F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</w:t>
      </w:r>
      <w:r w:rsidR="00CA31AD">
        <w:rPr>
          <w:rFonts w:ascii="TimesNewRomanPS-BoldMT" w:hAnsi="TimesNewRomanPS-BoldMT"/>
          <w:sz w:val="28"/>
          <w:szCs w:val="28"/>
        </w:rPr>
        <w:t xml:space="preserve"> Достичь в целом </w:t>
      </w:r>
      <w:r w:rsidR="00524C59">
        <w:rPr>
          <w:rFonts w:ascii="TimesNewRomanPS-BoldMT" w:hAnsi="TimesNewRomanPS-BoldMT"/>
          <w:sz w:val="28"/>
          <w:szCs w:val="28"/>
        </w:rPr>
        <w:t>60</w:t>
      </w:r>
      <w:r w:rsidR="00CA31AD">
        <w:rPr>
          <w:rFonts w:ascii="TimesNewRomanPS-BoldMT" w:hAnsi="TimesNewRomanPS-BoldMT"/>
          <w:sz w:val="28"/>
          <w:szCs w:val="28"/>
        </w:rPr>
        <w:t xml:space="preserve"> </w:t>
      </w:r>
      <w:proofErr w:type="gramStart"/>
      <w:r w:rsidR="00CA31AD">
        <w:rPr>
          <w:rFonts w:ascii="TimesNewRomanPS-BoldMT" w:hAnsi="TimesNewRomanPS-BoldMT"/>
          <w:sz w:val="28"/>
          <w:szCs w:val="28"/>
        </w:rPr>
        <w:t>млн.</w:t>
      </w:r>
      <w:proofErr w:type="gramEnd"/>
      <w:r w:rsidR="00CA31AD">
        <w:rPr>
          <w:rFonts w:ascii="TimesNewRomanPS-BoldMT" w:hAnsi="TimesNewRomanPS-BoldMT"/>
          <w:sz w:val="28"/>
          <w:szCs w:val="28"/>
        </w:rPr>
        <w:t xml:space="preserve"> зарегистрированных клиентов в мобильном приложении</w:t>
      </w:r>
    </w:p>
    <w:p w14:paraId="269EFECA" w14:textId="196D0654" w:rsidR="00CA31AD" w:rsidRDefault="00CA31AD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Достичь выручки 300 млрд. руб. в год</w:t>
      </w:r>
    </w:p>
    <w:p w14:paraId="26A636C8" w14:textId="43127874" w:rsidR="00CA31AD" w:rsidRDefault="00CA31AD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Внедрение системы бронирования и покупки билетов за пределы РФ</w:t>
      </w:r>
    </w:p>
    <w:p w14:paraId="447887D5" w14:textId="20A4D009" w:rsidR="00CA31AD" w:rsidRDefault="00CA31AD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 xml:space="preserve">- </w:t>
      </w:r>
      <w:r w:rsidRPr="00CA31AD">
        <w:rPr>
          <w:rFonts w:ascii="TimesNewRomanPS-BoldMT" w:hAnsi="TimesNewRomanPS-BoldMT"/>
          <w:sz w:val="28"/>
          <w:szCs w:val="28"/>
        </w:rPr>
        <w:t xml:space="preserve">Стать одной из </w:t>
      </w:r>
      <w:r>
        <w:rPr>
          <w:rFonts w:ascii="TimesNewRomanPS-BoldMT" w:hAnsi="TimesNewRomanPS-BoldMT"/>
          <w:sz w:val="28"/>
          <w:szCs w:val="28"/>
        </w:rPr>
        <w:t>20</w:t>
      </w:r>
      <w:r w:rsidRPr="00CA31AD">
        <w:rPr>
          <w:rFonts w:ascii="TimesNewRomanPS-BoldMT" w:hAnsi="TimesNewRomanPS-BoldMT"/>
          <w:sz w:val="28"/>
          <w:szCs w:val="28"/>
        </w:rPr>
        <w:t xml:space="preserve"> ведущих </w:t>
      </w:r>
      <w:r>
        <w:rPr>
          <w:rFonts w:ascii="TimesNewRomanPS-BoldMT" w:hAnsi="TimesNewRomanPS-BoldMT"/>
          <w:sz w:val="28"/>
          <w:szCs w:val="28"/>
        </w:rPr>
        <w:t xml:space="preserve">туристических </w:t>
      </w:r>
      <w:r w:rsidRPr="00CA31AD">
        <w:rPr>
          <w:rFonts w:ascii="TimesNewRomanPS-BoldMT" w:hAnsi="TimesNewRomanPS-BoldMT"/>
          <w:sz w:val="28"/>
          <w:szCs w:val="28"/>
        </w:rPr>
        <w:t>платформ в стране</w:t>
      </w:r>
    </w:p>
    <w:p w14:paraId="2489307D" w14:textId="00EC0F1C" w:rsidR="00CA31AD" w:rsidRDefault="00CA31AD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Внедрение «Навигатора» в мобильном приложении</w:t>
      </w:r>
    </w:p>
    <w:p w14:paraId="249D5F60" w14:textId="77777777" w:rsidR="00CA31AD" w:rsidRDefault="00CA31AD" w:rsidP="00CA05A1">
      <w:pPr>
        <w:rPr>
          <w:rFonts w:ascii="TimesNewRomanPS-BoldMT" w:hAnsi="TimesNewRomanPS-BoldMT"/>
          <w:sz w:val="28"/>
          <w:szCs w:val="28"/>
        </w:rPr>
      </w:pPr>
    </w:p>
    <w:p w14:paraId="4BAB038D" w14:textId="06DB1A0F" w:rsidR="00CA31AD" w:rsidRDefault="00CA31AD" w:rsidP="00CA05A1">
      <w:pPr>
        <w:rPr>
          <w:rFonts w:ascii="TimesNewRomanPS-BoldMT" w:hAnsi="TimesNewRomanPS-BoldMT"/>
          <w:b/>
          <w:bCs/>
          <w:sz w:val="28"/>
          <w:szCs w:val="28"/>
        </w:rPr>
      </w:pPr>
      <w:r w:rsidRPr="00CA31AD">
        <w:rPr>
          <w:rFonts w:ascii="TimesNewRomanPS-BoldMT" w:hAnsi="TimesNewRomanPS-BoldMT"/>
          <w:b/>
          <w:bCs/>
          <w:sz w:val="28"/>
          <w:szCs w:val="28"/>
        </w:rPr>
        <w:t>Ближайшие пять лет:</w:t>
      </w:r>
    </w:p>
    <w:p w14:paraId="42618633" w14:textId="3D781A36" w:rsidR="00524C59" w:rsidRDefault="00524C59" w:rsidP="00CA05A1">
      <w:pPr>
        <w:rPr>
          <w:rFonts w:ascii="TimesNewRomanPS-BoldMT" w:hAnsi="TimesNewRomanPS-BoldMT"/>
          <w:sz w:val="28"/>
          <w:szCs w:val="28"/>
        </w:rPr>
      </w:pPr>
      <w:r w:rsidRPr="00524C59">
        <w:rPr>
          <w:rFonts w:ascii="TimesNewRomanPS-BoldMT" w:hAnsi="TimesNewRomanPS-BoldMT"/>
          <w:sz w:val="28"/>
          <w:szCs w:val="28"/>
        </w:rPr>
        <w:t xml:space="preserve">- </w:t>
      </w:r>
      <w:r w:rsidRPr="00524C59">
        <w:rPr>
          <w:rFonts w:ascii="TimesNewRomanPS-BoldMT" w:hAnsi="TimesNewRomanPS-BoldMT"/>
          <w:sz w:val="28"/>
          <w:szCs w:val="28"/>
        </w:rPr>
        <w:t xml:space="preserve">Достичь в целом </w:t>
      </w:r>
      <w:r>
        <w:rPr>
          <w:rFonts w:ascii="TimesNewRomanPS-BoldMT" w:hAnsi="TimesNewRomanPS-BoldMT"/>
          <w:sz w:val="28"/>
          <w:szCs w:val="28"/>
        </w:rPr>
        <w:t>10</w:t>
      </w:r>
      <w:r w:rsidRPr="00524C59">
        <w:rPr>
          <w:rFonts w:ascii="TimesNewRomanPS-BoldMT" w:hAnsi="TimesNewRomanPS-BoldMT"/>
          <w:sz w:val="28"/>
          <w:szCs w:val="28"/>
        </w:rPr>
        <w:t xml:space="preserve">0 </w:t>
      </w:r>
      <w:proofErr w:type="gramStart"/>
      <w:r w:rsidRPr="00524C59">
        <w:rPr>
          <w:rFonts w:ascii="TimesNewRomanPS-BoldMT" w:hAnsi="TimesNewRomanPS-BoldMT"/>
          <w:sz w:val="28"/>
          <w:szCs w:val="28"/>
        </w:rPr>
        <w:t>млн.</w:t>
      </w:r>
      <w:proofErr w:type="gramEnd"/>
      <w:r w:rsidRPr="00524C59">
        <w:rPr>
          <w:rFonts w:ascii="TimesNewRomanPS-BoldMT" w:hAnsi="TimesNewRomanPS-BoldMT"/>
          <w:sz w:val="28"/>
          <w:szCs w:val="28"/>
        </w:rPr>
        <w:t xml:space="preserve"> зарегистрированных клиентов в мобильном приложении</w:t>
      </w:r>
    </w:p>
    <w:p w14:paraId="543E169A" w14:textId="2C2C738A" w:rsidR="00524C59" w:rsidRDefault="00524C59" w:rsidP="00CA05A1">
      <w:pPr>
        <w:rPr>
          <w:rFonts w:ascii="TimesNewRomanPS-BoldMT" w:hAnsi="TimesNewRomanPS-BoldMT"/>
          <w:sz w:val="28"/>
          <w:szCs w:val="28"/>
        </w:rPr>
      </w:pPr>
      <w:r w:rsidRPr="00524C59">
        <w:rPr>
          <w:rFonts w:ascii="TimesNewRomanPS-BoldMT" w:hAnsi="TimesNewRomanPS-BoldMT"/>
          <w:sz w:val="28"/>
          <w:szCs w:val="28"/>
        </w:rPr>
        <w:t xml:space="preserve">- Достичь выручки </w:t>
      </w:r>
      <w:r>
        <w:rPr>
          <w:rFonts w:ascii="TimesNewRomanPS-BoldMT" w:hAnsi="TimesNewRomanPS-BoldMT"/>
          <w:sz w:val="28"/>
          <w:szCs w:val="28"/>
        </w:rPr>
        <w:t>5</w:t>
      </w:r>
      <w:r w:rsidRPr="00524C59">
        <w:rPr>
          <w:rFonts w:ascii="TimesNewRomanPS-BoldMT" w:hAnsi="TimesNewRomanPS-BoldMT"/>
          <w:sz w:val="28"/>
          <w:szCs w:val="28"/>
        </w:rPr>
        <w:t>00 млрд. руб. в год</w:t>
      </w:r>
    </w:p>
    <w:p w14:paraId="6CD48B8A" w14:textId="15FF5B59" w:rsidR="00524C59" w:rsidRDefault="00524C59" w:rsidP="00CA05A1">
      <w:pPr>
        <w:rPr>
          <w:rFonts w:ascii="TimesNewRomanPS-BoldMT" w:hAnsi="TimesNewRomanPS-BoldMT"/>
          <w:sz w:val="28"/>
          <w:szCs w:val="28"/>
        </w:rPr>
      </w:pPr>
      <w:r w:rsidRPr="00524C59">
        <w:rPr>
          <w:rFonts w:ascii="TimesNewRomanPS-BoldMT" w:hAnsi="TimesNewRomanPS-BoldMT"/>
          <w:sz w:val="28"/>
          <w:szCs w:val="28"/>
        </w:rPr>
        <w:t>- Увеличение количества сотрудников в коммерческом отделе до 200</w:t>
      </w:r>
    </w:p>
    <w:p w14:paraId="009EFAA5" w14:textId="3691CEB8" w:rsidR="00524C59" w:rsidRDefault="00524C59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Внедрение системы оформления багажа</w:t>
      </w:r>
    </w:p>
    <w:p w14:paraId="25F0E1F5" w14:textId="26DAF6A9" w:rsidR="00524C59" w:rsidRDefault="00524C59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</w:t>
      </w:r>
      <w:r w:rsidRPr="00524C59">
        <w:t xml:space="preserve"> </w:t>
      </w:r>
      <w:r w:rsidRPr="00524C59">
        <w:rPr>
          <w:rFonts w:ascii="TimesNewRomanPS-BoldMT" w:hAnsi="TimesNewRomanPS-BoldMT"/>
          <w:sz w:val="28"/>
          <w:szCs w:val="28"/>
        </w:rPr>
        <w:t xml:space="preserve">Стать одной из </w:t>
      </w:r>
      <w:r>
        <w:rPr>
          <w:rFonts w:ascii="TimesNewRomanPS-BoldMT" w:hAnsi="TimesNewRomanPS-BoldMT"/>
          <w:sz w:val="28"/>
          <w:szCs w:val="28"/>
        </w:rPr>
        <w:t>5</w:t>
      </w:r>
      <w:r w:rsidRPr="00524C59">
        <w:rPr>
          <w:rFonts w:ascii="TimesNewRomanPS-BoldMT" w:hAnsi="TimesNewRomanPS-BoldMT"/>
          <w:sz w:val="28"/>
          <w:szCs w:val="28"/>
        </w:rPr>
        <w:t xml:space="preserve"> ведущих туристических платформ в стране</w:t>
      </w:r>
    </w:p>
    <w:p w14:paraId="180F4DF2" w14:textId="77777777" w:rsidR="008A1CF0" w:rsidRDefault="008A1CF0" w:rsidP="00CA05A1">
      <w:pPr>
        <w:rPr>
          <w:rFonts w:ascii="TimesNewRomanPS-BoldMT" w:hAnsi="TimesNewRomanPS-BoldMT"/>
          <w:sz w:val="28"/>
          <w:szCs w:val="28"/>
        </w:rPr>
      </w:pPr>
    </w:p>
    <w:p w14:paraId="65B6639E" w14:textId="6ECD5B39" w:rsidR="008A1CF0" w:rsidRDefault="008A1CF0" w:rsidP="00CA05A1">
      <w:pPr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b/>
          <w:bCs/>
          <w:sz w:val="28"/>
          <w:szCs w:val="28"/>
        </w:rPr>
        <w:t>Задание 3:</w:t>
      </w:r>
    </w:p>
    <w:p w14:paraId="20164901" w14:textId="144D2E2C" w:rsidR="008A1CF0" w:rsidRDefault="008A1CF0" w:rsidP="00CA05A1">
      <w:pPr>
        <w:rPr>
          <w:rFonts w:ascii="TimesNewRomanPS-BoldMT" w:hAnsi="TimesNewRomanPS-BoldMT"/>
          <w:sz w:val="28"/>
          <w:szCs w:val="28"/>
        </w:rPr>
      </w:pPr>
      <w:r w:rsidRPr="008A1CF0">
        <w:rPr>
          <w:rFonts w:ascii="TimesNewRomanPS-BoldMT" w:hAnsi="TimesNewRomanPS-BoldMT"/>
          <w:sz w:val="28"/>
          <w:szCs w:val="28"/>
        </w:rPr>
        <w:t>Спроектируйте организационную структуру компании</w:t>
      </w:r>
    </w:p>
    <w:p w14:paraId="7AEDEA94" w14:textId="77777777" w:rsidR="008A1CF0" w:rsidRDefault="008A1CF0" w:rsidP="00CA05A1">
      <w:pPr>
        <w:rPr>
          <w:rFonts w:ascii="TimesNewRomanPS-BoldMT" w:hAnsi="TimesNewRomanPS-BoldMT"/>
          <w:sz w:val="28"/>
          <w:szCs w:val="28"/>
        </w:rPr>
      </w:pPr>
    </w:p>
    <w:p w14:paraId="0E4A4117" w14:textId="1B6DD6FC" w:rsidR="008A1CF0" w:rsidRDefault="008A1CF0" w:rsidP="00CA05A1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Ответ:</w:t>
      </w:r>
    </w:p>
    <w:p w14:paraId="31F9BAE4" w14:textId="77777777" w:rsidR="008A1CF0" w:rsidRPr="008A1CF0" w:rsidRDefault="008A1CF0" w:rsidP="008A1CF0">
      <w:pPr>
        <w:rPr>
          <w:rFonts w:ascii="TimesNewRomanPS-BoldMT" w:hAnsi="TimesNewRomanPS-BoldMT"/>
          <w:sz w:val="28"/>
          <w:szCs w:val="28"/>
        </w:rPr>
      </w:pPr>
      <w:r w:rsidRPr="008A1CF0">
        <w:rPr>
          <w:rFonts w:ascii="TimesNewRomanPS-BoldMT" w:hAnsi="TimesNewRomanPS-BoldMT"/>
          <w:b/>
          <w:bCs/>
          <w:sz w:val="28"/>
          <w:szCs w:val="28"/>
        </w:rPr>
        <w:t>Генеральный директор:</w:t>
      </w:r>
      <w:r w:rsidRPr="008A1CF0">
        <w:rPr>
          <w:rFonts w:ascii="TimesNewRomanPS-BoldMT" w:hAnsi="TimesNewRomanPS-BoldMT"/>
          <w:sz w:val="28"/>
          <w:szCs w:val="28"/>
        </w:rPr>
        <w:t xml:space="preserve"> Леонов Глеб Григорьевич – отвечает за общее руководство и стратегию бизнеса компании.</w:t>
      </w:r>
    </w:p>
    <w:p w14:paraId="54837B05" w14:textId="77777777" w:rsidR="008A1CF0" w:rsidRPr="008A1CF0" w:rsidRDefault="008A1CF0" w:rsidP="008A1CF0">
      <w:pPr>
        <w:rPr>
          <w:rFonts w:ascii="TimesNewRomanPS-BoldMT" w:hAnsi="TimesNewRomanPS-BoldMT"/>
          <w:sz w:val="28"/>
          <w:szCs w:val="28"/>
        </w:rPr>
      </w:pPr>
      <w:r w:rsidRPr="008A1CF0">
        <w:rPr>
          <w:rFonts w:ascii="TimesNewRomanPS-BoldMT" w:hAnsi="TimesNewRomanPS-BoldMT"/>
          <w:b/>
          <w:bCs/>
          <w:sz w:val="28"/>
          <w:szCs w:val="28"/>
        </w:rPr>
        <w:t>Заместитель директора:</w:t>
      </w:r>
      <w:r w:rsidRPr="008A1CF0">
        <w:rPr>
          <w:rFonts w:ascii="TimesNewRomanPS-BoldMT" w:hAnsi="TimesNewRomanPS-BoldMT"/>
          <w:sz w:val="28"/>
          <w:szCs w:val="28"/>
        </w:rPr>
        <w:t xml:space="preserve"> Богданова Варвара Петровна – обладает частью полномочий генерального директора.</w:t>
      </w:r>
    </w:p>
    <w:p w14:paraId="53133F83" w14:textId="77777777" w:rsidR="008A1CF0" w:rsidRPr="008A1CF0" w:rsidRDefault="008A1CF0" w:rsidP="008A1CF0">
      <w:pPr>
        <w:rPr>
          <w:rFonts w:ascii="TimesNewRomanPS-BoldMT" w:hAnsi="TimesNewRomanPS-BoldMT"/>
          <w:sz w:val="28"/>
          <w:szCs w:val="28"/>
        </w:rPr>
      </w:pPr>
    </w:p>
    <w:p w14:paraId="2478767C" w14:textId="77777777" w:rsidR="008A1CF0" w:rsidRPr="008A1CF0" w:rsidRDefault="008A1CF0" w:rsidP="008A1CF0">
      <w:pPr>
        <w:rPr>
          <w:rFonts w:ascii="TimesNewRomanPS-BoldMT" w:hAnsi="TimesNewRomanPS-BoldMT"/>
          <w:sz w:val="28"/>
          <w:szCs w:val="28"/>
        </w:rPr>
      </w:pPr>
      <w:r w:rsidRPr="008A1CF0">
        <w:rPr>
          <w:rFonts w:ascii="TimesNewRomanPS-BoldMT" w:hAnsi="TimesNewRomanPS-BoldMT"/>
          <w:b/>
          <w:bCs/>
          <w:sz w:val="28"/>
          <w:szCs w:val="28"/>
        </w:rPr>
        <w:lastRenderedPageBreak/>
        <w:t>Бухгалтерия</w:t>
      </w:r>
      <w:r w:rsidRPr="008A1CF0">
        <w:rPr>
          <w:rFonts w:ascii="TimesNewRomanPS-BoldMT" w:hAnsi="TimesNewRomanPS-BoldMT"/>
          <w:sz w:val="28"/>
          <w:szCs w:val="28"/>
        </w:rPr>
        <w:t xml:space="preserve"> – выполняет работу по ведению бухгалтерского учета имущества, обязательств и хозяйственных операций.</w:t>
      </w:r>
    </w:p>
    <w:p w14:paraId="3C662A1F" w14:textId="77777777" w:rsidR="008A1CF0" w:rsidRPr="008A1CF0" w:rsidRDefault="008A1CF0" w:rsidP="008A1CF0">
      <w:pPr>
        <w:rPr>
          <w:rFonts w:ascii="TimesNewRomanPS-BoldMT" w:hAnsi="TimesNewRomanPS-BoldMT"/>
          <w:sz w:val="28"/>
          <w:szCs w:val="28"/>
        </w:rPr>
      </w:pPr>
      <w:r w:rsidRPr="008A1CF0">
        <w:rPr>
          <w:rFonts w:ascii="TimesNewRomanPS-BoldMT" w:hAnsi="TimesNewRomanPS-BoldMT"/>
          <w:b/>
          <w:bCs/>
          <w:sz w:val="28"/>
          <w:szCs w:val="28"/>
        </w:rPr>
        <w:t>Главный бухгалтер</w:t>
      </w:r>
      <w:r w:rsidRPr="008A1CF0">
        <w:rPr>
          <w:rFonts w:ascii="TimesNewRomanPS-BoldMT" w:hAnsi="TimesNewRomanPS-BoldMT"/>
          <w:sz w:val="28"/>
          <w:szCs w:val="28"/>
        </w:rPr>
        <w:t>: Федотова Мелания Александровна</w:t>
      </w:r>
    </w:p>
    <w:p w14:paraId="366AAE25" w14:textId="77777777" w:rsidR="008A1CF0" w:rsidRPr="008A1CF0" w:rsidRDefault="008A1CF0" w:rsidP="008A1CF0">
      <w:pPr>
        <w:rPr>
          <w:rFonts w:ascii="TimesNewRomanPS-BoldMT" w:hAnsi="TimesNewRomanPS-BoldMT"/>
          <w:sz w:val="28"/>
          <w:szCs w:val="28"/>
        </w:rPr>
      </w:pPr>
    </w:p>
    <w:p w14:paraId="35A794D6" w14:textId="77777777" w:rsidR="008A1CF0" w:rsidRPr="008A1CF0" w:rsidRDefault="008A1CF0" w:rsidP="008A1CF0">
      <w:pPr>
        <w:rPr>
          <w:rFonts w:ascii="TimesNewRomanPS-BoldMT" w:hAnsi="TimesNewRomanPS-BoldMT"/>
          <w:sz w:val="28"/>
          <w:szCs w:val="28"/>
        </w:rPr>
      </w:pPr>
      <w:r w:rsidRPr="008A1CF0">
        <w:rPr>
          <w:rFonts w:ascii="TimesNewRomanPS-BoldMT" w:hAnsi="TimesNewRomanPS-BoldMT"/>
          <w:b/>
          <w:bCs/>
          <w:sz w:val="28"/>
          <w:szCs w:val="28"/>
        </w:rPr>
        <w:t>Технический отдел</w:t>
      </w:r>
      <w:r w:rsidRPr="008A1CF0">
        <w:rPr>
          <w:rFonts w:ascii="TimesNewRomanPS-BoldMT" w:hAnsi="TimesNewRomanPS-BoldMT"/>
          <w:sz w:val="28"/>
          <w:szCs w:val="28"/>
        </w:rPr>
        <w:t xml:space="preserve"> – отвечает за технические продукты, ведёт разработку и тестирование мобильного приложения и веб-сайта, осуществляет поддержку пользователей.</w:t>
      </w:r>
    </w:p>
    <w:p w14:paraId="7905B5F2" w14:textId="77777777" w:rsidR="008A1CF0" w:rsidRPr="008A1CF0" w:rsidRDefault="008A1CF0" w:rsidP="008A1CF0">
      <w:pPr>
        <w:rPr>
          <w:rFonts w:ascii="TimesNewRomanPS-BoldMT" w:hAnsi="TimesNewRomanPS-BoldMT"/>
          <w:sz w:val="28"/>
          <w:szCs w:val="28"/>
        </w:rPr>
      </w:pPr>
      <w:r w:rsidRPr="008A1CF0">
        <w:rPr>
          <w:rFonts w:ascii="TimesNewRomanPS-BoldMT" w:hAnsi="TimesNewRomanPS-BoldMT"/>
          <w:b/>
          <w:bCs/>
          <w:sz w:val="28"/>
          <w:szCs w:val="28"/>
        </w:rPr>
        <w:t>Технический директор</w:t>
      </w:r>
      <w:r w:rsidRPr="008A1CF0">
        <w:rPr>
          <w:rFonts w:ascii="TimesNewRomanPS-BoldMT" w:hAnsi="TimesNewRomanPS-BoldMT"/>
          <w:sz w:val="28"/>
          <w:szCs w:val="28"/>
        </w:rPr>
        <w:t>: Федотова Мелания Александровна</w:t>
      </w:r>
    </w:p>
    <w:p w14:paraId="6B220DCE" w14:textId="77777777" w:rsidR="008A1CF0" w:rsidRPr="008A1CF0" w:rsidRDefault="008A1CF0" w:rsidP="008A1CF0">
      <w:pPr>
        <w:rPr>
          <w:rFonts w:ascii="TimesNewRomanPS-BoldMT" w:hAnsi="TimesNewRomanPS-BoldMT"/>
          <w:sz w:val="28"/>
          <w:szCs w:val="28"/>
        </w:rPr>
      </w:pPr>
    </w:p>
    <w:p w14:paraId="147892A5" w14:textId="77777777" w:rsidR="008A1CF0" w:rsidRPr="008A1CF0" w:rsidRDefault="008A1CF0" w:rsidP="008A1CF0">
      <w:pPr>
        <w:rPr>
          <w:rFonts w:ascii="TimesNewRomanPS-BoldMT" w:hAnsi="TimesNewRomanPS-BoldMT"/>
          <w:sz w:val="28"/>
          <w:szCs w:val="28"/>
        </w:rPr>
      </w:pPr>
      <w:r w:rsidRPr="008A1CF0">
        <w:rPr>
          <w:rFonts w:ascii="TimesNewRomanPS-BoldMT" w:hAnsi="TimesNewRomanPS-BoldMT"/>
          <w:b/>
          <w:bCs/>
          <w:sz w:val="28"/>
          <w:szCs w:val="28"/>
        </w:rPr>
        <w:t>Коммерческий отдел</w:t>
      </w:r>
      <w:r w:rsidRPr="008A1CF0">
        <w:rPr>
          <w:rFonts w:ascii="TimesNewRomanPS-BoldMT" w:hAnsi="TimesNewRomanPS-BoldMT"/>
          <w:sz w:val="28"/>
          <w:szCs w:val="28"/>
        </w:rPr>
        <w:t xml:space="preserve"> – отвечает за сделки, продажи, закупки и финансы компании, занимается её продвижением в сети</w:t>
      </w:r>
    </w:p>
    <w:p w14:paraId="709E92B0" w14:textId="77777777" w:rsidR="008A1CF0" w:rsidRPr="008A1CF0" w:rsidRDefault="008A1CF0" w:rsidP="008A1CF0">
      <w:pPr>
        <w:rPr>
          <w:rFonts w:ascii="TimesNewRomanPS-BoldMT" w:hAnsi="TimesNewRomanPS-BoldMT"/>
          <w:sz w:val="28"/>
          <w:szCs w:val="28"/>
        </w:rPr>
      </w:pPr>
    </w:p>
    <w:p w14:paraId="453F2DBB" w14:textId="0E6E6679" w:rsidR="008A1CF0" w:rsidRDefault="008A1CF0" w:rsidP="008A1CF0">
      <w:pPr>
        <w:rPr>
          <w:rFonts w:ascii="TimesNewRomanPS-BoldMT" w:hAnsi="TimesNewRomanPS-BoldMT"/>
          <w:sz w:val="28"/>
          <w:szCs w:val="28"/>
        </w:rPr>
      </w:pPr>
      <w:r w:rsidRPr="008A1CF0">
        <w:rPr>
          <w:rFonts w:ascii="TimesNewRomanPS-BoldMT" w:hAnsi="TimesNewRomanPS-BoldMT"/>
          <w:b/>
          <w:bCs/>
          <w:sz w:val="28"/>
          <w:szCs w:val="28"/>
        </w:rPr>
        <w:t>Отдел кадров</w:t>
      </w:r>
      <w:r w:rsidRPr="008A1CF0">
        <w:rPr>
          <w:rFonts w:ascii="TimesNewRomanPS-BoldMT" w:hAnsi="TimesNewRomanPS-BoldMT"/>
          <w:sz w:val="28"/>
          <w:szCs w:val="28"/>
        </w:rPr>
        <w:t xml:space="preserve"> – занимается подбором персонала, ведёт личные дела сотрудников, составляет штатное расписание и график отпусков</w:t>
      </w:r>
    </w:p>
    <w:p w14:paraId="7849F23C" w14:textId="77777777" w:rsidR="008A1CF0" w:rsidRDefault="008A1CF0" w:rsidP="008A1CF0">
      <w:pPr>
        <w:rPr>
          <w:rFonts w:ascii="TimesNewRomanPS-BoldMT" w:hAnsi="TimesNewRomanPS-BoldMT"/>
          <w:sz w:val="28"/>
          <w:szCs w:val="28"/>
        </w:rPr>
      </w:pPr>
    </w:p>
    <w:p w14:paraId="4D7CD97D" w14:textId="3FD0E04E" w:rsidR="008A1CF0" w:rsidRDefault="008A1CF0" w:rsidP="008A1CF0">
      <w:pPr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b/>
          <w:bCs/>
          <w:sz w:val="28"/>
          <w:szCs w:val="28"/>
        </w:rPr>
        <w:t>Задание 4:</w:t>
      </w:r>
    </w:p>
    <w:p w14:paraId="061C0612" w14:textId="0FC32B0F" w:rsidR="008A1CF0" w:rsidRDefault="008A1CF0" w:rsidP="008A1CF0">
      <w:pPr>
        <w:rPr>
          <w:rFonts w:ascii="TimesNewRomanPS-BoldMT" w:hAnsi="TimesNewRomanPS-BoldMT"/>
          <w:sz w:val="28"/>
          <w:szCs w:val="28"/>
        </w:rPr>
      </w:pPr>
      <w:r w:rsidRPr="008A1CF0">
        <w:rPr>
          <w:rFonts w:ascii="TimesNewRomanPS-BoldMT" w:hAnsi="TimesNewRomanPS-BoldMT"/>
          <w:sz w:val="28"/>
          <w:szCs w:val="28"/>
        </w:rPr>
        <w:t>Спроектируйте техническую архитектуру компании</w:t>
      </w:r>
    </w:p>
    <w:p w14:paraId="361B2507" w14:textId="77777777" w:rsidR="008A1CF0" w:rsidRDefault="008A1CF0" w:rsidP="008A1CF0">
      <w:pPr>
        <w:rPr>
          <w:rFonts w:ascii="TimesNewRomanPS-BoldMT" w:hAnsi="TimesNewRomanPS-BoldMT"/>
          <w:sz w:val="28"/>
          <w:szCs w:val="28"/>
        </w:rPr>
      </w:pPr>
    </w:p>
    <w:p w14:paraId="1BCB4BDE" w14:textId="4D90B5F6" w:rsidR="008A1CF0" w:rsidRDefault="007D1876" w:rsidP="008A1CF0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Ответ:</w:t>
      </w:r>
    </w:p>
    <w:p w14:paraId="26A12301" w14:textId="77777777" w:rsidR="007D1876" w:rsidRDefault="007D1876" w:rsidP="008A1CF0">
      <w:pPr>
        <w:rPr>
          <w:rFonts w:ascii="TimesNewRomanPS-BoldMT" w:hAnsi="TimesNewRomanPS-BoldMT"/>
          <w:sz w:val="28"/>
          <w:szCs w:val="28"/>
        </w:rPr>
      </w:pPr>
    </w:p>
    <w:p w14:paraId="4D96DD96" w14:textId="67CE4025" w:rsidR="007D1876" w:rsidRPr="007D1876" w:rsidRDefault="007D1876" w:rsidP="007D1876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 xml:space="preserve">- </w:t>
      </w:r>
      <w:r w:rsidRPr="007D1876">
        <w:rPr>
          <w:rFonts w:ascii="TimesNewRomanPS-BoldMT" w:hAnsi="TimesNewRomanPS-BoldMT"/>
          <w:sz w:val="28"/>
          <w:szCs w:val="28"/>
        </w:rPr>
        <w:t>Технологическая платформа: Серверы, облачные решения, системы виртуализации.</w:t>
      </w:r>
    </w:p>
    <w:p w14:paraId="2FBFB084" w14:textId="1E01CA8B" w:rsidR="007D1876" w:rsidRPr="007D1876" w:rsidRDefault="007D1876" w:rsidP="007D1876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 xml:space="preserve">- </w:t>
      </w:r>
      <w:r w:rsidRPr="007D1876">
        <w:rPr>
          <w:rFonts w:ascii="TimesNewRomanPS-BoldMT" w:hAnsi="TimesNewRomanPS-BoldMT"/>
          <w:sz w:val="28"/>
          <w:szCs w:val="28"/>
        </w:rPr>
        <w:t>Сервисы: Облачные вычисления, сервисы по обработке данных, системы управления проектами.</w:t>
      </w:r>
    </w:p>
    <w:p w14:paraId="67E37671" w14:textId="0138C074" w:rsidR="007D1876" w:rsidRPr="007D1876" w:rsidRDefault="007D1876" w:rsidP="007D1876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 xml:space="preserve">- </w:t>
      </w:r>
      <w:r w:rsidRPr="007D1876">
        <w:rPr>
          <w:rFonts w:ascii="TimesNewRomanPS-BoldMT" w:hAnsi="TimesNewRomanPS-BoldMT"/>
          <w:sz w:val="28"/>
          <w:szCs w:val="28"/>
        </w:rPr>
        <w:t>Модули: Модули для анализа данных, мониторинга в реальном времени, отчетности и аналитики.</w:t>
      </w:r>
    </w:p>
    <w:p w14:paraId="76E95659" w14:textId="2A7BBF42" w:rsidR="007D1876" w:rsidRDefault="007D1876" w:rsidP="007D1876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 xml:space="preserve">- </w:t>
      </w:r>
      <w:r w:rsidRPr="007D1876">
        <w:rPr>
          <w:rFonts w:ascii="TimesNewRomanPS-BoldMT" w:hAnsi="TimesNewRomanPS-BoldMT"/>
          <w:sz w:val="28"/>
          <w:szCs w:val="28"/>
        </w:rPr>
        <w:t>Интерфейсы: Веб-интерфейсы для сотрудников и клиентов, интеграция с другими системами через API.</w:t>
      </w:r>
    </w:p>
    <w:p w14:paraId="55FB6C75" w14:textId="05F23E95" w:rsidR="007D1876" w:rsidRDefault="007D1876" w:rsidP="007D1876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-  Хранение</w:t>
      </w:r>
      <w:r w:rsidRPr="007D1876">
        <w:rPr>
          <w:rFonts w:ascii="TimesNewRomanPS-BoldMT" w:hAnsi="TimesNewRomanPS-BoldMT"/>
          <w:sz w:val="28"/>
          <w:szCs w:val="28"/>
        </w:rPr>
        <w:t xml:space="preserve"> данных</w:t>
      </w:r>
      <w:r>
        <w:rPr>
          <w:rFonts w:ascii="TimesNewRomanPS-BoldMT" w:hAnsi="TimesNewRomanPS-BoldMT"/>
          <w:sz w:val="28"/>
          <w:szCs w:val="28"/>
        </w:rPr>
        <w:t xml:space="preserve">: </w:t>
      </w:r>
      <w:r w:rsidRPr="007D1876">
        <w:rPr>
          <w:rFonts w:ascii="TimesNewRomanPS-BoldMT" w:hAnsi="TimesNewRomanPS-BoldMT"/>
          <w:sz w:val="28"/>
          <w:szCs w:val="28"/>
        </w:rPr>
        <w:t>Центральная база данных</w:t>
      </w:r>
      <w:r>
        <w:rPr>
          <w:rFonts w:ascii="TimesNewRomanPS-BoldMT" w:hAnsi="TimesNewRomanPS-BoldMT"/>
          <w:sz w:val="28"/>
          <w:szCs w:val="28"/>
        </w:rPr>
        <w:t>, з</w:t>
      </w:r>
      <w:r w:rsidRPr="007D1876">
        <w:rPr>
          <w:rFonts w:ascii="TimesNewRomanPS-BoldMT" w:hAnsi="TimesNewRomanPS-BoldMT"/>
          <w:sz w:val="28"/>
          <w:szCs w:val="28"/>
        </w:rPr>
        <w:t>ащищённые журналы доступа и логирования</w:t>
      </w:r>
    </w:p>
    <w:p w14:paraId="1582AA9F" w14:textId="77777777" w:rsidR="007D1876" w:rsidRDefault="007D1876" w:rsidP="007D1876">
      <w:pPr>
        <w:rPr>
          <w:rFonts w:ascii="TimesNewRomanPS-BoldMT" w:hAnsi="TimesNewRomanPS-BoldMT"/>
          <w:sz w:val="28"/>
          <w:szCs w:val="28"/>
        </w:rPr>
      </w:pPr>
    </w:p>
    <w:p w14:paraId="1E4D35F2" w14:textId="3819E6F3" w:rsidR="007D1876" w:rsidRPr="007D1876" w:rsidRDefault="007D1876" w:rsidP="007D1876">
      <w:pPr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b/>
          <w:bCs/>
          <w:sz w:val="28"/>
          <w:szCs w:val="28"/>
        </w:rPr>
        <w:t>Задание 5:</w:t>
      </w:r>
    </w:p>
    <w:p w14:paraId="1724DC50" w14:textId="131B51F2" w:rsidR="007D1876" w:rsidRDefault="007D1876" w:rsidP="007D1876">
      <w:pPr>
        <w:rPr>
          <w:rFonts w:ascii="TimesNewRomanPS-BoldMT" w:hAnsi="TimesNewRomanPS-BoldMT"/>
          <w:sz w:val="28"/>
          <w:szCs w:val="28"/>
        </w:rPr>
      </w:pPr>
      <w:r w:rsidRPr="007D1876">
        <w:rPr>
          <w:rFonts w:ascii="TimesNewRomanPS-BoldMT" w:hAnsi="TimesNewRomanPS-BoldMT"/>
          <w:sz w:val="28"/>
          <w:szCs w:val="28"/>
        </w:rPr>
        <w:t>Спроектируйте системную архитектуру компании (архитектуру приложений), представив ее в виде рисунка.</w:t>
      </w:r>
    </w:p>
    <w:p w14:paraId="3D72FD31" w14:textId="41CCDDAA" w:rsidR="007D1876" w:rsidRDefault="004865B7" w:rsidP="007D1876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Вариант 2:</w:t>
      </w:r>
      <w:r w:rsidRPr="004865B7">
        <w:t xml:space="preserve"> </w:t>
      </w:r>
      <w:r w:rsidRPr="004865B7">
        <w:rPr>
          <w:rFonts w:ascii="TimesNewRomanPS-BoldMT" w:hAnsi="TimesNewRomanPS-BoldMT"/>
          <w:sz w:val="28"/>
          <w:szCs w:val="28"/>
        </w:rPr>
        <w:t>уровень данных, уровень бизнес-логики, уровень приложений</w:t>
      </w:r>
    </w:p>
    <w:p w14:paraId="71ACCA8C" w14:textId="5BA85BE7" w:rsidR="004865B7" w:rsidRDefault="004865B7" w:rsidP="007D1876">
      <w:pPr>
        <w:rPr>
          <w:rFonts w:ascii="TimesNewRomanPS-BoldMT" w:hAnsi="TimesNewRomanPS-BoldMT"/>
          <w:sz w:val="28"/>
          <w:szCs w:val="28"/>
          <w:lang w:val="en-US"/>
        </w:rPr>
      </w:pPr>
      <w:r>
        <w:rPr>
          <w:rFonts w:ascii="TimesNewRomanPS-BoldMT" w:hAnsi="TimesNewRomanPS-BoldMT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64DAA1F4" wp14:editId="6E5CC9A6">
            <wp:extent cx="5940425" cy="1606550"/>
            <wp:effectExtent l="0" t="0" r="3175" b="0"/>
            <wp:docPr id="967064748" name="Рисунок 1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64748" name="Рисунок 1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DD45" w14:textId="77777777" w:rsidR="004865B7" w:rsidRDefault="004865B7" w:rsidP="007D1876">
      <w:pPr>
        <w:rPr>
          <w:rFonts w:ascii="TimesNewRomanPS-BoldMT" w:hAnsi="TimesNewRomanPS-BoldMT"/>
          <w:sz w:val="28"/>
          <w:szCs w:val="28"/>
          <w:lang w:val="en-US"/>
        </w:rPr>
      </w:pPr>
    </w:p>
    <w:p w14:paraId="773ABFD4" w14:textId="1379A8C4" w:rsidR="004865B7" w:rsidRDefault="004865B7" w:rsidP="007D1876">
      <w:pPr>
        <w:rPr>
          <w:rFonts w:ascii="TimesNewRomanPS-BoldMT" w:hAnsi="TimesNewRomanPS-BoldMT"/>
          <w:b/>
          <w:bCs/>
          <w:sz w:val="28"/>
          <w:szCs w:val="28"/>
        </w:rPr>
      </w:pPr>
      <w:r w:rsidRPr="004865B7">
        <w:rPr>
          <w:rFonts w:ascii="TimesNewRomanPS-BoldMT" w:hAnsi="TimesNewRomanPS-BoldMT"/>
          <w:b/>
          <w:bCs/>
          <w:sz w:val="28"/>
          <w:szCs w:val="28"/>
        </w:rPr>
        <w:lastRenderedPageBreak/>
        <w:t>Задание 6:</w:t>
      </w:r>
    </w:p>
    <w:p w14:paraId="2E03FBBA" w14:textId="64C5BC6E" w:rsidR="004865B7" w:rsidRDefault="00294F5A" w:rsidP="007D1876">
      <w:pPr>
        <w:rPr>
          <w:rFonts w:ascii="TimesNewRomanPS-BoldMT" w:hAnsi="TimesNewRomanPS-BoldMT"/>
          <w:sz w:val="28"/>
          <w:szCs w:val="28"/>
        </w:rPr>
      </w:pPr>
      <w:r w:rsidRPr="00294F5A">
        <w:rPr>
          <w:rFonts w:ascii="TimesNewRomanPS-BoldMT" w:hAnsi="TimesNewRomanPS-BoldMT"/>
          <w:sz w:val="28"/>
          <w:szCs w:val="28"/>
        </w:rPr>
        <w:t xml:space="preserve"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</w:t>
      </w:r>
      <w:proofErr w:type="spellStart"/>
      <w:r w:rsidRPr="00294F5A">
        <w:rPr>
          <w:rFonts w:ascii="TimesNewRomanPS-BoldMT" w:hAnsi="TimesNewRomanPS-BoldMT"/>
          <w:sz w:val="28"/>
          <w:szCs w:val="28"/>
        </w:rPr>
        <w:t>do</w:t>
      </w:r>
      <w:proofErr w:type="spellEnd"/>
      <w:r w:rsidRPr="00294F5A">
        <w:rPr>
          <w:rFonts w:ascii="TimesNewRomanPS-BoldMT" w:hAnsi="TimesNewRomanPS-BoldMT"/>
          <w:sz w:val="28"/>
          <w:szCs w:val="28"/>
        </w:rPr>
        <w:t xml:space="preserve"> </w:t>
      </w:r>
      <w:proofErr w:type="spellStart"/>
      <w:r w:rsidRPr="00294F5A">
        <w:rPr>
          <w:rFonts w:ascii="TimesNewRomanPS-BoldMT" w:hAnsi="TimesNewRomanPS-BoldMT"/>
          <w:sz w:val="28"/>
          <w:szCs w:val="28"/>
        </w:rPr>
        <w:t>list</w:t>
      </w:r>
      <w:proofErr w:type="spellEnd"/>
      <w:r w:rsidRPr="00294F5A">
        <w:rPr>
          <w:rFonts w:ascii="TimesNewRomanPS-BoldMT" w:hAnsi="TimesNewRomanPS-BoldMT"/>
          <w:sz w:val="28"/>
          <w:szCs w:val="28"/>
        </w:rPr>
        <w:t>.</w:t>
      </w:r>
    </w:p>
    <w:p w14:paraId="2E98A93B" w14:textId="77777777" w:rsidR="00294F5A" w:rsidRDefault="00294F5A" w:rsidP="007D1876">
      <w:pPr>
        <w:rPr>
          <w:rFonts w:ascii="TimesNewRomanPS-BoldMT" w:hAnsi="TimesNewRomanPS-BoldMT"/>
          <w:sz w:val="28"/>
          <w:szCs w:val="28"/>
        </w:rPr>
      </w:pPr>
    </w:p>
    <w:p w14:paraId="087F1408" w14:textId="3F2E00F8" w:rsidR="00294F5A" w:rsidRDefault="00294F5A" w:rsidP="007D1876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Ответ:</w:t>
      </w:r>
    </w:p>
    <w:p w14:paraId="7BE2C2DC" w14:textId="77777777" w:rsidR="00294F5A" w:rsidRDefault="00294F5A" w:rsidP="007D1876">
      <w:pPr>
        <w:rPr>
          <w:rFonts w:ascii="TimesNewRomanPS-BoldMT" w:hAnsi="TimesNewRomanPS-BoldMT"/>
          <w:sz w:val="28"/>
          <w:szCs w:val="28"/>
          <w:lang w:val="en-US"/>
        </w:rPr>
      </w:pPr>
    </w:p>
    <w:p w14:paraId="7B974D5C" w14:textId="3C9DAF54" w:rsidR="00294F5A" w:rsidRPr="00294F5A" w:rsidRDefault="00294F5A" w:rsidP="00294F5A">
      <w:pPr>
        <w:rPr>
          <w:rFonts w:ascii="TimesNewRomanPS-BoldMT" w:hAnsi="TimesNewRomanPS-BoldMT"/>
          <w:sz w:val="28"/>
          <w:szCs w:val="28"/>
        </w:rPr>
      </w:pPr>
      <w:sdt>
        <w:sdtPr>
          <w:rPr>
            <w:rFonts w:ascii="TimesNewRomanPS-BoldMT" w:hAnsi="TimesNewRomanPS-BoldMT"/>
            <w:sz w:val="28"/>
            <w:szCs w:val="28"/>
          </w:rPr>
          <w:id w:val="2024050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085D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C2085D">
        <w:rPr>
          <w:rFonts w:ascii="TimesNewRomanPS-BoldMT" w:hAnsi="TimesNewRomanPS-BoldMT"/>
          <w:sz w:val="28"/>
          <w:szCs w:val="28"/>
        </w:rPr>
        <w:t xml:space="preserve"> </w:t>
      </w:r>
      <w:r w:rsidR="00C2085D" w:rsidRPr="00C2085D">
        <w:rPr>
          <w:rFonts w:ascii="TimesNewRomanPS-BoldMT" w:hAnsi="TimesNewRomanPS-BoldMT"/>
          <w:sz w:val="28"/>
          <w:szCs w:val="28"/>
        </w:rPr>
        <w:t>Контроль качества информации</w:t>
      </w:r>
    </w:p>
    <w:p w14:paraId="767FCEC2" w14:textId="47E1D628" w:rsidR="00294F5A" w:rsidRPr="00294F5A" w:rsidRDefault="00294F5A" w:rsidP="00294F5A">
      <w:pPr>
        <w:rPr>
          <w:rFonts w:ascii="TimesNewRomanPS-BoldMT" w:hAnsi="TimesNewRomanPS-BoldMT"/>
          <w:sz w:val="28"/>
          <w:szCs w:val="28"/>
        </w:rPr>
      </w:pPr>
      <w:sdt>
        <w:sdtPr>
          <w:rPr>
            <w:rFonts w:ascii="TimesNewRomanPS-BoldMT" w:hAnsi="TimesNewRomanPS-BoldMT"/>
            <w:sz w:val="28"/>
            <w:szCs w:val="28"/>
          </w:rPr>
          <w:id w:val="1963063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C2085D">
        <w:rPr>
          <w:rFonts w:ascii="TimesNewRomanPS-BoldMT" w:hAnsi="TimesNewRomanPS-BoldMT"/>
          <w:sz w:val="28"/>
          <w:szCs w:val="28"/>
        </w:rPr>
        <w:t xml:space="preserve"> </w:t>
      </w:r>
      <w:r w:rsidRPr="00294F5A">
        <w:rPr>
          <w:rFonts w:ascii="TimesNewRomanPS-BoldMT" w:hAnsi="TimesNewRomanPS-BoldMT"/>
          <w:sz w:val="28"/>
          <w:szCs w:val="28"/>
        </w:rPr>
        <w:t>Маркетинг и продвижение на рынок</w:t>
      </w:r>
    </w:p>
    <w:p w14:paraId="202BF0EC" w14:textId="1D3A7B1F" w:rsidR="00294F5A" w:rsidRPr="00294F5A" w:rsidRDefault="00294F5A" w:rsidP="00294F5A">
      <w:pPr>
        <w:rPr>
          <w:rFonts w:ascii="TimesNewRomanPS-BoldMT" w:hAnsi="TimesNewRomanPS-BoldMT"/>
          <w:sz w:val="28"/>
          <w:szCs w:val="28"/>
        </w:rPr>
      </w:pPr>
      <w:sdt>
        <w:sdtPr>
          <w:rPr>
            <w:rFonts w:ascii="TimesNewRomanPS-BoldMT" w:hAnsi="TimesNewRomanPS-BoldMT"/>
            <w:sz w:val="28"/>
            <w:szCs w:val="28"/>
          </w:rPr>
          <w:id w:val="932557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C2085D">
        <w:rPr>
          <w:rFonts w:ascii="TimesNewRomanPS-BoldMT" w:hAnsi="TimesNewRomanPS-BoldMT"/>
          <w:sz w:val="28"/>
          <w:szCs w:val="28"/>
        </w:rPr>
        <w:t xml:space="preserve"> </w:t>
      </w:r>
      <w:r w:rsidR="00C2085D">
        <w:rPr>
          <w:rFonts w:ascii="TimesNewRomanPS-BoldMT" w:hAnsi="TimesNewRomanPS-BoldMT"/>
          <w:sz w:val="28"/>
          <w:szCs w:val="28"/>
        </w:rPr>
        <w:t>Тестирование приложения, сайта и систем</w:t>
      </w:r>
    </w:p>
    <w:p w14:paraId="50C65EBB" w14:textId="2FC267E2" w:rsidR="00294F5A" w:rsidRPr="00294F5A" w:rsidRDefault="00294F5A" w:rsidP="00294F5A">
      <w:pPr>
        <w:rPr>
          <w:rFonts w:ascii="TimesNewRomanPS-BoldMT" w:hAnsi="TimesNewRomanPS-BoldMT"/>
          <w:sz w:val="28"/>
          <w:szCs w:val="28"/>
        </w:rPr>
      </w:pPr>
      <w:sdt>
        <w:sdtPr>
          <w:rPr>
            <w:rFonts w:ascii="TimesNewRomanPS-BoldMT" w:hAnsi="TimesNewRomanPS-BoldMT"/>
            <w:sz w:val="28"/>
            <w:szCs w:val="28"/>
          </w:rPr>
          <w:id w:val="1460452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C2085D">
        <w:rPr>
          <w:rFonts w:ascii="TimesNewRomanPS-BoldMT" w:hAnsi="TimesNewRomanPS-BoldMT"/>
          <w:sz w:val="28"/>
          <w:szCs w:val="28"/>
        </w:rPr>
        <w:t xml:space="preserve"> </w:t>
      </w:r>
      <w:r w:rsidRPr="00294F5A">
        <w:rPr>
          <w:rFonts w:ascii="TimesNewRomanPS-BoldMT" w:hAnsi="TimesNewRomanPS-BoldMT"/>
          <w:sz w:val="28"/>
          <w:szCs w:val="28"/>
        </w:rPr>
        <w:t>Финансовое управление</w:t>
      </w:r>
    </w:p>
    <w:p w14:paraId="652D1355" w14:textId="3284E7EE" w:rsidR="00294F5A" w:rsidRPr="00294F5A" w:rsidRDefault="00294F5A" w:rsidP="00294F5A">
      <w:pPr>
        <w:rPr>
          <w:rFonts w:ascii="TimesNewRomanPS-BoldMT" w:hAnsi="TimesNewRomanPS-BoldMT"/>
          <w:sz w:val="28"/>
          <w:szCs w:val="28"/>
        </w:rPr>
      </w:pPr>
      <w:sdt>
        <w:sdtPr>
          <w:rPr>
            <w:rFonts w:ascii="TimesNewRomanPS-BoldMT" w:hAnsi="TimesNewRomanPS-BoldMT"/>
            <w:sz w:val="28"/>
            <w:szCs w:val="28"/>
          </w:rPr>
          <w:id w:val="425692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C2085D">
        <w:rPr>
          <w:rFonts w:ascii="TimesNewRomanPS-BoldMT" w:hAnsi="TimesNewRomanPS-BoldMT"/>
          <w:sz w:val="28"/>
          <w:szCs w:val="28"/>
        </w:rPr>
        <w:t xml:space="preserve"> </w:t>
      </w:r>
      <w:r w:rsidRPr="00294F5A">
        <w:rPr>
          <w:rFonts w:ascii="TimesNewRomanPS-BoldMT" w:hAnsi="TimesNewRomanPS-BoldMT"/>
          <w:sz w:val="28"/>
          <w:szCs w:val="28"/>
        </w:rPr>
        <w:t>Управление персоналом</w:t>
      </w:r>
    </w:p>
    <w:p w14:paraId="0D4B9732" w14:textId="2F7F149B" w:rsidR="00294F5A" w:rsidRPr="00294F5A" w:rsidRDefault="00294F5A" w:rsidP="00294F5A">
      <w:pPr>
        <w:rPr>
          <w:rFonts w:ascii="TimesNewRomanPS-BoldMT" w:hAnsi="TimesNewRomanPS-BoldMT"/>
          <w:sz w:val="28"/>
          <w:szCs w:val="28"/>
        </w:rPr>
      </w:pPr>
      <w:sdt>
        <w:sdtPr>
          <w:rPr>
            <w:rFonts w:ascii="TimesNewRomanPS-BoldMT" w:hAnsi="TimesNewRomanPS-BoldMT"/>
            <w:sz w:val="28"/>
            <w:szCs w:val="28"/>
          </w:rPr>
          <w:id w:val="-1143808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C2085D">
        <w:rPr>
          <w:rFonts w:ascii="TimesNewRomanPS-BoldMT" w:hAnsi="TimesNewRomanPS-BoldMT"/>
          <w:sz w:val="28"/>
          <w:szCs w:val="28"/>
        </w:rPr>
        <w:t xml:space="preserve"> </w:t>
      </w:r>
      <w:r w:rsidR="00C2085D">
        <w:rPr>
          <w:rFonts w:ascii="TimesNewRomanPS-BoldMT" w:hAnsi="TimesNewRomanPS-BoldMT"/>
          <w:sz w:val="28"/>
          <w:szCs w:val="28"/>
        </w:rPr>
        <w:t>Поддержание связи с поставщиками</w:t>
      </w:r>
    </w:p>
    <w:p w14:paraId="79502607" w14:textId="5A7EE37B" w:rsidR="00294F5A" w:rsidRDefault="00294F5A" w:rsidP="00294F5A">
      <w:pPr>
        <w:rPr>
          <w:rFonts w:ascii="TimesNewRomanPS-BoldMT" w:hAnsi="TimesNewRomanPS-BoldMT"/>
          <w:sz w:val="28"/>
          <w:szCs w:val="28"/>
          <w:lang w:val="en-US"/>
        </w:rPr>
      </w:pPr>
      <w:sdt>
        <w:sdtPr>
          <w:rPr>
            <w:rFonts w:ascii="TimesNewRomanPS-BoldMT" w:hAnsi="TimesNewRomanPS-BoldMT"/>
            <w:sz w:val="28"/>
            <w:szCs w:val="28"/>
          </w:rPr>
          <w:id w:val="-1657607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rFonts w:ascii="TimesNewRomanPS-BoldMT" w:hAnsi="TimesNewRomanPS-BoldMT"/>
          <w:sz w:val="28"/>
          <w:szCs w:val="28"/>
          <w:lang w:val="en-US"/>
        </w:rPr>
        <w:t xml:space="preserve"> </w:t>
      </w:r>
      <w:r w:rsidRPr="00294F5A">
        <w:rPr>
          <w:rFonts w:ascii="TimesNewRomanPS-BoldMT" w:hAnsi="TimesNewRomanPS-BoldMT"/>
          <w:sz w:val="28"/>
          <w:szCs w:val="28"/>
        </w:rPr>
        <w:t>Развитие партнерских отношений</w:t>
      </w:r>
    </w:p>
    <w:p w14:paraId="5A84CFDE" w14:textId="77777777" w:rsidR="00C2085D" w:rsidRDefault="00C2085D" w:rsidP="00294F5A">
      <w:pPr>
        <w:rPr>
          <w:rFonts w:ascii="TimesNewRomanPS-BoldMT" w:hAnsi="TimesNewRomanPS-BoldMT"/>
          <w:sz w:val="28"/>
          <w:szCs w:val="28"/>
          <w:lang w:val="en-US"/>
        </w:rPr>
      </w:pPr>
    </w:p>
    <w:p w14:paraId="17B16109" w14:textId="03C842E6" w:rsidR="00C2085D" w:rsidRDefault="00C2085D" w:rsidP="00294F5A">
      <w:pPr>
        <w:rPr>
          <w:rFonts w:ascii="TimesNewRomanPS-BoldMT" w:hAnsi="TimesNewRomanPS-BoldMT"/>
          <w:b/>
          <w:bCs/>
          <w:sz w:val="28"/>
          <w:szCs w:val="28"/>
        </w:rPr>
      </w:pPr>
      <w:r w:rsidRPr="00C2085D">
        <w:rPr>
          <w:rFonts w:ascii="TimesNewRomanPS-BoldMT" w:hAnsi="TimesNewRomanPS-BoldMT"/>
          <w:b/>
          <w:bCs/>
          <w:sz w:val="28"/>
          <w:szCs w:val="28"/>
        </w:rPr>
        <w:t>Задание 7:</w:t>
      </w:r>
    </w:p>
    <w:p w14:paraId="637540DF" w14:textId="154FD023" w:rsidR="00C2085D" w:rsidRDefault="00C2085D" w:rsidP="00294F5A">
      <w:pPr>
        <w:rPr>
          <w:rFonts w:ascii="TimesNewRomanPS-BoldMT" w:hAnsi="TimesNewRomanPS-BoldMT"/>
          <w:sz w:val="28"/>
          <w:szCs w:val="28"/>
        </w:rPr>
      </w:pPr>
      <w:r w:rsidRPr="00C2085D">
        <w:rPr>
          <w:rFonts w:ascii="TimesNewRomanPS-BoldMT" w:hAnsi="TimesNewRomanPS-BoldMT"/>
          <w:sz w:val="28"/>
          <w:szCs w:val="28"/>
        </w:rPr>
        <w:t>Определите связи между критически важными бизнес-процессами и занесите данные в таблицу.</w:t>
      </w:r>
    </w:p>
    <w:p w14:paraId="7174D258" w14:textId="77777777" w:rsidR="00C2085D" w:rsidRDefault="00C2085D" w:rsidP="00294F5A">
      <w:pPr>
        <w:rPr>
          <w:rFonts w:ascii="TimesNewRomanPS-BoldMT" w:hAnsi="TimesNewRomanPS-BoldMT"/>
          <w:sz w:val="28"/>
          <w:szCs w:val="28"/>
        </w:rPr>
      </w:pPr>
    </w:p>
    <w:p w14:paraId="54B10763" w14:textId="6A948F52" w:rsidR="00C2085D" w:rsidRDefault="00C2085D" w:rsidP="00294F5A">
      <w:pPr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Ответ:</w:t>
      </w:r>
    </w:p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1418"/>
        <w:gridCol w:w="1417"/>
        <w:gridCol w:w="1276"/>
        <w:gridCol w:w="1276"/>
        <w:gridCol w:w="1559"/>
        <w:gridCol w:w="1418"/>
      </w:tblGrid>
      <w:tr w:rsidR="00674778" w:rsidRPr="00674778" w14:paraId="36BF96B5" w14:textId="77777777" w:rsidTr="00674778">
        <w:tc>
          <w:tcPr>
            <w:tcW w:w="1702" w:type="dxa"/>
          </w:tcPr>
          <w:p w14:paraId="1A590860" w14:textId="31DBC341" w:rsidR="00C2085D" w:rsidRPr="00674778" w:rsidRDefault="00C2085D" w:rsidP="00294F5A">
            <w:pPr>
              <w:rPr>
                <w:rFonts w:ascii="TimesNewRomanPS-BoldMT" w:hAnsi="TimesNewRomanPS-BoldMT"/>
                <w:b/>
                <w:bCs/>
                <w:sz w:val="20"/>
                <w:szCs w:val="20"/>
              </w:rPr>
            </w:pPr>
            <w:r w:rsidRPr="00674778">
              <w:rPr>
                <w:rFonts w:ascii="TimesNewRomanPS-BoldMT" w:hAnsi="TimesNewRomanPS-BoldMT" w:hint="eastAsia"/>
                <w:b/>
                <w:bCs/>
                <w:sz w:val="20"/>
                <w:szCs w:val="20"/>
              </w:rPr>
              <w:t>Б</w:t>
            </w:r>
            <w:r w:rsidRPr="00674778">
              <w:rPr>
                <w:rFonts w:ascii="TimesNewRomanPS-BoldMT" w:hAnsi="TimesNewRomanPS-BoldMT"/>
                <w:b/>
                <w:bCs/>
                <w:sz w:val="20"/>
                <w:szCs w:val="20"/>
              </w:rPr>
              <w:t>изнес-процесс</w:t>
            </w:r>
          </w:p>
        </w:tc>
        <w:tc>
          <w:tcPr>
            <w:tcW w:w="1417" w:type="dxa"/>
          </w:tcPr>
          <w:p w14:paraId="64A30F5C" w14:textId="1D2E6B11" w:rsidR="00C2085D" w:rsidRPr="00674778" w:rsidRDefault="00C2085D" w:rsidP="00294F5A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Контроль качества информации</w:t>
            </w:r>
          </w:p>
        </w:tc>
        <w:tc>
          <w:tcPr>
            <w:tcW w:w="1418" w:type="dxa"/>
          </w:tcPr>
          <w:p w14:paraId="5E911702" w14:textId="6255C9A6" w:rsidR="00C2085D" w:rsidRPr="00674778" w:rsidRDefault="00C2085D" w:rsidP="00294F5A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Маркетинг и продвижение на рынок</w:t>
            </w:r>
          </w:p>
        </w:tc>
        <w:tc>
          <w:tcPr>
            <w:tcW w:w="1417" w:type="dxa"/>
          </w:tcPr>
          <w:p w14:paraId="7F2C98B7" w14:textId="264F1842" w:rsidR="00C2085D" w:rsidRPr="00674778" w:rsidRDefault="00C2085D" w:rsidP="00294F5A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Тестирование приложения, сайта и систем</w:t>
            </w:r>
          </w:p>
        </w:tc>
        <w:tc>
          <w:tcPr>
            <w:tcW w:w="1276" w:type="dxa"/>
          </w:tcPr>
          <w:p w14:paraId="6CEBA162" w14:textId="42BA50C3" w:rsidR="00C2085D" w:rsidRPr="00674778" w:rsidRDefault="00C2085D" w:rsidP="00294F5A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Финансовое управление</w:t>
            </w:r>
          </w:p>
        </w:tc>
        <w:tc>
          <w:tcPr>
            <w:tcW w:w="1276" w:type="dxa"/>
          </w:tcPr>
          <w:p w14:paraId="269B2503" w14:textId="128E6925" w:rsidR="00C2085D" w:rsidRPr="00674778" w:rsidRDefault="00674778" w:rsidP="00294F5A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Управление персоналом</w:t>
            </w:r>
          </w:p>
        </w:tc>
        <w:tc>
          <w:tcPr>
            <w:tcW w:w="1559" w:type="dxa"/>
          </w:tcPr>
          <w:p w14:paraId="28E7BA09" w14:textId="2F38E5D4" w:rsidR="00C2085D" w:rsidRPr="00674778" w:rsidRDefault="00674778" w:rsidP="00294F5A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Поддержание связи с поставщиками</w:t>
            </w:r>
          </w:p>
        </w:tc>
        <w:tc>
          <w:tcPr>
            <w:tcW w:w="1418" w:type="dxa"/>
          </w:tcPr>
          <w:p w14:paraId="5CD8ABDB" w14:textId="53127AFC" w:rsidR="00C2085D" w:rsidRPr="00674778" w:rsidRDefault="00674778" w:rsidP="00294F5A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Развитие партнерских отношений</w:t>
            </w:r>
          </w:p>
        </w:tc>
      </w:tr>
      <w:tr w:rsidR="00D713BF" w:rsidRPr="00674778" w14:paraId="51708337" w14:textId="77777777" w:rsidTr="00D713BF">
        <w:tc>
          <w:tcPr>
            <w:tcW w:w="1702" w:type="dxa"/>
          </w:tcPr>
          <w:p w14:paraId="6F0560D0" w14:textId="02C718DC" w:rsidR="00674778" w:rsidRPr="00674778" w:rsidRDefault="00674778" w:rsidP="00674778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Контроль качества информации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C5FFB35" w14:textId="2AA0B23C" w:rsidR="00674778" w:rsidRPr="00674778" w:rsidRDefault="00674778" w:rsidP="00674778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</w:p>
        </w:tc>
        <w:tc>
          <w:tcPr>
            <w:tcW w:w="1418" w:type="dxa"/>
            <w:shd w:val="clear" w:color="auto" w:fill="FFAFAF"/>
          </w:tcPr>
          <w:p w14:paraId="4934EC9B" w14:textId="11504148" w:rsidR="00674778" w:rsidRPr="00674778" w:rsidRDefault="00674778" w:rsidP="00674778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E65D3AC" w14:textId="4488A5DF" w:rsidR="00674778" w:rsidRPr="00674778" w:rsidRDefault="00674778" w:rsidP="00674778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 w:rsidRPr="00674778">
              <w:rPr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FFAFAF"/>
          </w:tcPr>
          <w:p w14:paraId="73762D65" w14:textId="0983ED38" w:rsidR="00674778" w:rsidRPr="00674778" w:rsidRDefault="00674778" w:rsidP="00674778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17B87993" w14:textId="2D03A4D7" w:rsidR="00674778" w:rsidRPr="00674778" w:rsidRDefault="00674778" w:rsidP="00674778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+</w:t>
            </w:r>
          </w:p>
        </w:tc>
        <w:tc>
          <w:tcPr>
            <w:tcW w:w="1559" w:type="dxa"/>
            <w:shd w:val="clear" w:color="auto" w:fill="FFAFAF"/>
          </w:tcPr>
          <w:p w14:paraId="1B1CB5E0" w14:textId="7FDFA683" w:rsidR="00674778" w:rsidRPr="00674778" w:rsidRDefault="00674778" w:rsidP="00674778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377A1211" w14:textId="40603C6F" w:rsidR="00674778" w:rsidRPr="00674778" w:rsidRDefault="00674778" w:rsidP="00674778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+</w:t>
            </w:r>
          </w:p>
        </w:tc>
      </w:tr>
      <w:tr w:rsidR="00D713BF" w:rsidRPr="00674778" w14:paraId="49A69793" w14:textId="77777777" w:rsidTr="00D713BF">
        <w:tc>
          <w:tcPr>
            <w:tcW w:w="1702" w:type="dxa"/>
          </w:tcPr>
          <w:p w14:paraId="6466B9E8" w14:textId="08FEA17C" w:rsidR="00D713BF" w:rsidRPr="00674778" w:rsidRDefault="00D713BF" w:rsidP="00D713BF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Маркетинг и продвижение на рынок</w:t>
            </w:r>
          </w:p>
        </w:tc>
        <w:tc>
          <w:tcPr>
            <w:tcW w:w="1417" w:type="dxa"/>
            <w:shd w:val="clear" w:color="auto" w:fill="FFAFAF"/>
          </w:tcPr>
          <w:p w14:paraId="53F6ECD2" w14:textId="192F748E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2E81193" w14:textId="71E27A71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</w:p>
        </w:tc>
        <w:tc>
          <w:tcPr>
            <w:tcW w:w="1417" w:type="dxa"/>
            <w:shd w:val="clear" w:color="auto" w:fill="FFAFAF"/>
          </w:tcPr>
          <w:p w14:paraId="5BF713B6" w14:textId="2FCDAB22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30BC08C1" w14:textId="76AA027D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+</w:t>
            </w:r>
          </w:p>
        </w:tc>
        <w:tc>
          <w:tcPr>
            <w:tcW w:w="1276" w:type="dxa"/>
            <w:shd w:val="clear" w:color="auto" w:fill="FFAFAF"/>
          </w:tcPr>
          <w:p w14:paraId="38A8B393" w14:textId="42A1308F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559" w:type="dxa"/>
            <w:shd w:val="clear" w:color="auto" w:fill="FFAFAF"/>
          </w:tcPr>
          <w:p w14:paraId="3AFDD19D" w14:textId="47131275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418" w:type="dxa"/>
            <w:shd w:val="clear" w:color="auto" w:fill="FFAFAF"/>
          </w:tcPr>
          <w:p w14:paraId="365F4B41" w14:textId="538ACADF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</w:tr>
      <w:tr w:rsidR="00D713BF" w:rsidRPr="00674778" w14:paraId="27C07348" w14:textId="77777777" w:rsidTr="00D713BF">
        <w:tc>
          <w:tcPr>
            <w:tcW w:w="1702" w:type="dxa"/>
          </w:tcPr>
          <w:p w14:paraId="1711C9E2" w14:textId="5BE851AB" w:rsidR="00D713BF" w:rsidRPr="00674778" w:rsidRDefault="00D713BF" w:rsidP="00D713BF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Тестирование приложения, сайта и систем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207A9C20" w14:textId="01272A47" w:rsidR="00D713BF" w:rsidRPr="00D713BF" w:rsidRDefault="00D713BF" w:rsidP="00D713BF">
            <w:pPr>
              <w:tabs>
                <w:tab w:val="left" w:pos="870"/>
              </w:tabs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ab/>
            </w:r>
          </w:p>
        </w:tc>
        <w:tc>
          <w:tcPr>
            <w:tcW w:w="1418" w:type="dxa"/>
            <w:shd w:val="clear" w:color="auto" w:fill="FFAFAF"/>
          </w:tcPr>
          <w:p w14:paraId="1AC433DF" w14:textId="03AE1DE6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06A6FC" w14:textId="1880284E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3E40FB7F" w14:textId="0E95B025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5DFD0AFB" w14:textId="1F933AD5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F9B22D6" w14:textId="6E44CA7A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0D945BEA" w14:textId="6018A700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</w:tr>
      <w:tr w:rsidR="00D713BF" w:rsidRPr="00674778" w14:paraId="5FC54F80" w14:textId="77777777" w:rsidTr="00D713BF">
        <w:tc>
          <w:tcPr>
            <w:tcW w:w="1702" w:type="dxa"/>
          </w:tcPr>
          <w:p w14:paraId="4A11E706" w14:textId="77777777" w:rsidR="00D713BF" w:rsidRDefault="00D713BF" w:rsidP="00D713BF">
            <w:pPr>
              <w:rPr>
                <w:rFonts w:ascii="TimesNewRomanPS-BoldMT" w:hAnsi="TimesNewRomanPS-BoldMT"/>
                <w:sz w:val="20"/>
                <w:szCs w:val="20"/>
                <w:lang w:val="en-US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Финансовое управление</w:t>
            </w:r>
          </w:p>
          <w:p w14:paraId="1D135BF0" w14:textId="66E6DF63" w:rsidR="00D713BF" w:rsidRPr="00D713BF" w:rsidRDefault="00D713BF" w:rsidP="00D713BF">
            <w:pPr>
              <w:rPr>
                <w:rFonts w:ascii="TimesNewRomanPS-BoldMT" w:hAnsi="TimesNewRomanPS-BoldMT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FAFAF"/>
          </w:tcPr>
          <w:p w14:paraId="0ABAC44E" w14:textId="4CE63004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3A09AE11" w14:textId="5E33279A" w:rsidR="00D713BF" w:rsidRPr="00D713BF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206791D4" w14:textId="6B832479" w:rsidR="00D713BF" w:rsidRPr="00D713BF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5228B7" w14:textId="0796F781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2AF0BEE3" w14:textId="2CCB8E6E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70D7CC19" w14:textId="1823ED3A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21BDDFC8" w14:textId="355086B0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</w:tr>
      <w:tr w:rsidR="00D713BF" w:rsidRPr="00674778" w14:paraId="09843051" w14:textId="77777777" w:rsidTr="00D713BF">
        <w:tc>
          <w:tcPr>
            <w:tcW w:w="1702" w:type="dxa"/>
          </w:tcPr>
          <w:p w14:paraId="30A761B1" w14:textId="77777777" w:rsidR="00D713BF" w:rsidRDefault="00D713BF" w:rsidP="00D713BF">
            <w:pPr>
              <w:rPr>
                <w:rFonts w:ascii="TimesNewRomanPS-BoldMT" w:hAnsi="TimesNewRomanPS-BoldMT"/>
                <w:sz w:val="20"/>
                <w:szCs w:val="20"/>
                <w:lang w:val="en-US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Управление персоналом</w:t>
            </w:r>
          </w:p>
          <w:p w14:paraId="2F87C215" w14:textId="16A98800" w:rsidR="00D713BF" w:rsidRPr="00D713BF" w:rsidRDefault="00D713BF" w:rsidP="00D713BF">
            <w:pPr>
              <w:rPr>
                <w:rFonts w:ascii="TimesNewRomanPS-BoldMT" w:hAnsi="TimesNewRomanPS-BoldMT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14:paraId="062D7EA4" w14:textId="211B1485" w:rsidR="00D713BF" w:rsidRPr="00D713BF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418" w:type="dxa"/>
            <w:shd w:val="clear" w:color="auto" w:fill="FFAFAF"/>
          </w:tcPr>
          <w:p w14:paraId="1A601958" w14:textId="08C093EA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73B90E8C" w14:textId="26EEEEC9" w:rsidR="00D713BF" w:rsidRPr="00D713BF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1D6FF8F0" w14:textId="374B5EE6" w:rsidR="00D713BF" w:rsidRPr="00D713BF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ADCE33" w14:textId="45A1C80F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</w:p>
        </w:tc>
        <w:tc>
          <w:tcPr>
            <w:tcW w:w="1559" w:type="dxa"/>
            <w:shd w:val="clear" w:color="auto" w:fill="FFAFAF"/>
          </w:tcPr>
          <w:p w14:paraId="05CC7184" w14:textId="20BA7A60" w:rsidR="00D713BF" w:rsidRPr="00674778" w:rsidRDefault="00D713BF" w:rsidP="00D713BF">
            <w:pPr>
              <w:tabs>
                <w:tab w:val="left" w:pos="795"/>
              </w:tabs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  <w:r>
              <w:rPr>
                <w:rFonts w:ascii="TimesNewRomanPS-BoldMT" w:hAnsi="TimesNewRomanPS-BoldMT"/>
                <w:b/>
                <w:bCs/>
                <w:sz w:val="36"/>
                <w:szCs w:val="48"/>
              </w:rPr>
              <w:tab/>
            </w:r>
          </w:p>
        </w:tc>
        <w:tc>
          <w:tcPr>
            <w:tcW w:w="1418" w:type="dxa"/>
            <w:shd w:val="clear" w:color="auto" w:fill="FFAFAF"/>
          </w:tcPr>
          <w:p w14:paraId="0F2B9984" w14:textId="49490AE3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</w:tr>
      <w:tr w:rsidR="00D713BF" w:rsidRPr="00674778" w14:paraId="3760ABDD" w14:textId="77777777" w:rsidTr="00D713BF">
        <w:tc>
          <w:tcPr>
            <w:tcW w:w="1702" w:type="dxa"/>
          </w:tcPr>
          <w:p w14:paraId="2F3E43FB" w14:textId="0A42B1D8" w:rsidR="00D713BF" w:rsidRPr="00674778" w:rsidRDefault="00D713BF" w:rsidP="00D713BF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Поддержание связи с поставщиками</w:t>
            </w:r>
          </w:p>
        </w:tc>
        <w:tc>
          <w:tcPr>
            <w:tcW w:w="1417" w:type="dxa"/>
            <w:shd w:val="clear" w:color="auto" w:fill="FFAFAF"/>
          </w:tcPr>
          <w:p w14:paraId="02C2C2A3" w14:textId="0406A54C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418" w:type="dxa"/>
            <w:shd w:val="clear" w:color="auto" w:fill="FFAFAF"/>
          </w:tcPr>
          <w:p w14:paraId="04B1A183" w14:textId="3CD9D7AD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2D8DDE35" w14:textId="043122B7" w:rsidR="00D713BF" w:rsidRPr="00D713BF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369269E4" w14:textId="3274E8E6" w:rsidR="00D713BF" w:rsidRPr="00D713BF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FFAFAF"/>
          </w:tcPr>
          <w:p w14:paraId="29F527D5" w14:textId="682195F4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05EA00" w14:textId="6A84CA21" w:rsidR="00D713BF" w:rsidRPr="00674778" w:rsidRDefault="00D713BF" w:rsidP="00D713BF">
            <w:pPr>
              <w:jc w:val="center"/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</w:p>
        </w:tc>
        <w:tc>
          <w:tcPr>
            <w:tcW w:w="1418" w:type="dxa"/>
            <w:shd w:val="clear" w:color="auto" w:fill="E2EFD9" w:themeFill="accent6" w:themeFillTint="33"/>
          </w:tcPr>
          <w:p w14:paraId="26EED0C0" w14:textId="5F974825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</w:tr>
      <w:tr w:rsidR="00D713BF" w:rsidRPr="00674778" w14:paraId="0203C2E9" w14:textId="77777777" w:rsidTr="00D713BF">
        <w:tc>
          <w:tcPr>
            <w:tcW w:w="1702" w:type="dxa"/>
          </w:tcPr>
          <w:p w14:paraId="12AE20CB" w14:textId="318CC01A" w:rsidR="00D713BF" w:rsidRPr="00674778" w:rsidRDefault="00D713BF" w:rsidP="00D713BF">
            <w:pPr>
              <w:rPr>
                <w:rFonts w:ascii="TimesNewRomanPS-BoldMT" w:hAnsi="TimesNewRomanPS-BoldMT"/>
                <w:sz w:val="20"/>
                <w:szCs w:val="20"/>
              </w:rPr>
            </w:pPr>
            <w:r w:rsidRPr="00674778">
              <w:rPr>
                <w:rFonts w:ascii="TimesNewRomanPS-BoldMT" w:hAnsi="TimesNewRomanPS-BoldMT"/>
                <w:sz w:val="20"/>
                <w:szCs w:val="20"/>
              </w:rPr>
              <w:t>Развитие партнерских отношений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3D2CC79D" w14:textId="4B471616" w:rsidR="00D713BF" w:rsidRPr="00D713BF" w:rsidRDefault="00D713BF" w:rsidP="00D713BF">
            <w:pPr>
              <w:tabs>
                <w:tab w:val="left" w:pos="705"/>
              </w:tabs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ab/>
            </w:r>
          </w:p>
        </w:tc>
        <w:tc>
          <w:tcPr>
            <w:tcW w:w="1418" w:type="dxa"/>
            <w:shd w:val="clear" w:color="auto" w:fill="FFAFAF"/>
          </w:tcPr>
          <w:p w14:paraId="79F2B0E4" w14:textId="0661E5EC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6E791961" w14:textId="5C4BBAD4" w:rsidR="00D713BF" w:rsidRPr="00D713BF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36CF9680" w14:textId="604B48D4" w:rsidR="00D713BF" w:rsidRPr="00D713BF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FFAFAF"/>
          </w:tcPr>
          <w:p w14:paraId="54CD7481" w14:textId="05F5304C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</w:rPr>
            </w:pPr>
            <w:r w:rsidRPr="00674778">
              <w:rPr>
                <w:rFonts w:ascii="TimesNewRomanPS-BoldMT" w:hAnsi="TimesNewRomanPS-BoldMT"/>
                <w:b/>
                <w:bCs/>
                <w:sz w:val="36"/>
                <w:szCs w:val="48"/>
              </w:rPr>
              <w:t>×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68FB680E" w14:textId="4335E9D9" w:rsidR="00D713BF" w:rsidRPr="00D713BF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  <w:t>+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FD3D035" w14:textId="034B364C" w:rsidR="00D713BF" w:rsidRPr="00674778" w:rsidRDefault="00D713BF" w:rsidP="00D713BF">
            <w:pPr>
              <w:rPr>
                <w:rFonts w:ascii="TimesNewRomanPS-BoldMT" w:hAnsi="TimesNewRomanPS-BoldMT"/>
                <w:b/>
                <w:bCs/>
                <w:sz w:val="36"/>
                <w:szCs w:val="48"/>
                <w:lang w:val="en-US"/>
              </w:rPr>
            </w:pPr>
          </w:p>
        </w:tc>
      </w:tr>
    </w:tbl>
    <w:p w14:paraId="40DFF469" w14:textId="77777777" w:rsidR="00C2085D" w:rsidRPr="00674778" w:rsidRDefault="00C2085D" w:rsidP="00294F5A">
      <w:pPr>
        <w:rPr>
          <w:rFonts w:ascii="TimesNewRomanPS-BoldMT" w:hAnsi="TimesNewRomanPS-BoldMT"/>
          <w:sz w:val="18"/>
          <w:szCs w:val="18"/>
        </w:rPr>
      </w:pPr>
    </w:p>
    <w:sectPr w:rsidR="00C2085D" w:rsidRPr="0067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15578384">
    <w:abstractNumId w:val="8"/>
  </w:num>
  <w:num w:numId="2" w16cid:durableId="1893735739">
    <w:abstractNumId w:val="9"/>
  </w:num>
  <w:num w:numId="3" w16cid:durableId="1293098105">
    <w:abstractNumId w:val="5"/>
  </w:num>
  <w:num w:numId="4" w16cid:durableId="159738778">
    <w:abstractNumId w:val="3"/>
  </w:num>
  <w:num w:numId="5" w16cid:durableId="213548205">
    <w:abstractNumId w:val="0"/>
  </w:num>
  <w:num w:numId="6" w16cid:durableId="2125342532">
    <w:abstractNumId w:val="6"/>
  </w:num>
  <w:num w:numId="7" w16cid:durableId="1118060093">
    <w:abstractNumId w:val="10"/>
  </w:num>
  <w:num w:numId="8" w16cid:durableId="1893418690">
    <w:abstractNumId w:val="4"/>
  </w:num>
  <w:num w:numId="9" w16cid:durableId="45421008">
    <w:abstractNumId w:val="2"/>
  </w:num>
  <w:num w:numId="10" w16cid:durableId="1908570557">
    <w:abstractNumId w:val="7"/>
  </w:num>
  <w:num w:numId="11" w16cid:durableId="123774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7A"/>
    <w:rsid w:val="00066CAC"/>
    <w:rsid w:val="00294F5A"/>
    <w:rsid w:val="002F3ADC"/>
    <w:rsid w:val="00363E45"/>
    <w:rsid w:val="004865B7"/>
    <w:rsid w:val="00515B7A"/>
    <w:rsid w:val="00524C59"/>
    <w:rsid w:val="006424B7"/>
    <w:rsid w:val="00674778"/>
    <w:rsid w:val="006A2E03"/>
    <w:rsid w:val="006A7B8E"/>
    <w:rsid w:val="006F316D"/>
    <w:rsid w:val="007D1876"/>
    <w:rsid w:val="00804692"/>
    <w:rsid w:val="008A1CF0"/>
    <w:rsid w:val="00997115"/>
    <w:rsid w:val="009B6CC4"/>
    <w:rsid w:val="00B519F8"/>
    <w:rsid w:val="00B57ED1"/>
    <w:rsid w:val="00B67BCE"/>
    <w:rsid w:val="00C157C2"/>
    <w:rsid w:val="00C2085D"/>
    <w:rsid w:val="00CA05A1"/>
    <w:rsid w:val="00CA31AD"/>
    <w:rsid w:val="00CC54A9"/>
    <w:rsid w:val="00D713BF"/>
    <w:rsid w:val="00DD7223"/>
    <w:rsid w:val="00E91A9F"/>
    <w:rsid w:val="00EC7C1E"/>
    <w:rsid w:val="00F25253"/>
    <w:rsid w:val="00FC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6530"/>
  <w15:chartTrackingRefBased/>
  <w15:docId w15:val="{75726C36-E5E2-4547-A878-D883125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FC4F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C4FB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C4F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a5">
    <w:name w:val="TOC Heading"/>
    <w:basedOn w:val="1"/>
    <w:next w:val="a"/>
    <w:uiPriority w:val="39"/>
    <w:unhideWhenUsed/>
    <w:qFormat/>
    <w:rsid w:val="00FC4FB6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FC4FB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a6">
    <w:name w:val="List Paragraph"/>
    <w:basedOn w:val="a"/>
    <w:uiPriority w:val="34"/>
    <w:qFormat/>
    <w:rsid w:val="00FC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4F497-DD4F-409E-BE79-B8DC6830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Михаил Большаков</cp:lastModifiedBy>
  <cp:revision>5</cp:revision>
  <dcterms:created xsi:type="dcterms:W3CDTF">2025-04-16T06:41:00Z</dcterms:created>
  <dcterms:modified xsi:type="dcterms:W3CDTF">2025-04-16T09:30:00Z</dcterms:modified>
</cp:coreProperties>
</file>