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2037E0" w:rsidRDefault="002037E0">
      <w:pPr>
        <w:rPr>
          <w:sz w:val="32"/>
        </w:rPr>
      </w:pPr>
      <w:proofErr w:type="spellStart"/>
      <w:r w:rsidRPr="002037E0">
        <w:rPr>
          <w:sz w:val="32"/>
        </w:rPr>
        <w:t>Лабараторный</w:t>
      </w:r>
      <w:proofErr w:type="spellEnd"/>
      <w:r w:rsidRPr="002037E0">
        <w:rPr>
          <w:sz w:val="32"/>
        </w:rPr>
        <w:t xml:space="preserve"> практикум</w:t>
      </w:r>
    </w:p>
    <w:p w:rsidR="002037E0" w:rsidRDefault="002037E0">
      <w:pPr>
        <w:rPr>
          <w:sz w:val="32"/>
        </w:rPr>
      </w:pPr>
      <w:proofErr w:type="spellStart"/>
      <w:r w:rsidRPr="002037E0">
        <w:rPr>
          <w:sz w:val="32"/>
        </w:rPr>
        <w:t>Хамрозода</w:t>
      </w:r>
      <w:proofErr w:type="spellEnd"/>
      <w:r w:rsidRPr="002037E0">
        <w:rPr>
          <w:sz w:val="32"/>
        </w:rPr>
        <w:t xml:space="preserve"> </w:t>
      </w:r>
      <w:proofErr w:type="spellStart"/>
      <w:r w:rsidRPr="002037E0">
        <w:rPr>
          <w:sz w:val="32"/>
        </w:rPr>
        <w:t>Ардашер</w:t>
      </w:r>
      <w:proofErr w:type="spellEnd"/>
      <w:r w:rsidRPr="002037E0">
        <w:rPr>
          <w:sz w:val="32"/>
        </w:rPr>
        <w:t xml:space="preserve"> Дж. 206рсоб</w:t>
      </w:r>
    </w:p>
    <w:p w:rsidR="002037E0" w:rsidRPr="002037E0" w:rsidRDefault="002037E0">
      <w:pPr>
        <w:rPr>
          <w:b/>
          <w:sz w:val="32"/>
        </w:rPr>
      </w:pPr>
      <w:r w:rsidRPr="002037E0">
        <w:rPr>
          <w:b/>
          <w:sz w:val="32"/>
        </w:rPr>
        <w:t>Задание 1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Проектный план разработки архитектуры предприятия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Разработка архитектуры предприятия является критически важным этапом в развитии любой организации. Данный проект направлен на создание целостной, масштабируемой и эффективной IT-инфраструктуры, способной поддерживать бизнес-процессы компании в долгосрочной перспективе.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Риски проекта</w:t>
      </w:r>
      <w:r>
        <w:rPr>
          <w:sz w:val="32"/>
        </w:rPr>
        <w:t>:</w:t>
      </w:r>
    </w:p>
    <w:p w:rsidR="002037E0" w:rsidRPr="002037E0" w:rsidRDefault="002037E0" w:rsidP="002037E0">
      <w:pPr>
        <w:rPr>
          <w:b/>
          <w:sz w:val="32"/>
        </w:rPr>
      </w:pPr>
      <w:r w:rsidRPr="002037E0">
        <w:rPr>
          <w:b/>
          <w:sz w:val="32"/>
        </w:rPr>
        <w:t>Риск</w:t>
      </w:r>
      <w:r w:rsidRPr="002037E0">
        <w:rPr>
          <w:b/>
          <w:sz w:val="32"/>
        </w:rPr>
        <w:t xml:space="preserve"> 1: Недостаточная вовлеченность ключевых </w:t>
      </w:r>
      <w:proofErr w:type="spellStart"/>
      <w:r w:rsidRPr="002037E0">
        <w:rPr>
          <w:b/>
          <w:sz w:val="32"/>
        </w:rPr>
        <w:t>стейкхолдеров</w:t>
      </w:r>
      <w:proofErr w:type="spellEnd"/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Вероятность возникновения: высокая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Критичность: средняя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Воздействие: значительное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Описание: Отсутствие активного участия руководителей бизнес-подразделений и технических специалистов может привести к созданию архитектуры, не соответствующей реальным потребностям бизнеса. Это может вызвать сопротивление внедрению и дополнительные затраты на доработку.</w:t>
      </w:r>
    </w:p>
    <w:p w:rsidR="002037E0" w:rsidRPr="002037E0" w:rsidRDefault="002037E0" w:rsidP="002037E0">
      <w:pPr>
        <w:rPr>
          <w:b/>
          <w:sz w:val="32"/>
        </w:rPr>
      </w:pPr>
      <w:r w:rsidRPr="002037E0">
        <w:rPr>
          <w:b/>
          <w:sz w:val="32"/>
        </w:rPr>
        <w:t>Риск</w:t>
      </w:r>
      <w:r w:rsidRPr="002037E0">
        <w:rPr>
          <w:b/>
          <w:sz w:val="32"/>
        </w:rPr>
        <w:t xml:space="preserve"> 2: Технологическая устаревание решений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Вероятность возникновения: средняя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Критичность: высокая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Воздействие: критическое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Описание: Быстрое развитие технологий может привести к тому, что выбранные архитектурные решения устареют еще до завершения проекта. Это может сделать инвестиции в разработку неэффективными и потребовать дополнительных затрат на модернизацию.</w:t>
      </w:r>
    </w:p>
    <w:p w:rsidR="002037E0" w:rsidRPr="002037E0" w:rsidRDefault="002037E0" w:rsidP="002037E0">
      <w:pPr>
        <w:rPr>
          <w:sz w:val="32"/>
        </w:rPr>
      </w:pPr>
    </w:p>
    <w:p w:rsidR="002037E0" w:rsidRPr="002037E0" w:rsidRDefault="002037E0" w:rsidP="002037E0">
      <w:pPr>
        <w:rPr>
          <w:b/>
          <w:sz w:val="32"/>
        </w:rPr>
      </w:pPr>
      <w:r w:rsidRPr="002037E0">
        <w:rPr>
          <w:b/>
          <w:sz w:val="32"/>
        </w:rPr>
        <w:t>Риск</w:t>
      </w:r>
      <w:r w:rsidRPr="002037E0">
        <w:rPr>
          <w:b/>
          <w:sz w:val="32"/>
        </w:rPr>
        <w:t xml:space="preserve"> 3: Нехватка квалифицированных специалистов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Вероятность возникновения: низкая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Критичность: критическая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Воздействие: катастрофическое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Описание: Дефицит специалистов с необходимыми компетенциями может привести к задержкам в реализации проекта или к снижению качества разрабатываемых решений. В условиях острой конкуренции за квалифицированные кадры этот риск требует особого внимания при планировании ресурсов.</w:t>
      </w:r>
    </w:p>
    <w:p w:rsidR="002037E0" w:rsidRPr="002037E0" w:rsidRDefault="002037E0" w:rsidP="002037E0">
      <w:pPr>
        <w:rPr>
          <w:b/>
          <w:sz w:val="32"/>
        </w:rPr>
      </w:pPr>
      <w:r w:rsidRPr="002037E0">
        <w:rPr>
          <w:b/>
          <w:sz w:val="32"/>
        </w:rPr>
        <w:t>Заключение</w:t>
      </w:r>
    </w:p>
    <w:p w:rsidR="002037E0" w:rsidRDefault="002037E0" w:rsidP="002037E0">
      <w:pPr>
        <w:rPr>
          <w:sz w:val="32"/>
        </w:rPr>
      </w:pPr>
      <w:r w:rsidRPr="002037E0">
        <w:rPr>
          <w:sz w:val="32"/>
        </w:rPr>
        <w:t>Управление рисками является ключевым фактором успеха проекта разработки архитектуры предприятия. Предложенные меры по идентификации и минимизации рисков позволят обеспечить своевременное и качественное выполнение проекта, а также создать основу для устойчивого развития организации в долгосрочной перспективе.</w:t>
      </w:r>
    </w:p>
    <w:p w:rsidR="002037E0" w:rsidRDefault="002037E0" w:rsidP="002037E0">
      <w:pPr>
        <w:rPr>
          <w:sz w:val="32"/>
        </w:rPr>
      </w:pPr>
    </w:p>
    <w:p w:rsidR="002037E0" w:rsidRDefault="002037E0" w:rsidP="002037E0">
      <w:pPr>
        <w:rPr>
          <w:b/>
          <w:sz w:val="32"/>
        </w:rPr>
      </w:pPr>
      <w:r w:rsidRPr="002037E0">
        <w:rPr>
          <w:b/>
          <w:sz w:val="32"/>
        </w:rPr>
        <w:t>Задание 2</w:t>
      </w:r>
    </w:p>
    <w:p w:rsidR="002037E0" w:rsidRPr="002037E0" w:rsidRDefault="002037E0" w:rsidP="002037E0">
      <w:pPr>
        <w:rPr>
          <w:b/>
          <w:sz w:val="32"/>
        </w:rPr>
      </w:pPr>
      <w:r>
        <w:rPr>
          <w:b/>
          <w:sz w:val="32"/>
        </w:rPr>
        <w:t>И</w:t>
      </w:r>
      <w:r w:rsidRPr="002037E0">
        <w:rPr>
          <w:b/>
          <w:sz w:val="32"/>
        </w:rPr>
        <w:t xml:space="preserve">спользования метода «Шесть шляп мышления» Эдварда де </w:t>
      </w:r>
      <w:proofErr w:type="spellStart"/>
      <w:r w:rsidRPr="002037E0">
        <w:rPr>
          <w:b/>
          <w:sz w:val="32"/>
        </w:rPr>
        <w:t>Боно</w:t>
      </w:r>
      <w:proofErr w:type="spellEnd"/>
      <w:r w:rsidRPr="002037E0">
        <w:rPr>
          <w:b/>
          <w:sz w:val="32"/>
        </w:rPr>
        <w:t xml:space="preserve"> при принятии решения о строительстве офисного здания. 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bCs/>
          <w:sz w:val="32"/>
        </w:rPr>
        <w:t>Белая шляпа</w:t>
      </w:r>
      <w:r w:rsidRPr="002037E0">
        <w:rPr>
          <w:sz w:val="32"/>
        </w:rPr>
        <w:t> позволила провести анализ рынка. Участники совещания изучили отчёты, экономические прогнозы, определили тенденции. В результате решили, что на рынке происходит снижение количества пустующих офисных помещений — всё больше компаний ищут аренду помещений под офис. Логика — «за» строительство.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bCs/>
          <w:sz w:val="32"/>
        </w:rPr>
        <w:t>Красная шляпа</w:t>
      </w:r>
      <w:r w:rsidRPr="002037E0">
        <w:rPr>
          <w:sz w:val="32"/>
        </w:rPr>
        <w:t> вызвала сомнения в уместности предложенного дизайна, участники посчитали его некрасивым. Сомнению подвергли и тенденцию на спрос в помещениях под офисы. 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bCs/>
          <w:sz w:val="32"/>
        </w:rPr>
        <w:lastRenderedPageBreak/>
        <w:t>Чёрная шляпа</w:t>
      </w:r>
      <w:r w:rsidRPr="002037E0">
        <w:rPr>
          <w:sz w:val="32"/>
        </w:rPr>
        <w:t xml:space="preserve"> заставила обратить внимание на то, что придётся делать, если прогнозы не </w:t>
      </w:r>
      <w:proofErr w:type="spellStart"/>
      <w:r w:rsidRPr="002037E0">
        <w:rPr>
          <w:sz w:val="32"/>
        </w:rPr>
        <w:t>оправдятся</w:t>
      </w:r>
      <w:proofErr w:type="spellEnd"/>
      <w:r w:rsidRPr="002037E0">
        <w:rPr>
          <w:sz w:val="32"/>
        </w:rPr>
        <w:t>. Примерка чёрной шляпы также заставила просчитать убытки в случае циклического спада от отсутствия заказов по аренде. 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bCs/>
          <w:sz w:val="32"/>
        </w:rPr>
        <w:t>Жёлтая шляпа</w:t>
      </w:r>
      <w:r w:rsidRPr="002037E0">
        <w:rPr>
          <w:sz w:val="32"/>
        </w:rPr>
        <w:t> помогла внимательно рассмотреть прогнозы и прийти к выводу, что вероятность негативных прогнозов минимальна, поскольку прогнозы основаны на реальных макроэкономических показателях. Что касается дизайна здания — то его можно изменить таким образом, чтобы он оказался привлекательным для максимального количества потенциальных клиентов. 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bCs/>
          <w:sz w:val="32"/>
        </w:rPr>
        <w:t>Зелёная шляпа</w:t>
      </w:r>
      <w:r w:rsidRPr="002037E0">
        <w:rPr>
          <w:sz w:val="32"/>
        </w:rPr>
        <w:t> снабдила участников идеями по поводу дизайна, архитектуры, деталей. Фантазия привела группу к идее построить несколько этажей, дополнить концепцию этажами повышенного комфорта и особыми решениями для VIP-арендаторов. 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bCs/>
          <w:sz w:val="32"/>
        </w:rPr>
        <w:t>Синяя шляпа</w:t>
      </w:r>
      <w:r w:rsidRPr="002037E0">
        <w:rPr>
          <w:sz w:val="32"/>
        </w:rPr>
        <w:t> (руководитель) следила, чтобы фантазии не вышли за пределы бюджета, чтобы идеи не подвергались критике, не допускала переключения между шляпами.  </w:t>
      </w:r>
    </w:p>
    <w:p w:rsidR="002037E0" w:rsidRPr="002037E0" w:rsidRDefault="002037E0" w:rsidP="002037E0">
      <w:pPr>
        <w:rPr>
          <w:sz w:val="32"/>
        </w:rPr>
      </w:pPr>
      <w:r w:rsidRPr="002037E0">
        <w:rPr>
          <w:sz w:val="32"/>
        </w:rPr>
        <w:t>Таким образом, метод «Шесть шляп мышления» позволяет рассмотреть задачу с разных сторон, принимая во внимание угрозы и риски</w:t>
      </w:r>
    </w:p>
    <w:p w:rsidR="002037E0" w:rsidRDefault="002037E0" w:rsidP="002037E0">
      <w:pPr>
        <w:rPr>
          <w:b/>
          <w:sz w:val="32"/>
        </w:rPr>
      </w:pPr>
    </w:p>
    <w:p w:rsidR="002037E0" w:rsidRPr="002037E0" w:rsidRDefault="002037E0" w:rsidP="002037E0">
      <w:pPr>
        <w:rPr>
          <w:b/>
          <w:sz w:val="32"/>
        </w:rPr>
      </w:pPr>
      <w:bookmarkStart w:id="0" w:name="_GoBack"/>
      <w:bookmarkEnd w:id="0"/>
    </w:p>
    <w:sectPr w:rsidR="002037E0" w:rsidRPr="00203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E0"/>
    <w:rsid w:val="002037E0"/>
    <w:rsid w:val="00836C13"/>
    <w:rsid w:val="00D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EA7B"/>
  <w15:chartTrackingRefBased/>
  <w15:docId w15:val="{024C7256-A227-4B42-A81E-32CBFCCF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2025-04-16T18:08:00Z</dcterms:created>
  <dcterms:modified xsi:type="dcterms:W3CDTF">2025-04-16T18:21:00Z</dcterms:modified>
</cp:coreProperties>
</file>