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51" w:rsidRPr="00FD1C51" w:rsidRDefault="00FD1C51">
      <w:pPr>
        <w:rPr>
          <w:rFonts w:asciiTheme="majorHAnsi" w:hAnsiTheme="majorHAnsi" w:cstheme="majorHAnsi"/>
          <w:b/>
          <w:sz w:val="72"/>
        </w:rPr>
      </w:pPr>
      <w:r>
        <w:rPr>
          <w:sz w:val="160"/>
        </w:rPr>
        <w:t xml:space="preserve">         </w:t>
      </w:r>
      <w:r w:rsidRPr="00FD1C51">
        <w:rPr>
          <w:rFonts w:asciiTheme="majorHAnsi" w:hAnsiTheme="majorHAnsi" w:cstheme="majorHAnsi"/>
          <w:b/>
          <w:sz w:val="72"/>
        </w:rPr>
        <w:t>РЕФЕРАТ</w:t>
      </w:r>
    </w:p>
    <w:p w:rsidR="00786911" w:rsidRPr="00786911" w:rsidRDefault="00FD1C51" w:rsidP="00786911">
      <w:pPr>
        <w:shd w:val="clear" w:color="auto" w:fill="FFFFFF"/>
        <w:spacing w:before="100" w:beforeAutospacing="1" w:after="150" w:line="240" w:lineRule="auto"/>
        <w:ind w:left="360"/>
        <w:rPr>
          <w:rFonts w:ascii="Tahoma" w:eastAsia="Times New Roman" w:hAnsi="Tahoma" w:cs="Tahoma"/>
          <w:color w:val="292929"/>
          <w:sz w:val="32"/>
          <w:szCs w:val="21"/>
          <w:lang w:eastAsia="ru-RU"/>
        </w:rPr>
      </w:pPr>
      <w:r w:rsidRPr="00FD1C51">
        <w:rPr>
          <w:rFonts w:ascii="Tahoma" w:eastAsia="Times New Roman" w:hAnsi="Tahoma" w:cs="Tahoma"/>
          <w:color w:val="292929"/>
          <w:sz w:val="36"/>
          <w:szCs w:val="21"/>
          <w:lang w:eastAsia="ru-RU"/>
        </w:rPr>
        <w:t xml:space="preserve">На тему: </w:t>
      </w:r>
      <w:r w:rsidR="00786911" w:rsidRPr="00786911">
        <w:rPr>
          <w:rFonts w:ascii="Tahoma" w:eastAsia="Times New Roman" w:hAnsi="Tahoma" w:cs="Tahoma"/>
          <w:color w:val="292929"/>
          <w:sz w:val="36"/>
          <w:szCs w:val="21"/>
          <w:lang w:eastAsia="ru-RU"/>
        </w:rPr>
        <w:t>Критерии выбора и классификация методологий создания архитектур предприятий</w:t>
      </w:r>
      <w:r w:rsidR="00786911" w:rsidRPr="00786911">
        <w:rPr>
          <w:rFonts w:ascii="Tahoma" w:eastAsia="Times New Roman" w:hAnsi="Tahoma" w:cs="Tahoma"/>
          <w:color w:val="292929"/>
          <w:sz w:val="32"/>
          <w:szCs w:val="21"/>
          <w:lang w:eastAsia="ru-RU"/>
        </w:rPr>
        <w:t>.</w:t>
      </w:r>
    </w:p>
    <w:p w:rsidR="00FD1C51" w:rsidRPr="00FD1C51" w:rsidRDefault="00FD1C51" w:rsidP="00786911">
      <w:pPr>
        <w:shd w:val="clear" w:color="auto" w:fill="FFFFFF"/>
        <w:spacing w:before="100" w:beforeAutospacing="1" w:after="150" w:line="240" w:lineRule="auto"/>
        <w:jc w:val="center"/>
        <w:rPr>
          <w:rFonts w:ascii="Tahoma" w:eastAsia="Times New Roman" w:hAnsi="Tahoma" w:cs="Tahoma"/>
          <w:b/>
          <w:color w:val="292929"/>
          <w:sz w:val="36"/>
          <w:szCs w:val="21"/>
          <w:lang w:eastAsia="ru-RU"/>
        </w:rPr>
      </w:pPr>
    </w:p>
    <w:p w:rsidR="00FD1C51" w:rsidRDefault="00FD1C51"/>
    <w:p w:rsidR="00FD1C51" w:rsidRDefault="00FD1C51"/>
    <w:p w:rsidR="00FD1C51" w:rsidRDefault="00FD1C51">
      <w:pPr>
        <w:rPr>
          <w:sz w:val="28"/>
        </w:rPr>
      </w:pPr>
      <w:r w:rsidRPr="00FD1C51">
        <w:rPr>
          <w:sz w:val="28"/>
        </w:rPr>
        <w:t xml:space="preserve">                     </w:t>
      </w:r>
      <w:r>
        <w:rPr>
          <w:sz w:val="28"/>
        </w:rPr>
        <w:t xml:space="preserve">                                                     </w:t>
      </w:r>
    </w:p>
    <w:p w:rsidR="00FD1C51" w:rsidRDefault="00FD1C51">
      <w:pPr>
        <w:rPr>
          <w:sz w:val="28"/>
        </w:rPr>
      </w:pPr>
    </w:p>
    <w:p w:rsidR="00FD1C51" w:rsidRDefault="00FD1C51">
      <w:pPr>
        <w:rPr>
          <w:sz w:val="28"/>
        </w:rPr>
      </w:pPr>
    </w:p>
    <w:p w:rsidR="00FD1C51" w:rsidRPr="00FD1C51" w:rsidRDefault="00FD1C51">
      <w:pPr>
        <w:rPr>
          <w:sz w:val="32"/>
        </w:rPr>
      </w:pPr>
      <w:r w:rsidRPr="00FD1C51">
        <w:rPr>
          <w:sz w:val="32"/>
        </w:rPr>
        <w:t xml:space="preserve"> </w:t>
      </w:r>
      <w:r w:rsidR="00A463E9">
        <w:rPr>
          <w:sz w:val="32"/>
        </w:rPr>
        <w:t xml:space="preserve">                     </w:t>
      </w:r>
      <w:r w:rsidRPr="00FD1C51">
        <w:rPr>
          <w:sz w:val="32"/>
        </w:rPr>
        <w:t xml:space="preserve">                          </w:t>
      </w:r>
      <w:r w:rsidR="00A463E9">
        <w:rPr>
          <w:sz w:val="32"/>
        </w:rPr>
        <w:t xml:space="preserve">                      </w:t>
      </w:r>
      <w:r w:rsidRPr="00FD1C51">
        <w:rPr>
          <w:sz w:val="32"/>
        </w:rPr>
        <w:t xml:space="preserve">Выполнил: </w:t>
      </w:r>
      <w:r w:rsidR="00786911">
        <w:rPr>
          <w:sz w:val="32"/>
        </w:rPr>
        <w:t xml:space="preserve">Гулам </w:t>
      </w:r>
      <w:proofErr w:type="spellStart"/>
      <w:r w:rsidR="00A463E9">
        <w:rPr>
          <w:sz w:val="32"/>
        </w:rPr>
        <w:t>Джан</w:t>
      </w:r>
      <w:proofErr w:type="spellEnd"/>
      <w:r w:rsidR="00A463E9">
        <w:rPr>
          <w:sz w:val="32"/>
        </w:rPr>
        <w:t xml:space="preserve"> </w:t>
      </w:r>
      <w:r w:rsidR="00786911">
        <w:rPr>
          <w:sz w:val="32"/>
        </w:rPr>
        <w:t>Хамид</w:t>
      </w:r>
      <w:r w:rsidRPr="00FD1C51">
        <w:rPr>
          <w:sz w:val="32"/>
        </w:rPr>
        <w:t>.</w:t>
      </w:r>
    </w:p>
    <w:p w:rsidR="00FD1C51" w:rsidRPr="00FD1C51" w:rsidRDefault="00FD1C51">
      <w:pPr>
        <w:rPr>
          <w:sz w:val="32"/>
        </w:rPr>
      </w:pPr>
      <w:r w:rsidRPr="00FD1C51">
        <w:rPr>
          <w:sz w:val="32"/>
        </w:rPr>
        <w:t xml:space="preserve">                                                                                                 Группа: 206рсоб</w:t>
      </w:r>
    </w:p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Pr="00FD1C51" w:rsidRDefault="00FD1C51">
      <w:pPr>
        <w:rPr>
          <w:sz w:val="28"/>
        </w:rPr>
      </w:pPr>
      <w:r w:rsidRPr="00FD1C51">
        <w:rPr>
          <w:sz w:val="28"/>
        </w:rPr>
        <w:t xml:space="preserve">                                                 Москва 2025</w:t>
      </w:r>
    </w:p>
    <w:p w:rsidR="00FD1C51" w:rsidRDefault="00FD1C51" w:rsidP="00FD1C51">
      <w:pPr>
        <w:shd w:val="clear" w:color="auto" w:fill="FFFFFF"/>
        <w:spacing w:before="300" w:after="150" w:line="240" w:lineRule="auto"/>
        <w:outlineLvl w:val="1"/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  <w:lang w:eastAsia="ru-RU"/>
        </w:rPr>
      </w:pPr>
      <w:r w:rsidRPr="00A463E9">
        <w:rPr>
          <w:rFonts w:ascii="Helvetica" w:eastAsia="Times New Roman" w:hAnsi="Helvetica" w:cs="Helvetica"/>
          <w:b/>
          <w:color w:val="333333"/>
          <w:sz w:val="45"/>
          <w:szCs w:val="45"/>
          <w:lang w:eastAsia="ru-RU"/>
        </w:rPr>
        <w:lastRenderedPageBreak/>
        <w:t>Введение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предприятия является процессом превращения видения бизнеса и бизнес-стратегии в эффективно функционирующее предприятие. Этот процесс осуществляется путем создания, обсуждения и улучшения ключевых требований, принципов и моделей, описывающих будущее состояние предприятия и допускающих его развитие.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Успех современных предприятий зависит от того, насколько быстро и эффективно оно может отвечать требованиям в условиях меняющихся тенденций.  Таким образом, «архитектура предприятия» показывает нам способы и методы бизнес-стратегии компании.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Основными этапами разработки архитектуры предприятия являются: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1) Определение и обоснование цели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2) Анализ текущего состояния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3) Анализ рисков.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4) Разработка плана миграции.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5) Управление реализацией проекта внедрения.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6) Выполнение намеченного плана.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Существуют различные методики построения и оценки архитектуры предприятия, они задают классификацию основных областей архитектуры, описание используемых правил (политик), стандартов, процессов и моделей. В качестве примеров можно указать следующие методики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Структура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для архитектуры предприятий – 6 вопросов по уровням детализации предприятия. Является </w:t>
      </w:r>
      <w:proofErr w:type="gram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таксономией(</w:t>
      </w:r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практика классификации и систематизации)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· TOGAF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The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Open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Architectural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Framework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 - Модель TOGAF описывает процесс создания артефактов.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Архитектура федеральной организации – обобщённая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geram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и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. Является полной методологией.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 xml:space="preserve">· 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- рекомендации, касающиеся разработки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Методика META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- более детальное и формализованное описание именно процесса разработки архитектуры и всех его составляющих.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предприятия - это совокупность технологических и человеческих факторов, главной задачей которых стоит развитие предприятия в краткосрочной и долгосрочной перспективе. Успех современных предприятий зависит от того, насколько быстро и эффективно они могут отвечать современным меняющимся требованиям рынка. Таким образом, «архитектура предприятия» показывает способы и методы достижения бизнес-стратегии компании. Разработка архитектуры предприятия должна вестись в контексте структур управления и взаимодействия в организации.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Стандарт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iso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15704:2000, методика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geram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Стандарт ISO 15704 нацелен на решение задач трех типов: создание предприятия, его реструктуризация и инкрементальные изменения.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3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Схема GERAM предусматривала: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четыре группы аспектов архитектуры предприятия, названных представлениями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Views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 – типы моделей ("функции", "данные", "ресурсы", "организация"), назначения (может быть ассоциировано со столбцом "ЗАЧЕМ"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), реализации и "физические представления" (аппаратура, НО) и возможность определять дополнительные аспекты;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описание всех аспектов или какой-то их части на каждой из семи или восьми фаз формирования архитектуры и функционирования предприятия;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конкретизацию модели архитектуры на трех уровнях – обобщенном, уровне частичных моделей и конкретных моделей.</w:t>
      </w: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0" w:name="%D0%9C%D0%BE%D0%B4%D0%B5%D0%BB%D1%8C%20G"/>
      <w:bookmarkEnd w:id="0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lastRenderedPageBreak/>
        <w:t xml:space="preserve">Модель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Gartner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не является ни таксономией (как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ни процессом (как TOGAF), ни полной методологией (как FEA). Эта методология представляет собой набор практических рекомендаций по построению архитектуры предприятия, разработанных одной из наиболее известных в мире исследовательских и консалтинговых ИТ-организаций – компанией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. Компания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считает, что архитектура предприятия должна начинаться с того, чего организация собирается достичь, а не с текущего положения дел. После того как в организации будет сформировано единое представление о ее развитии, можно рассматривать влияние этого представления на архитектуру бизнеса, технологическую архитектуру, информационную архитектуру и архитектуру решений.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В данном подходе сформулированы рекомендации, касающиеся разработки архитектуры в виде последовательности шагов и задач участников, которые, однако, не детализированы до уровня моделей процесса разработки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Методика описания архитектуры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представляет собой как бы трехмерный куб, состоящий из следующих элементов: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горизонтальные слои – бизнес-архитектура. Это четыре связанных, взаимозависимых и усложняющихся уровня;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вертикальные домены – информационная архитектура, включающая Приложения, Данные, Интеграцию, Доступ;</w:t>
      </w:r>
    </w:p>
    <w:p w:rsidR="00A463E9" w:rsidRPr="00A463E9" w:rsidRDefault="00A463E9" w:rsidP="00AE08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вертикальные элементы технической архитектуры, включающие Инфраструктуру, Системное управление, Безопасность. При этом описанные выше слои бизнес-архитектуры пересекаются со всеми элементами информационной и технической архитектур.</w:t>
      </w: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4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E08E2" w:rsidRDefault="00AE08E2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lastRenderedPageBreak/>
        <w:t xml:space="preserve">Методика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meta</w:t>
      </w:r>
      <w:proofErr w:type="spellEnd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Group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Отличительной особенностью методики МЕТА является более детальное и формализованное описание именно процесса разработки архитектуры и всех его составляющих.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реализуется на практике через процесс управления ИТ-программами и проектами.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Предусматривает совместное участие представителей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безнес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-подразделений и ИТ в выработке общего понимания набора требований.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Организация процесса разработки архитектуры и создание начальной версии архитектуры предприятия, согласно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Meta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, состоит в прохождении следующих этапов.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1. Видение общих требований в архитектуре.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2. Разработка концепции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3. Архитектурное моделирование.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Методика предлагает формализованные шаблоны, обеспечивающие разработку основных документов: "Видение общих требовании" и "Принципы концептуальной архитектуры"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1" w:name="%D0%9C%D0%B5%D1%82%D0%BE%D0%B4%D0%B8%D0%"/>
      <w:bookmarkEnd w:id="1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 xml:space="preserve">Методика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togaf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Модель TOGAF применяется для описания интеграционных компонент, использующихся для поддержки широкого спектра корпоративных приложений. Как архитектурный процесс модель TOGAF дополняет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. Модель TOGAF описывает процесс создания артефактов.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В модели TOGAF архитектура предприятия подразделяется на четыре категории.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1. Архитектура бизнеса – описывает процессы, используемые для достижения бизнес-целей.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2. Архитектура приложений – описывает структуру конкретных приложений и их взаимодействие друг с другом.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>3. Архитектура данных – описывает структуру корпоративных хранилищ данных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и процедуры доступа к ним.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4. Технологическая архитектура – описывает инфраструктуру оборудования и программного обеспечения, в которой запускаются и взаимодействуют приложения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Так как выше описанные методологии сильно отличаются друг от друга, следует задать критерии для их сравнения.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Полнота таксономии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определяет, насколько методология пригодна для классификации различных архитектурных артефактов. Полностью сосредоточена на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фреймворке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Полнота процесса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, определяет, насколько детально представлен процесс создания архитектуры предприятия.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эталонным моделям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, определяет полезность методологии в создании адекватного набора эталонных моделей. На этом практически полностью сосредоточена методология FEA.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Практическое руководство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 определяет, насколько методология позволяет воплотить в жизнь умозрительное представление об архитектуре предприятия и сформировать культуру, в которой эта архитектура будет использоваться. На этом практически полностью сосредоточена 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Модель готовности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насколько методология позволяет оценить эффективность использования архитектуры предприятия в различных подразделениях.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Ориентированность на бизнес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ориентирована ли методология на использование технологии для повышения ценности бизнеса, где ценность бизнеса определяется как снижение затрат или увеличение доходов.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управлению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 определяет, насколько методология полезна в понимании и создании 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>эффективной модели управления для архитектуры предприятия.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разбиению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полезность методологии в эффективном разбиении предприятия на отделы, что весьма важно при управлении сложностью.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i/>
          <w:iCs/>
          <w:color w:val="333333"/>
          <w:sz w:val="32"/>
          <w:szCs w:val="32"/>
          <w:lang w:eastAsia="ru-RU"/>
        </w:rPr>
        <w:t>Наличие каталога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насколько эффективно методология позволяет создать каталог архитектурных активов, которые можно будет использовать в дальнейшем.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Нейтральность по отношению к поставщикам услуг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вероятность того, что при внедрении методологии вы окажетесь привязанными к конкретной консалтинговой организации. Высокая оценка означает низкую степень привязки к конкретной организации.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Доступность информации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количество и качество бесплатных или относительно недорогих материалов по данной методологии.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Время окупаемости инвестиций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продолжительность периода, в течение которого вы будете использовать данную методологию, прежде чем сможете построить на ее основе решения, обеспечивающие высокую ценность бизнеса.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5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Каждой из методологий будет присвоена оценка по каждому из </w:t>
      </w:r>
      <w:proofErr w:type="spellStart"/>
      <w:proofErr w:type="gram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критери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-ев</w:t>
      </w:r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от 0 до 5 (0 – непригодная для данной области, 5 –отлично работает в данной области)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2" w:name="%D0%90%D0%BD%D0%B0%D0%BB%D0%B8%D0%B7%20%"/>
      <w:bookmarkEnd w:id="2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Анализ и выбор инструментальных средств моделирования архитектуры предприятия.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EA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tools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(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Enterprise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Architecture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tools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)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- это набор инструментов, ориентированный на моделирование архитектуры предприятия. Инструменты этой группы должны позволить связывать различные разрозненные типы данных в единое целое. Одной из основных особенностей продуктов 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 xml:space="preserve">класса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является возможность не только моделировать различные элементы деятельности компании (программно-аппаратные средства, бизнес-процессы, приложения, интерфейсы, организационная структура, стратегические цели), но и интегрировать 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должны включать в себя следующие компоненты: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репозиторий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repository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), обеспечивающий структурированное хранение всех данных, описывающих состояние компании; метамодель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metamodel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), которая поддерживает возможность описания всех слоев архитектуры предприятия (бизнес, информация, приложения, технологии) и обеспечивает связи между всеми объектами; возможность создавать и импортировать модели; возможность извлекать информацию из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репозитория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и предоставлять ее пользователям, как в текстовом, так и в графическом виде.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BPA (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Business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Process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Analyze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)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- это набор инструментов, ориентированный на моделирование и управление бизнес-процессами. При описании приложений этой группы часто используют термин BPMS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Process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System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 или BPM-система. 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(BPMS) позволяют не только моделировать бизнес-процессы, но и проводить мониторинг их количественных параметров, что позволяет выявлять узкие места и оптимизировать бизнес-процессы. 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ориентированы на анализ, моделирование, оптимизацию конкретных бизнес-процессов.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Следует отметить, что инструменты моделирования архитектуры предприятия, как правило, включают в себя возможность моделирования бизнес-процессов, но при этом данная задача рассматривается с совершенно другого ракурса. В частности, эти инструменты ориентированы в первую очередь на то, чтобы прописать связи между бизнес-процессами и другими объектами.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6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Metadata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Repositories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– это хранилище информации о текущей структуре предприятия. Подобные хранилища 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>данных включают в себя информацию о бизнес- процессах, приложениях, интерфейсах, программно-аппаратных средствах. Информация, хранящаяся в такой базе данных, собирается из различного количества источников и, как правило, частично совпадает с информацией, находящейся в CMDB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configuration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databases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Хранилище информации, как правило, не существует само по себе и является элементом инструментов, ориентированных на использование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Process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Analyze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или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Database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and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Data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Design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- набор инструментов, ориентированный на разработку моделей, описывающих информационную архитектуру предприятия. Инструменты этой группы включают в себя возможность визуального представления информации и редакторы для физического и логического описания модели данных.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OOA&amp;</w:t>
      </w:r>
      <w:proofErr w:type="gram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(</w:t>
      </w:r>
      <w:proofErr w:type="spellStart"/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Object-Oriented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Analysis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Design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 - это набор инструментов для объектно-ориентированного анализа и проектирования. Используются для анализа предметной области и проектирования информационных систем с использованием объектно-ориентированного подхода.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Современные приложения, использующиеся для объектно-ориентированного анализа, должны интегрироваться с инструментами моделирования бизнес-процессов (BPA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 и системами проектирования баз данных.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Наиболее интересный вариант классификации программных продуктов, использующихся для разработки моделей, предложен аналитиками IFEAD, которые выделяют следующие направления: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Software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Engineering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(Разработка программного обеспечения),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Service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Oriented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(Сервис ориентированная архитектура),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(Архитектура предприятия),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/ IT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strategy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(Бизнес / ИТ стратегия),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/ IT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portfolio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(Предприятие / ИТ портфель),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Program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(Управление программами),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Governance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Risk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Compliancy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(Управление, риски, соответствие условиям).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 xml:space="preserve">В качестве лидеров аналитиками выделяются следующие компании: IBM (купившая в апреле 2008 года компанию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Telelogic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Troux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Technologies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 их малоизвестным в России программным продуктом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Metis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IDS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Scheer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 их линейкой ARIS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Solution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для управления архитектурой предприятия).</w:t>
      </w: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3" w:name="%D0%92%D1%8B%D0%B2%D0%BE%D0%B4"/>
      <w:bookmarkEnd w:id="3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Вывод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Проведя анализ по критериям можно сделать вывод, что ни одна из рассматриваемых методологией не является полной. У каждой из них есть свои плюсы и минусы. Так как же выбрать наиболее подходящую методологию? Стоит задавать те критерии, которые наиболее важны для вашей организации.  После этого вы сможете получить хорошее представление по каждой из рассмотренных методологий с точки зрения ваших потребностей. В большинстве случае не удается выбрать одну методологию и приходиться прибегать к их смешиванию из наиболее подходящих для вашей компании компонентов из каждой отдельной методологии.</w:t>
      </w:r>
    </w:p>
    <w:p w:rsidR="00A463E9" w:rsidRDefault="00A463E9" w:rsidP="00FD1C51">
      <w:pPr>
        <w:shd w:val="clear" w:color="auto" w:fill="FFFFFF"/>
        <w:spacing w:before="300" w:after="150" w:line="240" w:lineRule="auto"/>
        <w:outlineLvl w:val="1"/>
      </w:pPr>
      <w:bookmarkStart w:id="4" w:name="_GoBack"/>
      <w:bookmarkEnd w:id="4"/>
    </w:p>
    <w:sectPr w:rsidR="00A46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803"/>
    <w:multiLevelType w:val="multilevel"/>
    <w:tmpl w:val="08F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0F23"/>
    <w:multiLevelType w:val="multilevel"/>
    <w:tmpl w:val="AA04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1DC"/>
    <w:multiLevelType w:val="multilevel"/>
    <w:tmpl w:val="894E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F03D3"/>
    <w:multiLevelType w:val="multilevel"/>
    <w:tmpl w:val="DA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51"/>
    <w:rsid w:val="00786911"/>
    <w:rsid w:val="00A463E9"/>
    <w:rsid w:val="00AE08E2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4F49"/>
  <w15:chartTrackingRefBased/>
  <w15:docId w15:val="{95AD80B2-86BB-462A-8C84-8D134657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6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3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4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A4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63E9"/>
    <w:rPr>
      <w:b/>
      <w:bCs/>
    </w:rPr>
  </w:style>
  <w:style w:type="character" w:styleId="a5">
    <w:name w:val="Hyperlink"/>
    <w:basedOn w:val="a0"/>
    <w:uiPriority w:val="99"/>
    <w:semiHidden/>
    <w:unhideWhenUsed/>
    <w:rsid w:val="00A463E9"/>
    <w:rPr>
      <w:color w:val="0000FF"/>
      <w:u w:val="single"/>
    </w:rPr>
  </w:style>
  <w:style w:type="character" w:customStyle="1" w:styleId="ocd4b027a">
    <w:name w:val="ocd4b027a"/>
    <w:basedOn w:val="a0"/>
    <w:rsid w:val="00A463E9"/>
  </w:style>
  <w:style w:type="character" w:styleId="a6">
    <w:name w:val="Emphasis"/>
    <w:basedOn w:val="a0"/>
    <w:uiPriority w:val="20"/>
    <w:qFormat/>
    <w:rsid w:val="00A46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178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53087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1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5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72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89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9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2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9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138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72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49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2025-04-16T10:11:00Z</dcterms:created>
  <dcterms:modified xsi:type="dcterms:W3CDTF">2025-04-16T10:47:00Z</dcterms:modified>
</cp:coreProperties>
</file>