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6ED" w:rsidRDefault="00000000">
      <w:pPr>
        <w:pStyle w:val="aa"/>
      </w:pPr>
      <w:r>
        <w:t>Форматирование экономических сообщений</w:t>
      </w:r>
    </w:p>
    <w:p w:rsidR="00A026ED" w:rsidRDefault="00000000">
      <w:pPr>
        <w:pStyle w:val="1"/>
      </w:pPr>
      <w:r>
        <w:t>Задание 1: Форматирование неструктурированных сообщений</w:t>
      </w:r>
    </w:p>
    <w:p w:rsidR="00A026ED" w:rsidRDefault="00000000">
      <w:r>
        <w:t>Преобразованная таблица из неформатированных сообщений: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70"/>
        <w:gridCol w:w="1298"/>
        <w:gridCol w:w="1353"/>
        <w:gridCol w:w="1746"/>
        <w:gridCol w:w="1478"/>
        <w:gridCol w:w="1885"/>
      </w:tblGrid>
      <w:tr w:rsidR="00A026ED">
        <w:tc>
          <w:tcPr>
            <w:tcW w:w="1440" w:type="dxa"/>
          </w:tcPr>
          <w:p w:rsidR="00A026ED" w:rsidRDefault="00000000">
            <w:r>
              <w:t>Дата</w:t>
            </w:r>
          </w:p>
        </w:tc>
        <w:tc>
          <w:tcPr>
            <w:tcW w:w="1440" w:type="dxa"/>
          </w:tcPr>
          <w:p w:rsidR="00A026ED" w:rsidRDefault="00000000">
            <w:r>
              <w:t>Объект</w:t>
            </w:r>
          </w:p>
        </w:tc>
        <w:tc>
          <w:tcPr>
            <w:tcW w:w="1440" w:type="dxa"/>
          </w:tcPr>
          <w:p w:rsidR="00A026ED" w:rsidRDefault="00000000">
            <w:r>
              <w:t>Действие</w:t>
            </w:r>
          </w:p>
        </w:tc>
        <w:tc>
          <w:tcPr>
            <w:tcW w:w="1440" w:type="dxa"/>
          </w:tcPr>
          <w:p w:rsidR="00A026ED" w:rsidRDefault="00000000">
            <w:r>
              <w:t>Количество/Сумма</w:t>
            </w:r>
          </w:p>
        </w:tc>
        <w:tc>
          <w:tcPr>
            <w:tcW w:w="1440" w:type="dxa"/>
          </w:tcPr>
          <w:p w:rsidR="00A026ED" w:rsidRDefault="00000000">
            <w:r>
              <w:t>Дополнительно</w:t>
            </w:r>
          </w:p>
        </w:tc>
        <w:tc>
          <w:tcPr>
            <w:tcW w:w="1440" w:type="dxa"/>
          </w:tcPr>
          <w:p w:rsidR="00A026ED" w:rsidRDefault="00000000">
            <w:r>
              <w:t>Организация/Фирма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09.2018</w:t>
            </w:r>
          </w:p>
        </w:tc>
        <w:tc>
          <w:tcPr>
            <w:tcW w:w="1440" w:type="dxa"/>
          </w:tcPr>
          <w:p w:rsidR="00A026ED" w:rsidRDefault="00000000">
            <w:r>
              <w:t>цех №2</w:t>
            </w:r>
          </w:p>
        </w:tc>
        <w:tc>
          <w:tcPr>
            <w:tcW w:w="1440" w:type="dxa"/>
          </w:tcPr>
          <w:p w:rsidR="00A026ED" w:rsidRDefault="00000000">
            <w:r>
              <w:t>изготовил</w:t>
            </w:r>
          </w:p>
        </w:tc>
        <w:tc>
          <w:tcPr>
            <w:tcW w:w="1440" w:type="dxa"/>
          </w:tcPr>
          <w:p w:rsidR="00A026ED" w:rsidRDefault="00000000">
            <w:r>
              <w:t>46</w:t>
            </w:r>
          </w:p>
        </w:tc>
        <w:tc>
          <w:tcPr>
            <w:tcW w:w="1440" w:type="dxa"/>
          </w:tcPr>
          <w:p w:rsidR="00A026ED" w:rsidRDefault="00000000">
            <w:r>
              <w:t>подшипников П-28</w:t>
            </w:r>
          </w:p>
        </w:tc>
        <w:tc>
          <w:tcPr>
            <w:tcW w:w="1440" w:type="dxa"/>
          </w:tcPr>
          <w:p w:rsidR="00A026ED" w:rsidRDefault="00000000">
            <w:r>
              <w:t>-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2017</w:t>
            </w:r>
          </w:p>
        </w:tc>
        <w:tc>
          <w:tcPr>
            <w:tcW w:w="1440" w:type="dxa"/>
          </w:tcPr>
          <w:p w:rsidR="00A026ED" w:rsidRDefault="00000000">
            <w:r>
              <w:t>ЗАО «Ланта»</w:t>
            </w:r>
          </w:p>
        </w:tc>
        <w:tc>
          <w:tcPr>
            <w:tcW w:w="1440" w:type="dxa"/>
          </w:tcPr>
          <w:p w:rsidR="00A026ED" w:rsidRDefault="00000000">
            <w:r>
              <w:t>снижение продаж</w:t>
            </w:r>
          </w:p>
        </w:tc>
        <w:tc>
          <w:tcPr>
            <w:tcW w:w="1440" w:type="dxa"/>
          </w:tcPr>
          <w:p w:rsidR="00A026ED" w:rsidRDefault="00000000">
            <w:r>
              <w:t>20%</w:t>
            </w:r>
          </w:p>
        </w:tc>
        <w:tc>
          <w:tcPr>
            <w:tcW w:w="1440" w:type="dxa"/>
          </w:tcPr>
          <w:p w:rsidR="00A026ED" w:rsidRDefault="00000000">
            <w:r>
              <w:t>по сравнению с 2016</w:t>
            </w:r>
          </w:p>
        </w:tc>
        <w:tc>
          <w:tcPr>
            <w:tcW w:w="1440" w:type="dxa"/>
          </w:tcPr>
          <w:p w:rsidR="00A026ED" w:rsidRDefault="00000000">
            <w:r>
              <w:t>-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18.06.17</w:t>
            </w:r>
          </w:p>
        </w:tc>
        <w:tc>
          <w:tcPr>
            <w:tcW w:w="1440" w:type="dxa"/>
          </w:tcPr>
          <w:p w:rsidR="00A026ED" w:rsidRDefault="00000000">
            <w:r>
              <w:t>склад №2</w:t>
            </w:r>
          </w:p>
        </w:tc>
        <w:tc>
          <w:tcPr>
            <w:tcW w:w="1440" w:type="dxa"/>
          </w:tcPr>
          <w:p w:rsidR="00A026ED" w:rsidRDefault="00000000">
            <w:r>
              <w:t>поступило</w:t>
            </w:r>
          </w:p>
        </w:tc>
        <w:tc>
          <w:tcPr>
            <w:tcW w:w="1440" w:type="dxa"/>
          </w:tcPr>
          <w:p w:rsidR="00A026ED" w:rsidRDefault="00000000">
            <w:r>
              <w:t>25</w:t>
            </w:r>
          </w:p>
        </w:tc>
        <w:tc>
          <w:tcPr>
            <w:tcW w:w="1440" w:type="dxa"/>
          </w:tcPr>
          <w:p w:rsidR="00A026ED" w:rsidRDefault="00000000">
            <w:r>
              <w:t>пар ботинок, АМ-45, 41 р.</w:t>
            </w:r>
          </w:p>
        </w:tc>
        <w:tc>
          <w:tcPr>
            <w:tcW w:w="1440" w:type="dxa"/>
          </w:tcPr>
          <w:p w:rsidR="00A026ED" w:rsidRDefault="00000000">
            <w:r>
              <w:t>«Скороход»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1 кв. 2018</w:t>
            </w:r>
          </w:p>
        </w:tc>
        <w:tc>
          <w:tcPr>
            <w:tcW w:w="1440" w:type="dxa"/>
          </w:tcPr>
          <w:p w:rsidR="00A026ED" w:rsidRDefault="00000000">
            <w:r>
              <w:t>ООО «Милана»</w:t>
            </w:r>
          </w:p>
        </w:tc>
        <w:tc>
          <w:tcPr>
            <w:tcW w:w="1440" w:type="dxa"/>
          </w:tcPr>
          <w:p w:rsidR="00A026ED" w:rsidRDefault="00000000">
            <w:r>
              <w:t>прибыль</w:t>
            </w:r>
          </w:p>
        </w:tc>
        <w:tc>
          <w:tcPr>
            <w:tcW w:w="1440" w:type="dxa"/>
          </w:tcPr>
          <w:p w:rsidR="00A026ED" w:rsidRDefault="00000000">
            <w:r>
              <w:t>15000 руб.</w:t>
            </w:r>
          </w:p>
        </w:tc>
        <w:tc>
          <w:tcPr>
            <w:tcW w:w="1440" w:type="dxa"/>
          </w:tcPr>
          <w:p w:rsidR="00A026ED" w:rsidRDefault="00000000">
            <w:r>
              <w:t>-</w:t>
            </w:r>
          </w:p>
        </w:tc>
        <w:tc>
          <w:tcPr>
            <w:tcW w:w="1440" w:type="dxa"/>
          </w:tcPr>
          <w:p w:rsidR="00A026ED" w:rsidRDefault="00000000">
            <w:r>
              <w:t>-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25.12.16</w:t>
            </w:r>
          </w:p>
        </w:tc>
        <w:tc>
          <w:tcPr>
            <w:tcW w:w="1440" w:type="dxa"/>
          </w:tcPr>
          <w:p w:rsidR="00A026ED" w:rsidRDefault="00000000">
            <w:r>
              <w:t>склад №2</w:t>
            </w:r>
          </w:p>
        </w:tc>
        <w:tc>
          <w:tcPr>
            <w:tcW w:w="1440" w:type="dxa"/>
          </w:tcPr>
          <w:p w:rsidR="00A026ED" w:rsidRDefault="00000000">
            <w:r>
              <w:t>передача</w:t>
            </w:r>
          </w:p>
        </w:tc>
        <w:tc>
          <w:tcPr>
            <w:tcW w:w="1440" w:type="dxa"/>
          </w:tcPr>
          <w:p w:rsidR="00A026ED" w:rsidRDefault="00000000">
            <w:r>
              <w:t>15</w:t>
            </w:r>
          </w:p>
        </w:tc>
        <w:tc>
          <w:tcPr>
            <w:tcW w:w="1440" w:type="dxa"/>
          </w:tcPr>
          <w:p w:rsidR="00A026ED" w:rsidRDefault="00000000">
            <w:r>
              <w:t>сувальдные замки СМ-3516</w:t>
            </w:r>
          </w:p>
        </w:tc>
        <w:tc>
          <w:tcPr>
            <w:tcW w:w="1440" w:type="dxa"/>
          </w:tcPr>
          <w:p w:rsidR="00A026ED" w:rsidRDefault="00000000">
            <w:r>
              <w:t>«Кале»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15.03.18</w:t>
            </w:r>
          </w:p>
        </w:tc>
        <w:tc>
          <w:tcPr>
            <w:tcW w:w="1440" w:type="dxa"/>
          </w:tcPr>
          <w:p w:rsidR="00A026ED" w:rsidRDefault="00000000">
            <w:r>
              <w:t>ООО «Принт»</w:t>
            </w:r>
          </w:p>
        </w:tc>
        <w:tc>
          <w:tcPr>
            <w:tcW w:w="1440" w:type="dxa"/>
          </w:tcPr>
          <w:p w:rsidR="00A026ED" w:rsidRDefault="00000000">
            <w:r>
              <w:t>приобретение</w:t>
            </w:r>
          </w:p>
        </w:tc>
        <w:tc>
          <w:tcPr>
            <w:tcW w:w="1440" w:type="dxa"/>
          </w:tcPr>
          <w:p w:rsidR="00A026ED" w:rsidRDefault="00000000">
            <w:r>
              <w:t>20</w:t>
            </w:r>
          </w:p>
        </w:tc>
        <w:tc>
          <w:tcPr>
            <w:tcW w:w="1440" w:type="dxa"/>
          </w:tcPr>
          <w:p w:rsidR="00A026ED" w:rsidRDefault="00000000">
            <w:r>
              <w:t>пачек бумаги А4 «Снегурочка», 200 руб./шт</w:t>
            </w:r>
          </w:p>
        </w:tc>
        <w:tc>
          <w:tcPr>
            <w:tcW w:w="1440" w:type="dxa"/>
          </w:tcPr>
          <w:p w:rsidR="00A026ED" w:rsidRDefault="00000000">
            <w:r>
              <w:t>ООО «Комус»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05.12.17</w:t>
            </w:r>
          </w:p>
        </w:tc>
        <w:tc>
          <w:tcPr>
            <w:tcW w:w="1440" w:type="dxa"/>
          </w:tcPr>
          <w:p w:rsidR="00A026ED" w:rsidRDefault="00000000">
            <w:r>
              <w:t>ООО «Ринго»</w:t>
            </w:r>
          </w:p>
        </w:tc>
        <w:tc>
          <w:tcPr>
            <w:tcW w:w="1440" w:type="dxa"/>
          </w:tcPr>
          <w:p w:rsidR="00A026ED" w:rsidRDefault="00000000">
            <w:r>
              <w:t>оплата получена</w:t>
            </w:r>
          </w:p>
        </w:tc>
        <w:tc>
          <w:tcPr>
            <w:tcW w:w="1440" w:type="dxa"/>
          </w:tcPr>
          <w:p w:rsidR="00A026ED" w:rsidRDefault="00000000">
            <w:r>
              <w:t>12650 руб.</w:t>
            </w:r>
          </w:p>
        </w:tc>
        <w:tc>
          <w:tcPr>
            <w:tcW w:w="1440" w:type="dxa"/>
          </w:tcPr>
          <w:p w:rsidR="00A026ED" w:rsidRDefault="00000000">
            <w:r>
              <w:t>за рекламные услуги (июль 2017)</w:t>
            </w:r>
          </w:p>
        </w:tc>
        <w:tc>
          <w:tcPr>
            <w:tcW w:w="1440" w:type="dxa"/>
          </w:tcPr>
          <w:p w:rsidR="00A026ED" w:rsidRDefault="00000000">
            <w:r>
              <w:t>ЗАО «Комин»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01.02.18</w:t>
            </w:r>
          </w:p>
        </w:tc>
        <w:tc>
          <w:tcPr>
            <w:tcW w:w="1440" w:type="dxa"/>
          </w:tcPr>
          <w:p w:rsidR="00A026ED" w:rsidRDefault="00000000">
            <w:r>
              <w:t>Петров К.С.</w:t>
            </w:r>
          </w:p>
        </w:tc>
        <w:tc>
          <w:tcPr>
            <w:tcW w:w="1440" w:type="dxa"/>
          </w:tcPr>
          <w:p w:rsidR="00A026ED" w:rsidRDefault="00000000">
            <w:r>
              <w:t>получил из кассы</w:t>
            </w:r>
          </w:p>
        </w:tc>
        <w:tc>
          <w:tcPr>
            <w:tcW w:w="1440" w:type="dxa"/>
          </w:tcPr>
          <w:p w:rsidR="00A026ED" w:rsidRDefault="00000000">
            <w:r>
              <w:t>28000 руб.</w:t>
            </w:r>
          </w:p>
        </w:tc>
        <w:tc>
          <w:tcPr>
            <w:tcW w:w="1440" w:type="dxa"/>
          </w:tcPr>
          <w:p w:rsidR="00A026ED" w:rsidRDefault="00000000">
            <w:r>
              <w:t>на хозрасходы</w:t>
            </w:r>
          </w:p>
        </w:tc>
        <w:tc>
          <w:tcPr>
            <w:tcW w:w="1440" w:type="dxa"/>
          </w:tcPr>
          <w:p w:rsidR="00A026ED" w:rsidRDefault="00000000">
            <w:r>
              <w:t>ООО «Ракита»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2017</w:t>
            </w:r>
          </w:p>
        </w:tc>
        <w:tc>
          <w:tcPr>
            <w:tcW w:w="1440" w:type="dxa"/>
          </w:tcPr>
          <w:p w:rsidR="00A026ED" w:rsidRDefault="00000000">
            <w:r>
              <w:t>ЕСН</w:t>
            </w:r>
          </w:p>
        </w:tc>
        <w:tc>
          <w:tcPr>
            <w:tcW w:w="1440" w:type="dxa"/>
          </w:tcPr>
          <w:p w:rsidR="00A026ED" w:rsidRDefault="00000000">
            <w:r>
              <w:t>ставка</w:t>
            </w:r>
          </w:p>
        </w:tc>
        <w:tc>
          <w:tcPr>
            <w:tcW w:w="1440" w:type="dxa"/>
          </w:tcPr>
          <w:p w:rsidR="00A026ED" w:rsidRDefault="00000000">
            <w:r>
              <w:t>30%</w:t>
            </w:r>
          </w:p>
        </w:tc>
        <w:tc>
          <w:tcPr>
            <w:tcW w:w="1440" w:type="dxa"/>
          </w:tcPr>
          <w:p w:rsidR="00A026ED" w:rsidRDefault="00000000">
            <w:r>
              <w:t>до 512 тыс. руб./год</w:t>
            </w:r>
          </w:p>
        </w:tc>
        <w:tc>
          <w:tcPr>
            <w:tcW w:w="1440" w:type="dxa"/>
          </w:tcPr>
          <w:p w:rsidR="00A026ED" w:rsidRDefault="00000000">
            <w:r>
              <w:t>РФ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04.2020</w:t>
            </w:r>
          </w:p>
        </w:tc>
        <w:tc>
          <w:tcPr>
            <w:tcW w:w="1440" w:type="dxa"/>
          </w:tcPr>
          <w:p w:rsidR="00A026ED" w:rsidRDefault="00000000">
            <w:r>
              <w:t>ООО «ГидроПром»</w:t>
            </w:r>
          </w:p>
        </w:tc>
        <w:tc>
          <w:tcPr>
            <w:tcW w:w="1440" w:type="dxa"/>
          </w:tcPr>
          <w:p w:rsidR="00A026ED" w:rsidRDefault="00000000">
            <w:r>
              <w:t>изготовил</w:t>
            </w:r>
          </w:p>
        </w:tc>
        <w:tc>
          <w:tcPr>
            <w:tcW w:w="1440" w:type="dxa"/>
          </w:tcPr>
          <w:p w:rsidR="00A026ED" w:rsidRDefault="00000000">
            <w:r>
              <w:t>100</w:t>
            </w:r>
          </w:p>
        </w:tc>
        <w:tc>
          <w:tcPr>
            <w:tcW w:w="1440" w:type="dxa"/>
          </w:tcPr>
          <w:p w:rsidR="00A026ED" w:rsidRDefault="00000000">
            <w:r>
              <w:t>насосов НП-300</w:t>
            </w:r>
          </w:p>
        </w:tc>
        <w:tc>
          <w:tcPr>
            <w:tcW w:w="1440" w:type="dxa"/>
          </w:tcPr>
          <w:p w:rsidR="00A026ED" w:rsidRDefault="00000000">
            <w:r>
              <w:t>-</w:t>
            </w:r>
          </w:p>
        </w:tc>
      </w:tr>
      <w:tr w:rsidR="00A026ED">
        <w:tc>
          <w:tcPr>
            <w:tcW w:w="1440" w:type="dxa"/>
          </w:tcPr>
          <w:p w:rsidR="00A026ED" w:rsidRDefault="00000000">
            <w:r>
              <w:t>07.2021</w:t>
            </w:r>
          </w:p>
        </w:tc>
        <w:tc>
          <w:tcPr>
            <w:tcW w:w="1440" w:type="dxa"/>
          </w:tcPr>
          <w:p w:rsidR="00A026ED" w:rsidRDefault="00000000">
            <w:r>
              <w:t>ЗАО «АвтоМир»</w:t>
            </w:r>
          </w:p>
        </w:tc>
        <w:tc>
          <w:tcPr>
            <w:tcW w:w="1440" w:type="dxa"/>
          </w:tcPr>
          <w:p w:rsidR="00A026ED" w:rsidRDefault="00000000">
            <w:r>
              <w:t>реализация</w:t>
            </w:r>
          </w:p>
        </w:tc>
        <w:tc>
          <w:tcPr>
            <w:tcW w:w="1440" w:type="dxa"/>
          </w:tcPr>
          <w:p w:rsidR="00A026ED" w:rsidRDefault="00000000">
            <w:r>
              <w:t>50</w:t>
            </w:r>
          </w:p>
        </w:tc>
        <w:tc>
          <w:tcPr>
            <w:tcW w:w="1440" w:type="dxa"/>
          </w:tcPr>
          <w:p w:rsidR="00A026ED" w:rsidRDefault="00000000">
            <w:r>
              <w:t>автомобилей Лада Vesta</w:t>
            </w:r>
          </w:p>
        </w:tc>
        <w:tc>
          <w:tcPr>
            <w:tcW w:w="1440" w:type="dxa"/>
          </w:tcPr>
          <w:p w:rsidR="00A026ED" w:rsidRDefault="00000000">
            <w:r>
              <w:t>-</w:t>
            </w:r>
          </w:p>
        </w:tc>
      </w:tr>
    </w:tbl>
    <w:p w:rsidR="00A026ED" w:rsidRDefault="00000000">
      <w:pPr>
        <w:pStyle w:val="1"/>
      </w:pPr>
      <w:r>
        <w:t>Задание 2: Создание сообщения с реквизитами</w:t>
      </w:r>
    </w:p>
    <w:p w:rsidR="00A026ED" w:rsidRDefault="00000000">
      <w:r>
        <w:t>Неформатированное сообщение:</w:t>
      </w:r>
    </w:p>
    <w:p w:rsidR="00A026ED" w:rsidRDefault="00000000">
      <w:r>
        <w:lastRenderedPageBreak/>
        <w:t>В 2023 году уровень инфляции в Российской Федерации составил 7.2%, при этом ключевая ставка Центрального банка была на уровне 12%, а курс доллара к рублю составил в среднем 89.5 рублей.</w:t>
      </w:r>
    </w:p>
    <w:p w:rsidR="00A026ED" w:rsidRDefault="00000000">
      <w:r>
        <w:t>Форматированная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A026ED">
        <w:tc>
          <w:tcPr>
            <w:tcW w:w="2160" w:type="dxa"/>
          </w:tcPr>
          <w:p w:rsidR="00A026ED" w:rsidRDefault="00000000">
            <w:r>
              <w:t>Год</w:t>
            </w:r>
          </w:p>
        </w:tc>
        <w:tc>
          <w:tcPr>
            <w:tcW w:w="2160" w:type="dxa"/>
          </w:tcPr>
          <w:p w:rsidR="00A026ED" w:rsidRDefault="00000000">
            <w:r>
              <w:t>Показатель</w:t>
            </w:r>
          </w:p>
        </w:tc>
        <w:tc>
          <w:tcPr>
            <w:tcW w:w="2160" w:type="dxa"/>
          </w:tcPr>
          <w:p w:rsidR="00A026ED" w:rsidRDefault="00000000">
            <w:r>
              <w:t>Значение</w:t>
            </w:r>
          </w:p>
        </w:tc>
        <w:tc>
          <w:tcPr>
            <w:tcW w:w="2160" w:type="dxa"/>
          </w:tcPr>
          <w:p w:rsidR="00A026ED" w:rsidRDefault="00000000">
            <w:r>
              <w:t>Основание</w:t>
            </w:r>
          </w:p>
        </w:tc>
      </w:tr>
      <w:tr w:rsidR="00A026ED">
        <w:tc>
          <w:tcPr>
            <w:tcW w:w="2160" w:type="dxa"/>
          </w:tcPr>
          <w:p w:rsidR="00A026ED" w:rsidRDefault="00000000">
            <w:r>
              <w:t>2023</w:t>
            </w:r>
          </w:p>
        </w:tc>
        <w:tc>
          <w:tcPr>
            <w:tcW w:w="2160" w:type="dxa"/>
          </w:tcPr>
          <w:p w:rsidR="00A026ED" w:rsidRDefault="00000000">
            <w:r>
              <w:t>Инфляция</w:t>
            </w:r>
          </w:p>
        </w:tc>
        <w:tc>
          <w:tcPr>
            <w:tcW w:w="2160" w:type="dxa"/>
          </w:tcPr>
          <w:p w:rsidR="00A026ED" w:rsidRDefault="00000000">
            <w:r>
              <w:t>7.2%</w:t>
            </w:r>
          </w:p>
        </w:tc>
        <w:tc>
          <w:tcPr>
            <w:tcW w:w="2160" w:type="dxa"/>
          </w:tcPr>
          <w:p w:rsidR="00A026ED" w:rsidRDefault="00000000">
            <w:r>
              <w:t>РФ</w:t>
            </w:r>
          </w:p>
        </w:tc>
      </w:tr>
      <w:tr w:rsidR="00A026ED">
        <w:tc>
          <w:tcPr>
            <w:tcW w:w="2160" w:type="dxa"/>
          </w:tcPr>
          <w:p w:rsidR="00A026ED" w:rsidRDefault="00000000">
            <w:r>
              <w:t>2023</w:t>
            </w:r>
          </w:p>
        </w:tc>
        <w:tc>
          <w:tcPr>
            <w:tcW w:w="2160" w:type="dxa"/>
          </w:tcPr>
          <w:p w:rsidR="00A026ED" w:rsidRDefault="00000000">
            <w:r>
              <w:t>Ключевая ставка</w:t>
            </w:r>
          </w:p>
        </w:tc>
        <w:tc>
          <w:tcPr>
            <w:tcW w:w="2160" w:type="dxa"/>
          </w:tcPr>
          <w:p w:rsidR="00A026ED" w:rsidRDefault="00000000">
            <w:r>
              <w:t>12%</w:t>
            </w:r>
          </w:p>
        </w:tc>
        <w:tc>
          <w:tcPr>
            <w:tcW w:w="2160" w:type="dxa"/>
          </w:tcPr>
          <w:p w:rsidR="00A026ED" w:rsidRDefault="00000000">
            <w:r>
              <w:t>ЦБ РФ</w:t>
            </w:r>
          </w:p>
        </w:tc>
      </w:tr>
      <w:tr w:rsidR="00A026ED">
        <w:tc>
          <w:tcPr>
            <w:tcW w:w="2160" w:type="dxa"/>
          </w:tcPr>
          <w:p w:rsidR="00A026ED" w:rsidRDefault="00000000">
            <w:r>
              <w:t>2023</w:t>
            </w:r>
          </w:p>
        </w:tc>
        <w:tc>
          <w:tcPr>
            <w:tcW w:w="2160" w:type="dxa"/>
          </w:tcPr>
          <w:p w:rsidR="00A026ED" w:rsidRDefault="00000000">
            <w:r>
              <w:t>Курс доллара</w:t>
            </w:r>
          </w:p>
        </w:tc>
        <w:tc>
          <w:tcPr>
            <w:tcW w:w="2160" w:type="dxa"/>
          </w:tcPr>
          <w:p w:rsidR="00A026ED" w:rsidRDefault="00000000">
            <w:r>
              <w:t>89.5 руб.</w:t>
            </w:r>
          </w:p>
        </w:tc>
        <w:tc>
          <w:tcPr>
            <w:tcW w:w="2160" w:type="dxa"/>
          </w:tcPr>
          <w:p w:rsidR="00A026ED" w:rsidRDefault="00000000">
            <w:r>
              <w:t>ЦБ РФ</w:t>
            </w:r>
          </w:p>
        </w:tc>
      </w:tr>
    </w:tbl>
    <w:p w:rsidR="00A026ED" w:rsidRDefault="00000000">
      <w:pPr>
        <w:pStyle w:val="1"/>
      </w:pPr>
      <w:r>
        <w:t>Задание 3: Анализ реквизитов и структуры показателей</w:t>
      </w:r>
    </w:p>
    <w:p w:rsidR="00A026ED" w:rsidRDefault="00000000">
      <w:r>
        <w:t>Пример реквизитов:</w:t>
      </w:r>
    </w:p>
    <w:p w:rsidR="00A026ED" w:rsidRDefault="00000000">
      <w:r>
        <w:t>Реквизиты-основания: Год, Организация, Дата</w:t>
      </w:r>
      <w:r>
        <w:br/>
        <w:t>Реквизиты-признаки: Количество, Сумма, Модель, Ставка</w:t>
      </w:r>
    </w:p>
    <w:p w:rsidR="00A026ED" w:rsidRDefault="00000000">
      <w:r>
        <w:t>Структура экономических показателей:</w:t>
      </w:r>
    </w:p>
    <w:p w:rsidR="00A026ED" w:rsidRDefault="00000000">
      <w:r>
        <w:t>- Год</w:t>
      </w:r>
      <w:r>
        <w:br/>
        <w:t>- Объект/Организация</w:t>
      </w:r>
      <w:r>
        <w:br/>
        <w:t>- Тип действия (производство, покупка, поступление)</w:t>
      </w:r>
      <w:r>
        <w:br/>
        <w:t>- Количество или сумма</w:t>
      </w:r>
      <w:r>
        <w:br/>
        <w:t>- Описание товара/услуги</w:t>
      </w:r>
      <w:r>
        <w:br/>
        <w:t>- Контрагент</w:t>
      </w:r>
      <w:r>
        <w:br/>
        <w:t>- Комментарии или дополнительная информация</w:t>
      </w:r>
    </w:p>
    <w:p w:rsidR="00A026ED" w:rsidRDefault="00000000">
      <w:r>
        <w:t>Области значений реквизитов:</w:t>
      </w:r>
    </w:p>
    <w:p w:rsidR="00A026ED" w:rsidRDefault="00000000">
      <w:r>
        <w:t>- Год: от 2000 до текущего</w:t>
      </w:r>
      <w:r>
        <w:br/>
        <w:t>- Количество: целые положительные числа</w:t>
      </w:r>
      <w:r>
        <w:br/>
        <w:t>- Сумма: положительные числа в рублях</w:t>
      </w:r>
      <w:r>
        <w:br/>
        <w:t>- Названия компаний и организаций: строковые значения</w:t>
      </w:r>
      <w:r>
        <w:br/>
        <w:t>- Модели/товары: буквенно-цифровые обозначения</w:t>
      </w:r>
    </w:p>
    <w:sectPr w:rsidR="00A026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64525">
    <w:abstractNumId w:val="8"/>
  </w:num>
  <w:num w:numId="2" w16cid:durableId="1618901975">
    <w:abstractNumId w:val="6"/>
  </w:num>
  <w:num w:numId="3" w16cid:durableId="5596125">
    <w:abstractNumId w:val="5"/>
  </w:num>
  <w:num w:numId="4" w16cid:durableId="1945530913">
    <w:abstractNumId w:val="4"/>
  </w:num>
  <w:num w:numId="5" w16cid:durableId="469786586">
    <w:abstractNumId w:val="7"/>
  </w:num>
  <w:num w:numId="6" w16cid:durableId="1825275411">
    <w:abstractNumId w:val="3"/>
  </w:num>
  <w:num w:numId="7" w16cid:durableId="884760207">
    <w:abstractNumId w:val="2"/>
  </w:num>
  <w:num w:numId="8" w16cid:durableId="878055252">
    <w:abstractNumId w:val="1"/>
  </w:num>
  <w:num w:numId="9" w16cid:durableId="156002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026ED"/>
    <w:rsid w:val="00AA1D8D"/>
    <w:rsid w:val="00AE581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0FD368A-743E-C045-BC38-805493A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Заур Хамавов</cp:lastModifiedBy>
  <cp:revision>2</cp:revision>
  <dcterms:created xsi:type="dcterms:W3CDTF">2025-04-20T13:42:00Z</dcterms:created>
  <dcterms:modified xsi:type="dcterms:W3CDTF">2025-04-20T13:42:00Z</dcterms:modified>
  <cp:category/>
</cp:coreProperties>
</file>