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B3" w:rsidRDefault="000B5EB3" w:rsidP="000B5EB3">
      <w:pPr>
        <w:rPr>
          <w:b/>
          <w:bCs/>
        </w:rPr>
      </w:pPr>
      <w:r>
        <w:rPr>
          <w:b/>
          <w:bCs/>
        </w:rPr>
        <w:t>Лабораторная работа 2</w:t>
      </w:r>
      <w:bookmarkStart w:id="0" w:name="_GoBack"/>
      <w:bookmarkEnd w:id="0"/>
    </w:p>
    <w:p w:rsidR="000B5EB3" w:rsidRPr="000B5EB3" w:rsidRDefault="000B5EB3" w:rsidP="000B5EB3">
      <w:pPr>
        <w:rPr>
          <w:b/>
          <w:bCs/>
        </w:rPr>
      </w:pPr>
      <w:r w:rsidRPr="000B5EB3">
        <w:rPr>
          <w:b/>
          <w:bCs/>
        </w:rPr>
        <w:t>Задание 1: Преобразование неформатированного сообщения в форматированный и табличный вид</w:t>
      </w:r>
    </w:p>
    <w:p w:rsidR="000B5EB3" w:rsidRPr="000B5EB3" w:rsidRDefault="000B5EB3" w:rsidP="000B5EB3">
      <w:pPr>
        <w:rPr>
          <w:b/>
          <w:bCs/>
        </w:rPr>
      </w:pPr>
      <w:r w:rsidRPr="000B5EB3">
        <w:rPr>
          <w:b/>
          <w:bCs/>
        </w:rP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19"/>
        <w:gridCol w:w="3209"/>
        <w:gridCol w:w="2726"/>
        <w:gridCol w:w="1995"/>
      </w:tblGrid>
      <w:tr w:rsidR="000B5EB3" w:rsidRPr="000B5EB3" w:rsidTr="000B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Описание события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Домен атрибутов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Примечания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Цех: Цех № 2, Изготовление, Количество: 46, Наименование: П-28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Производственные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2017 год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Объем продаж ЗАО «</w:t>
            </w:r>
            <w:proofErr w:type="spellStart"/>
            <w:r w:rsidRPr="000B5EB3">
              <w:t>Ланта</w:t>
            </w:r>
            <w:proofErr w:type="spellEnd"/>
            <w:r w:rsidRPr="000B5EB3"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Компания: ЗАО «</w:t>
            </w:r>
            <w:proofErr w:type="spellStart"/>
            <w:r w:rsidRPr="000B5EB3">
              <w:t>Ланта</w:t>
            </w:r>
            <w:proofErr w:type="spellEnd"/>
            <w:r w:rsidRPr="000B5EB3">
              <w:t>», Год: 2017, Снижение продаж: 20%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Финансовые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3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18.06.2017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На склад № 2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Склад: № 2, Количество: 25 пар, Модель: АМ-45, Размер: 41, Фирма: «Скороход»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Логистические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4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Компания: ООО «Милана», Квартал: 1, Год: 2018, Прибыль: 15000 рублей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Финансовые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5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25.12.2016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 xml:space="preserve">Со склада № 2 переданы 15 </w:t>
            </w:r>
            <w:proofErr w:type="spellStart"/>
            <w:r w:rsidRPr="000B5EB3">
              <w:t>сувальдных</w:t>
            </w:r>
            <w:proofErr w:type="spellEnd"/>
            <w:r w:rsidRPr="000B5EB3">
              <w:t xml:space="preserve"> замков СМ-3516 фирмы «Кале» в Сборочный цех.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Склад: № 2, Количество: 15, Модель: СМ-3516, Фирма: «Кале», Цех: Сборочный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Логистические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6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15.03.2018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ООО «</w:t>
            </w:r>
            <w:proofErr w:type="spellStart"/>
            <w:r w:rsidRPr="000B5EB3">
              <w:t>Принт</w:t>
            </w:r>
            <w:proofErr w:type="spellEnd"/>
            <w:r w:rsidRPr="000B5EB3">
              <w:t>» приобрело у ООО «</w:t>
            </w:r>
            <w:proofErr w:type="spellStart"/>
            <w:r w:rsidRPr="000B5EB3">
              <w:t>Комус</w:t>
            </w:r>
            <w:proofErr w:type="spellEnd"/>
            <w:r w:rsidRPr="000B5EB3">
              <w:t>» 20 пачек бумаги 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Компания: ООО «</w:t>
            </w:r>
            <w:proofErr w:type="spellStart"/>
            <w:r w:rsidRPr="000B5EB3">
              <w:t>Принт</w:t>
            </w:r>
            <w:proofErr w:type="spellEnd"/>
            <w:r w:rsidRPr="000B5EB3">
              <w:t>», Продавец: ООО «</w:t>
            </w:r>
            <w:proofErr w:type="spellStart"/>
            <w:r w:rsidRPr="000B5EB3">
              <w:t>Комус</w:t>
            </w:r>
            <w:proofErr w:type="spellEnd"/>
            <w:r w:rsidRPr="000B5EB3">
              <w:t>», Количество: 20 пачек, Формат: А4, Цена: 200 рублей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Финансовые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7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05.12.2017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На расчетный счет ООО «</w:t>
            </w:r>
            <w:proofErr w:type="spellStart"/>
            <w:r w:rsidRPr="000B5EB3">
              <w:t>Ринго</w:t>
            </w:r>
            <w:proofErr w:type="spellEnd"/>
            <w:r w:rsidRPr="000B5EB3">
              <w:t>» поступила оплата от ЗАО «</w:t>
            </w:r>
            <w:proofErr w:type="spellStart"/>
            <w:r w:rsidRPr="000B5EB3">
              <w:t>Комин</w:t>
            </w:r>
            <w:proofErr w:type="spellEnd"/>
            <w:r w:rsidRPr="000B5EB3"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Компания: ООО «</w:t>
            </w:r>
            <w:proofErr w:type="spellStart"/>
            <w:r w:rsidRPr="000B5EB3">
              <w:t>Ринго</w:t>
            </w:r>
            <w:proofErr w:type="spellEnd"/>
            <w:r w:rsidRPr="000B5EB3">
              <w:t>», Поставщик: ЗАО «</w:t>
            </w:r>
            <w:proofErr w:type="spellStart"/>
            <w:r w:rsidRPr="000B5EB3">
              <w:t>Комин</w:t>
            </w:r>
            <w:proofErr w:type="spellEnd"/>
            <w:r w:rsidRPr="000B5EB3">
              <w:t>», Сумма: 12650 рублей, Месяц: Июль 2017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Финансовые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01.02.2018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Петров К.С.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Работник: Петров К.С., Компания: ООО «Ракита», Сумма: 28000 рублей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Финансовые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9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2017 год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Налог: ЕСН, Ставка: 30%, Порог: 512 тыс. рублей, Год: 2017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Налоговые данные</w:t>
            </w:r>
          </w:p>
        </w:tc>
      </w:tr>
    </w:tbl>
    <w:p w:rsidR="000B5EB3" w:rsidRPr="000B5EB3" w:rsidRDefault="000B5EB3" w:rsidP="000B5EB3">
      <w:r w:rsidRPr="000B5EB3">
        <w:t>Дополнительные строки с произвольными значениями: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064"/>
        <w:gridCol w:w="3026"/>
        <w:gridCol w:w="2877"/>
        <w:gridCol w:w="2082"/>
      </w:tblGrid>
      <w:tr w:rsidR="000B5EB3" w:rsidRPr="000B5EB3" w:rsidTr="000B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Описание события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Домен атрибутов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Примечания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10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20.08.2022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Завод «Металлург» в августе 2022 года произвел 300 тонн стали.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Завод: «Металлург», Дата: август 2022, Количество: 300 тонн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Производственные данные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11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14.11.2023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Аэропорт «Шереметьево» обслужил 18000 пассажиров в ноябре 2023 года.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Аэропорт: «Шереметьево», Месяц: Ноябрь 2023, Пассажиры: 18000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Логистические данные</w:t>
            </w:r>
          </w:p>
        </w:tc>
      </w:tr>
    </w:tbl>
    <w:p w:rsidR="000B5EB3" w:rsidRPr="000B5EB3" w:rsidRDefault="000B5EB3" w:rsidP="000B5EB3">
      <w:r w:rsidRPr="000B5EB3">
        <w:pict>
          <v:rect id="_x0000_i1043" style="width:0;height:1.5pt" o:hralign="center" o:hrstd="t" o:hr="t" fillcolor="#a0a0a0" stroked="f"/>
        </w:pict>
      </w:r>
    </w:p>
    <w:p w:rsidR="000B5EB3" w:rsidRPr="000B5EB3" w:rsidRDefault="000B5EB3" w:rsidP="000B5EB3">
      <w:pPr>
        <w:rPr>
          <w:b/>
          <w:bCs/>
        </w:rPr>
      </w:pPr>
      <w:r w:rsidRPr="000B5EB3">
        <w:rPr>
          <w:b/>
          <w:bCs/>
        </w:rPr>
        <w:t>Задание 2: Составление неформатированного сообщения и преобразование его в табличный вид</w:t>
      </w:r>
    </w:p>
    <w:p w:rsidR="000B5EB3" w:rsidRPr="000B5EB3" w:rsidRDefault="000B5EB3" w:rsidP="000B5EB3">
      <w:r w:rsidRPr="000B5EB3">
        <w:rPr>
          <w:b/>
          <w:bCs/>
        </w:rPr>
        <w:t>Неформатированное сообщение:</w:t>
      </w:r>
      <w:r w:rsidRPr="000B5EB3">
        <w:t xml:space="preserve"> «В 2023 году индекс потребительских цен в России составил 105,2%, что на 2,5% выше, чем в 2022 году. Это отражает рост цен на основные товары и услуги, что имеет важное значение для регулирования инфляции в стране.»</w:t>
      </w:r>
    </w:p>
    <w:p w:rsidR="000B5EB3" w:rsidRPr="000B5EB3" w:rsidRDefault="000B5EB3" w:rsidP="000B5EB3">
      <w:r w:rsidRPr="000B5EB3">
        <w:rPr>
          <w:b/>
          <w:bCs/>
        </w:rPr>
        <w:t>Форматированное сообщение: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163"/>
        <w:gridCol w:w="5216"/>
      </w:tblGrid>
      <w:tr w:rsidR="000B5EB3" w:rsidRPr="000B5EB3" w:rsidTr="000B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Значение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Индекс потребительских цен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Год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2023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3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Значение индекса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105,2%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4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Сравнение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2022 год, увеличение на 2,5%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5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Влияние на экономику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Рост цен на товары и услуги, регулирование инфляции</w:t>
            </w:r>
          </w:p>
        </w:tc>
      </w:tr>
    </w:tbl>
    <w:p w:rsidR="000B5EB3" w:rsidRPr="000B5EB3" w:rsidRDefault="000B5EB3" w:rsidP="000B5EB3">
      <w:pPr>
        <w:rPr>
          <w:b/>
          <w:bCs/>
        </w:rPr>
      </w:pPr>
      <w:r w:rsidRPr="000B5EB3">
        <w:rPr>
          <w:b/>
          <w:bCs/>
        </w:rP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5216"/>
      </w:tblGrid>
      <w:tr w:rsidR="000B5EB3" w:rsidRPr="000B5EB3" w:rsidTr="000B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Значение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Индекс потребительских цен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Год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2023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Значение индекса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105,2%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Сравнение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2022 год, увеличение на 2,5%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Влияние на экономику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Рост цен на товары и услуги, регулирование инфляции</w:t>
            </w:r>
          </w:p>
        </w:tc>
      </w:tr>
    </w:tbl>
    <w:p w:rsidR="000B5EB3" w:rsidRPr="000B5EB3" w:rsidRDefault="000B5EB3" w:rsidP="000B5EB3">
      <w:r w:rsidRPr="000B5EB3">
        <w:pict>
          <v:rect id="_x0000_i1044" style="width:0;height:1.5pt" o:hralign="center" o:hrstd="t" o:hr="t" fillcolor="#a0a0a0" stroked="f"/>
        </w:pict>
      </w:r>
    </w:p>
    <w:p w:rsidR="000B5EB3" w:rsidRPr="000B5EB3" w:rsidRDefault="000B5EB3" w:rsidP="000B5EB3">
      <w:pPr>
        <w:rPr>
          <w:b/>
          <w:bCs/>
        </w:rPr>
      </w:pPr>
      <w:r w:rsidRPr="000B5EB3">
        <w:rPr>
          <w:b/>
          <w:bCs/>
        </w:rPr>
        <w:t>Задание 3: Анализ структуры сообщений</w:t>
      </w:r>
    </w:p>
    <w:p w:rsidR="000B5EB3" w:rsidRPr="000B5EB3" w:rsidRDefault="000B5EB3" w:rsidP="000B5EB3">
      <w:r w:rsidRPr="000B5EB3">
        <w:rPr>
          <w:b/>
          <w:bCs/>
        </w:rPr>
        <w:t>Сообщение:</w:t>
      </w:r>
      <w:r w:rsidRPr="000B5EB3">
        <w:t xml:space="preserve"> «В сентябре 2018 года цех № 2 изготовил 46 подшипников П-28.»</w:t>
      </w:r>
    </w:p>
    <w:p w:rsidR="000B5EB3" w:rsidRPr="000B5EB3" w:rsidRDefault="000B5EB3" w:rsidP="000B5EB3">
      <w:r w:rsidRPr="000B5EB3">
        <w:rPr>
          <w:b/>
          <w:bCs/>
        </w:rPr>
        <w:t>Реквизиты: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494"/>
        <w:gridCol w:w="1958"/>
        <w:gridCol w:w="2885"/>
        <w:gridCol w:w="2712"/>
      </w:tblGrid>
      <w:tr w:rsidR="000B5EB3" w:rsidRPr="000B5EB3" w:rsidTr="000B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Имя реквизита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Реквизит-основание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Реквизит-признак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1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Дата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Основание: дата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Признак: месяц, год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2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Цех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Основание: цех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Признак: номер цеха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3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Изготовление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46 подшипников П-28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Основание: количество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Признак: наименование товара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4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П-28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Основание: наименование товара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Признак: модель товара</w:t>
            </w:r>
          </w:p>
        </w:tc>
      </w:tr>
    </w:tbl>
    <w:p w:rsidR="000B5EB3" w:rsidRPr="000B5EB3" w:rsidRDefault="000B5EB3" w:rsidP="000B5EB3">
      <w:r w:rsidRPr="000B5EB3">
        <w:rPr>
          <w:b/>
          <w:bCs/>
        </w:rPr>
        <w:t>Структура экономического показателя:</w:t>
      </w:r>
    </w:p>
    <w:p w:rsidR="000B5EB3" w:rsidRPr="000B5EB3" w:rsidRDefault="000B5EB3" w:rsidP="000B5EB3">
      <w:pPr>
        <w:numPr>
          <w:ilvl w:val="0"/>
          <w:numId w:val="1"/>
        </w:numPr>
      </w:pPr>
      <w:r w:rsidRPr="000B5EB3">
        <w:rPr>
          <w:b/>
          <w:bCs/>
        </w:rPr>
        <w:t>Основание:</w:t>
      </w:r>
      <w:r w:rsidRPr="000B5EB3">
        <w:t xml:space="preserve"> Указывает на ключевой атрибут, который является основной характеристикой события (например, дата, компания, наименование товара).</w:t>
      </w:r>
    </w:p>
    <w:p w:rsidR="000B5EB3" w:rsidRPr="000B5EB3" w:rsidRDefault="000B5EB3" w:rsidP="000B5EB3">
      <w:pPr>
        <w:numPr>
          <w:ilvl w:val="0"/>
          <w:numId w:val="1"/>
        </w:numPr>
      </w:pPr>
      <w:r w:rsidRPr="000B5EB3">
        <w:rPr>
          <w:b/>
          <w:bCs/>
        </w:rPr>
        <w:t>Признак:</w:t>
      </w:r>
      <w:r w:rsidRPr="000B5EB3">
        <w:t xml:space="preserve"> Дополнительные характеристики, которые уточняют значение основного атрибута (например, размер, количество, месяц).</w:t>
      </w:r>
    </w:p>
    <w:p w:rsidR="000B5EB3" w:rsidRPr="000B5EB3" w:rsidRDefault="000B5EB3" w:rsidP="000B5EB3">
      <w:r w:rsidRPr="000B5EB3">
        <w:rPr>
          <w:b/>
          <w:bCs/>
        </w:rPr>
        <w:t>Области значений реквизитов: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3829"/>
      </w:tblGrid>
      <w:tr w:rsidR="000B5EB3" w:rsidRPr="000B5EB3" w:rsidTr="000B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Реквизит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Область значений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Дата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Месяц, год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Цех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Номер цеха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Изготовление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Количество продукции (в штуках)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Наименование товара (например, П-28)</w:t>
            </w:r>
          </w:p>
        </w:tc>
      </w:tr>
    </w:tbl>
    <w:p w:rsidR="000B5EB3" w:rsidRPr="000B5EB3" w:rsidRDefault="000B5EB3" w:rsidP="000B5EB3">
      <w:r w:rsidRPr="000B5EB3">
        <w:rPr>
          <w:b/>
          <w:bCs/>
        </w:rPr>
        <w:t>Табличный вид для последнего сообщения: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117"/>
        <w:gridCol w:w="1454"/>
      </w:tblGrid>
      <w:tr w:rsidR="000B5EB3" w:rsidRPr="000B5EB3" w:rsidTr="000B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pPr>
              <w:rPr>
                <w:b/>
                <w:bCs/>
              </w:rPr>
            </w:pPr>
            <w:r w:rsidRPr="000B5EB3">
              <w:rPr>
                <w:b/>
                <w:bCs/>
              </w:rPr>
              <w:t>Тип реквизита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Дата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Основание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Цех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Основание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Изготовление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46 подшипников П-28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Признак</w:t>
            </w:r>
          </w:p>
        </w:tc>
      </w:tr>
      <w:tr w:rsidR="000B5EB3" w:rsidRPr="000B5EB3" w:rsidTr="000B5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П-28</w:t>
            </w:r>
          </w:p>
        </w:tc>
        <w:tc>
          <w:tcPr>
            <w:tcW w:w="0" w:type="auto"/>
            <w:vAlign w:val="center"/>
            <w:hideMark/>
          </w:tcPr>
          <w:p w:rsidR="000B5EB3" w:rsidRPr="000B5EB3" w:rsidRDefault="000B5EB3" w:rsidP="000B5EB3">
            <w:r w:rsidRPr="000B5EB3">
              <w:t>Признак</w:t>
            </w:r>
          </w:p>
        </w:tc>
      </w:tr>
    </w:tbl>
    <w:p w:rsidR="000B5EB3" w:rsidRPr="000B5EB3" w:rsidRDefault="000B5EB3" w:rsidP="000B5EB3">
      <w:r w:rsidRPr="000B5EB3">
        <w:pict>
          <v:rect id="_x0000_i1045" style="width:0;height:1.5pt" o:hralign="center" o:hrstd="t" o:hr="t" fillcolor="#a0a0a0" stroked="f"/>
        </w:pict>
      </w:r>
    </w:p>
    <w:p w:rsidR="000555DA" w:rsidRDefault="000555DA"/>
    <w:sectPr w:rsidR="00055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24C7C"/>
    <w:multiLevelType w:val="multilevel"/>
    <w:tmpl w:val="07D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13"/>
    <w:rsid w:val="000555DA"/>
    <w:rsid w:val="000B5EB3"/>
    <w:rsid w:val="002A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C48B"/>
  <w15:chartTrackingRefBased/>
  <w15:docId w15:val="{912F4F59-7FFB-472D-895C-B83468D5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2025-03-07T16:17:00Z</dcterms:created>
  <dcterms:modified xsi:type="dcterms:W3CDTF">2025-03-07T16:17:00Z</dcterms:modified>
</cp:coreProperties>
</file>