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2D" w:rsidRDefault="00E56A2D" w:rsidP="00E56A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Фролин</w:t>
      </w:r>
      <w:proofErr w:type="spellEnd"/>
      <w:r>
        <w:rPr>
          <w:sz w:val="28"/>
          <w:szCs w:val="28"/>
        </w:rPr>
        <w:t xml:space="preserve"> М. С. 201 гр. Предмет-</w:t>
      </w:r>
      <w:r>
        <w:rPr>
          <w:rFonts w:ascii="Tahoma" w:hAnsi="Tahoma" w:cs="Tahoma"/>
          <w:b/>
          <w:bCs/>
          <w:color w:val="083167"/>
          <w:sz w:val="21"/>
          <w:szCs w:val="21"/>
          <w:shd w:val="clear" w:color="auto" w:fill="FFFFFF"/>
        </w:rPr>
        <w:t xml:space="preserve">Инструментальные средства информационных систем </w:t>
      </w:r>
    </w:p>
    <w:p w:rsidR="00E56A2D" w:rsidRDefault="00E56A2D" w:rsidP="00F65F08">
      <w:pPr>
        <w:spacing w:before="100" w:beforeAutospacing="1" w:after="240" w:line="240" w:lineRule="auto"/>
        <w:outlineLvl w:val="2"/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F65F08" w:rsidRPr="00F65F08" w:rsidRDefault="00F65F08" w:rsidP="00F65F08">
      <w:pPr>
        <w:spacing w:before="100" w:beforeAutospacing="1" w:after="240" w:line="240" w:lineRule="auto"/>
        <w:outlineLvl w:val="2"/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компании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Название компании:</w:t>
      </w: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"</w:t>
      </w:r>
      <w:proofErr w:type="spellStart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EcoTech</w:t>
      </w:r>
      <w:proofErr w:type="spellEnd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Solutions</w:t>
      </w:r>
      <w:proofErr w:type="spellEnd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Сфера деятельности:</w:t>
      </w: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Разработка и внедрение экологически чистых технологий для промышленности и бытового использования, включая системы очистки воды, переработки отходов и альтернативные источники энергии.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Миссия:</w:t>
      </w: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Создание устойчивых технологий, способствующих сохранению окружающей среды и улучшению качества жизни.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Количество сотрудников:</w:t>
      </w: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150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Способы ведения бизнеса:</w:t>
      </w: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Прямые продажи, сотрудничество с государственными учреждениями и НПО, участие в тендерах и конкурсах на разработку экологических решений.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конкуренты:</w:t>
      </w:r>
    </w:p>
    <w:p w:rsidR="00F65F08" w:rsidRPr="00F65F08" w:rsidRDefault="00F65F08" w:rsidP="00F65F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Green</w:t>
      </w:r>
      <w:proofErr w:type="spellEnd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Innovations</w:t>
      </w:r>
      <w:proofErr w:type="spellEnd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Зеленые</w:t>
      </w:r>
      <w:proofErr w:type="spellEnd"/>
      <w:r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инновации</w:t>
      </w:r>
      <w:proofErr w:type="spellEnd"/>
      <w:r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65F08" w:rsidRPr="00F65F08" w:rsidRDefault="00F65F08" w:rsidP="00F65F08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EcoEnergy</w:t>
      </w:r>
      <w:proofErr w:type="spellEnd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Экоэнергетика</w:t>
      </w:r>
      <w:proofErr w:type="spellEnd"/>
      <w:r>
        <w:rPr>
          <w:rFonts w:ascii="Noto Sans" w:eastAsia="Times New Roman" w:hAnsi="Noto Sans" w:cs="Noto Sans"/>
          <w:color w:val="000000" w:themeColor="text1"/>
          <w:sz w:val="21"/>
          <w:szCs w:val="2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65F08" w:rsidRPr="00F65F08" w:rsidRDefault="00F65F08" w:rsidP="00F65F08">
      <w:pPr>
        <w:numPr>
          <w:ilvl w:val="0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Sustainable</w:t>
      </w:r>
      <w:proofErr w:type="spellEnd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</w:t>
      </w:r>
      <w:proofErr w:type="spellEnd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Corp</w:t>
      </w:r>
      <w:proofErr w:type="spellEnd"/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(Корпорация устойчивых технологий)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Конкурентная стратегия:</w:t>
      </w: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Позиционирование как лидер в области инновационных и экологически чистых технологий, акцент на высокое качество и надежность продуктов, а также на индивидуальный подход к каждому клиенту.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поставщики:</w:t>
      </w:r>
    </w:p>
    <w:p w:rsidR="00F65F08" w:rsidRPr="00F65F08" w:rsidRDefault="00F65F08" w:rsidP="00F65F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Производители компонентов для систем очистки</w:t>
      </w:r>
    </w:p>
    <w:p w:rsidR="00F65F08" w:rsidRPr="00F65F08" w:rsidRDefault="00F65F08" w:rsidP="00F65F08">
      <w:pPr>
        <w:numPr>
          <w:ilvl w:val="0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Поставщики альтернативных источников энергии</w:t>
      </w:r>
    </w:p>
    <w:p w:rsidR="00F65F08" w:rsidRPr="00F65F08" w:rsidRDefault="00F65F08" w:rsidP="00F65F08">
      <w:pPr>
        <w:numPr>
          <w:ilvl w:val="0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Научно-исследовательские институты</w:t>
      </w:r>
    </w:p>
    <w:p w:rsidR="00F65F08" w:rsidRPr="00F65F08" w:rsidRDefault="00F65F08" w:rsidP="00F65F08">
      <w:pPr>
        <w:spacing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потребители (клиенты):</w:t>
      </w:r>
    </w:p>
    <w:p w:rsidR="00F65F08" w:rsidRPr="00F65F08" w:rsidRDefault="00F65F08" w:rsidP="00F65F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Промышленные предприятия</w:t>
      </w:r>
    </w:p>
    <w:p w:rsidR="00F65F08" w:rsidRPr="00F65F08" w:rsidRDefault="00F65F08" w:rsidP="00F65F08">
      <w:pPr>
        <w:numPr>
          <w:ilvl w:val="0"/>
          <w:numId w:val="3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Муниципалитеты</w:t>
      </w:r>
    </w:p>
    <w:p w:rsidR="00F65F08" w:rsidRDefault="00F65F08" w:rsidP="00F65F08">
      <w:pPr>
        <w:numPr>
          <w:ilvl w:val="0"/>
          <w:numId w:val="3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Частные лица, заинтересованные в экологически чистых решениях</w:t>
      </w:r>
    </w:p>
    <w:p w:rsidR="00F65F08" w:rsidRPr="00F65F08" w:rsidRDefault="00F65F08" w:rsidP="00F65F08">
      <w:p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65F08" w:rsidRDefault="00F65F08" w:rsidP="00F65F08">
      <w:p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               </w:t>
      </w:r>
      <w:r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Вариант-1</w:t>
      </w:r>
    </w:p>
    <w:p w:rsidR="00F65F08" w:rsidRPr="00F65F08" w:rsidRDefault="00F65F08" w:rsidP="00F65F08">
      <w:pPr>
        <w:pStyle w:val="3"/>
        <w:spacing w:after="240" w:afterAutospacing="0"/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Техническая архитектура компании "</w:t>
      </w:r>
      <w:proofErr w:type="spellStart"/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EcoTech</w:t>
      </w:r>
      <w:proofErr w:type="spellEnd"/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Solutions</w:t>
      </w:r>
      <w:proofErr w:type="spellEnd"/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F65F08" w:rsidRPr="00F65F08" w:rsidRDefault="00F65F08" w:rsidP="00F65F08">
      <w:pPr>
        <w:pStyle w:val="4"/>
        <w:spacing w:before="360" w:after="24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Технологическая платформа</w:t>
      </w:r>
    </w:p>
    <w:p w:rsidR="00F65F08" w:rsidRPr="00F65F08" w:rsidRDefault="00F65F08" w:rsidP="00F65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Облачные технологии: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Использование облачных сервисов для хранения данных, обработки информации и обеспечения доступа к приложениям.</w:t>
      </w:r>
    </w:p>
    <w:p w:rsidR="00F65F08" w:rsidRPr="00F65F08" w:rsidRDefault="00F65F08" w:rsidP="00F65F08">
      <w:pPr>
        <w:numPr>
          <w:ilvl w:val="0"/>
          <w:numId w:val="4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(Интернет вещей):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Интеграция сенсоров и устройств для сбора данных о состоянии окружающей среды и эффективности систем.</w:t>
      </w:r>
    </w:p>
    <w:p w:rsidR="00F65F08" w:rsidRPr="00F65F08" w:rsidRDefault="00F65F08" w:rsidP="00F65F08">
      <w:pPr>
        <w:numPr>
          <w:ilvl w:val="0"/>
          <w:numId w:val="4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Большие данные и аналитика: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Платформы для анализа больших объемов данных, получаемых от клиентов и оборудования.</w:t>
      </w:r>
    </w:p>
    <w:p w:rsidR="00F65F08" w:rsidRPr="00F65F08" w:rsidRDefault="00F65F08" w:rsidP="00F65F08">
      <w:pPr>
        <w:pStyle w:val="4"/>
        <w:spacing w:before="360" w:after="24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Сервисы</w:t>
      </w:r>
    </w:p>
    <w:p w:rsidR="00F65F08" w:rsidRPr="00F65F08" w:rsidRDefault="00F65F08" w:rsidP="00F65F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Сервис мониторинга: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Обеспечивает сбор и анализ данных о состоянии установленных систем (очистка воды, переработка отходов).</w:t>
      </w:r>
    </w:p>
    <w:p w:rsidR="00F65F08" w:rsidRPr="00F65F08" w:rsidRDefault="00F65F08" w:rsidP="00F65F08">
      <w:pPr>
        <w:numPr>
          <w:ilvl w:val="0"/>
          <w:numId w:val="5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Сервис поддержки клиентов: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Обработка запросов и обращений клиентов, предоставление консультаций и технической поддержки.</w:t>
      </w:r>
    </w:p>
    <w:p w:rsidR="00F65F08" w:rsidRPr="00F65F08" w:rsidRDefault="00F65F08" w:rsidP="00F65F08">
      <w:pPr>
        <w:numPr>
          <w:ilvl w:val="0"/>
          <w:numId w:val="5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Сервис управления проектами: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Инструменты для планирования, контроля и управления проектами по внедрению технологий.</w:t>
      </w:r>
    </w:p>
    <w:p w:rsidR="00F65F08" w:rsidRPr="00F65F08" w:rsidRDefault="00F65F08" w:rsidP="00F65F08">
      <w:pPr>
        <w:pStyle w:val="4"/>
        <w:spacing w:before="360" w:after="24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Модули</w:t>
      </w:r>
    </w:p>
    <w:p w:rsidR="00F65F08" w:rsidRPr="00F65F08" w:rsidRDefault="00F65F08" w:rsidP="00F65F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Модуль управления данными: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Хранение, обработка и анализ данных о клиентах, поставках и производственных процессах.</w:t>
      </w:r>
    </w:p>
    <w:p w:rsidR="00F65F08" w:rsidRPr="00F65F08" w:rsidRDefault="00F65F08" w:rsidP="00F65F08">
      <w:pPr>
        <w:numPr>
          <w:ilvl w:val="0"/>
          <w:numId w:val="6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Модуль бизнес-логики: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Реализация алгоритмов и логики обработки данных, включая расчеты и прогнозы.</w:t>
      </w:r>
    </w:p>
    <w:p w:rsidR="00F65F08" w:rsidRPr="00F65F08" w:rsidRDefault="00F65F08" w:rsidP="00F65F08">
      <w:pPr>
        <w:numPr>
          <w:ilvl w:val="0"/>
          <w:numId w:val="6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Модуль интерфейса пользователя: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Пользовательские интерфейсы для взаимодействия с клиентами, включая веб-приложения и мобильные приложения.</w:t>
      </w:r>
    </w:p>
    <w:p w:rsidR="00F65F08" w:rsidRPr="00F65F08" w:rsidRDefault="00F65F08" w:rsidP="00F65F08">
      <w:pPr>
        <w:pStyle w:val="4"/>
        <w:spacing w:before="360" w:after="24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Интерфейсы</w:t>
      </w:r>
    </w:p>
    <w:p w:rsidR="00F65F08" w:rsidRPr="00F65F08" w:rsidRDefault="00F65F08" w:rsidP="00F65F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(Интерфейсы программирования приложений):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Обеспечение взаимодействия между различными модулями и внешними системами.</w:t>
      </w:r>
    </w:p>
    <w:p w:rsidR="00F65F08" w:rsidRPr="00F65F08" w:rsidRDefault="00F65F08" w:rsidP="00F65F08">
      <w:pPr>
        <w:numPr>
          <w:ilvl w:val="0"/>
          <w:numId w:val="7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Пользовательские интерфейсы: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Доступные </w:t>
      </w:r>
      <w:proofErr w:type="gramStart"/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через веб</w:t>
      </w:r>
      <w:proofErr w:type="gramEnd"/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мобильные приложения, позволяющие пользователям взаимодействовать с сервисами и получать необходимую информацию.</w:t>
      </w:r>
    </w:p>
    <w:p w:rsidR="00F65F08" w:rsidRDefault="00F65F08" w:rsidP="00F65F08">
      <w:pPr>
        <w:numPr>
          <w:ilvl w:val="0"/>
          <w:numId w:val="7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Интерфейсы для интеграции с партнерами: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Возможность интеграции с системами поставщиков и клиентов для обмена данными и автоматизации процессов.</w:t>
      </w:r>
    </w:p>
    <w:p w:rsidR="00F65F08" w:rsidRDefault="00F65F08" w:rsidP="00F65F08">
      <w:pPr>
        <w:spacing w:before="60" w:after="100" w:afterAutospacing="1" w:line="240" w:lineRule="auto"/>
        <w:ind w:left="36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5F08" w:rsidRDefault="00F65F08" w:rsidP="00F65F08">
      <w:pPr>
        <w:spacing w:before="60" w:after="100" w:afterAutospacing="1" w:line="240" w:lineRule="auto"/>
        <w:ind w:left="360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</w:t>
      </w:r>
      <w:r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Вариант-2</w:t>
      </w:r>
    </w:p>
    <w:p w:rsidR="00F65F08" w:rsidRPr="00F65F08" w:rsidRDefault="00F65F08" w:rsidP="00F65F08">
      <w:pPr>
        <w:pStyle w:val="3"/>
        <w:spacing w:after="240" w:afterAutospacing="0"/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Техническая архитектура компании "</w:t>
      </w:r>
      <w:proofErr w:type="spellStart"/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EcoTech</w:t>
      </w:r>
      <w:proofErr w:type="spellEnd"/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Solutions</w:t>
      </w:r>
      <w:proofErr w:type="spellEnd"/>
      <w:r w:rsidRPr="00F65F08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(Вариант 2)</w:t>
      </w:r>
    </w:p>
    <w:p w:rsidR="00F65F08" w:rsidRPr="00F65F08" w:rsidRDefault="00F65F08" w:rsidP="00F65F08">
      <w:pPr>
        <w:pStyle w:val="4"/>
        <w:spacing w:before="360" w:after="24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Уровень данных</w:t>
      </w:r>
    </w:p>
    <w:p w:rsidR="00F65F08" w:rsidRPr="00F65F08" w:rsidRDefault="00F65F08" w:rsidP="00F65F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Хранилище данных: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Использование облачных баз данных для безопасного хранения информации о клиентах, поставках и производственных процессах.</w:t>
      </w:r>
    </w:p>
    <w:p w:rsidR="00F65F08" w:rsidRPr="00F65F08" w:rsidRDefault="00F65F08" w:rsidP="00F65F08">
      <w:pPr>
        <w:numPr>
          <w:ilvl w:val="0"/>
          <w:numId w:val="8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Интеграция данных: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Системы для сбора и обработки данных с устройств </w:t>
      </w:r>
      <w:proofErr w:type="spellStart"/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сенсоров и других источников.</w:t>
      </w:r>
    </w:p>
    <w:p w:rsidR="00F65F08" w:rsidRPr="00F65F08" w:rsidRDefault="00F65F08" w:rsidP="00F65F08">
      <w:pPr>
        <w:numPr>
          <w:ilvl w:val="0"/>
          <w:numId w:val="8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Аналитика больших данных: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Платформы для анализа больших объемов данных, получаемых от клиентов и оборудования, с целью выявления трендов и оптимизации процессов.</w:t>
      </w:r>
    </w:p>
    <w:p w:rsidR="00F65F08" w:rsidRPr="00F65F08" w:rsidRDefault="00F65F08" w:rsidP="00F65F08">
      <w:pPr>
        <w:pStyle w:val="4"/>
        <w:spacing w:before="360" w:after="24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Уровень бизнес-логики</w:t>
      </w:r>
    </w:p>
    <w:p w:rsidR="00F65F08" w:rsidRPr="00F65F08" w:rsidRDefault="00F65F08" w:rsidP="00F65F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Алгоритмы обработки данных: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Реализация бизнес-логики для расчета эффективности систем, прогнозирования потребностей и автоматизации процессов.</w:t>
      </w:r>
    </w:p>
    <w:p w:rsidR="00F65F08" w:rsidRPr="00F65F08" w:rsidRDefault="00F65F08" w:rsidP="00F65F08">
      <w:pPr>
        <w:numPr>
          <w:ilvl w:val="0"/>
          <w:numId w:val="9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Сервисы обработки:</w:t>
      </w:r>
    </w:p>
    <w:p w:rsidR="00F65F08" w:rsidRPr="00F65F08" w:rsidRDefault="00F65F08" w:rsidP="00F65F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Сервис мониторинга: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Анализ состояния установленных систем (очистка воды, переработка отходов).</w:t>
      </w:r>
    </w:p>
    <w:p w:rsidR="00F65F08" w:rsidRPr="00F65F08" w:rsidRDefault="00F65F08" w:rsidP="00F65F08">
      <w:pPr>
        <w:numPr>
          <w:ilvl w:val="1"/>
          <w:numId w:val="9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Сервис поддержки клиентов: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Обработка запросов и обращений клиентов, предоставление консультаций и технической поддержки.</w:t>
      </w:r>
    </w:p>
    <w:p w:rsidR="00F65F08" w:rsidRPr="00F65F08" w:rsidRDefault="00F65F08" w:rsidP="00F65F08">
      <w:pPr>
        <w:numPr>
          <w:ilvl w:val="1"/>
          <w:numId w:val="9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Сервис управления проектами: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Инструменты для планирования и контроля проектов по внедрению технологий.</w:t>
      </w:r>
    </w:p>
    <w:p w:rsidR="00F65F08" w:rsidRPr="00F65F08" w:rsidRDefault="00F65F08" w:rsidP="00F65F08">
      <w:pPr>
        <w:pStyle w:val="4"/>
        <w:spacing w:before="360" w:after="24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Уровень приложений</w:t>
      </w:r>
    </w:p>
    <w:p w:rsidR="00F65F08" w:rsidRPr="00F65F08" w:rsidRDefault="00F65F08" w:rsidP="00F65F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Пользовательские интерфейсы: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Веб-приложения и мобильные приложения для взаимодействия с клиентами, позволяющие им получать необходимую информацию и управлять своими системами.</w:t>
      </w:r>
    </w:p>
    <w:p w:rsidR="00F65F08" w:rsidRPr="00F65F08" w:rsidRDefault="00F65F08" w:rsidP="00F65F08">
      <w:pPr>
        <w:numPr>
          <w:ilvl w:val="0"/>
          <w:numId w:val="10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(Интерфейсы программирования приложений):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Обеспечение взаимодействия между различными модулями и внешними системами, что позволяет интегрировать решения с платформами партнеров и поставщиков.</w:t>
      </w:r>
    </w:p>
    <w:p w:rsidR="00F65F08" w:rsidRDefault="00F65F08" w:rsidP="00F65F08">
      <w:pPr>
        <w:numPr>
          <w:ilvl w:val="0"/>
          <w:numId w:val="10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08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Интерфейсы для интеграции:</w:t>
      </w:r>
      <w:r w:rsidRPr="00F65F08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Возможность интеграции с системами клиентов и поставщиков для обмена данными и автоматизации процессов.</w:t>
      </w:r>
    </w:p>
    <w:p w:rsidR="002F3543" w:rsidRDefault="002F3543" w:rsidP="002F3543">
      <w:p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3543" w:rsidRDefault="002F3543" w:rsidP="002F3543">
      <w:p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3543" w:rsidRPr="002F3543" w:rsidRDefault="002F3543" w:rsidP="002F3543">
      <w:pPr>
        <w:pStyle w:val="a3"/>
        <w:spacing w:after="240" w:afterAutospacing="0"/>
        <w:rPr>
          <w:rFonts w:ascii="Noto Sans" w:hAnsi="Noto Sans" w:cs="Noto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Создание бизнес-архитектуры </w:t>
      </w:r>
    </w:p>
    <w:p w:rsidR="002F3543" w:rsidRPr="002F3543" w:rsidRDefault="002F3543" w:rsidP="002F3543">
      <w:pPr>
        <w:pStyle w:val="3"/>
        <w:spacing w:before="360" w:beforeAutospacing="0" w:after="240" w:afterAutospacing="0"/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Ментальная карта: Бизнес-архитектура предприятия</w:t>
      </w:r>
    </w:p>
    <w:p w:rsidR="002F3543" w:rsidRPr="002F3543" w:rsidRDefault="002F3543" w:rsidP="002F3543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Style w:val="a4"/>
          <w:rFonts w:ascii="Noto Sans" w:eastAsiaTheme="majorEastAsia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Управление клиентами</w:t>
      </w:r>
    </w:p>
    <w:p w:rsidR="002F3543" w:rsidRPr="002F3543" w:rsidRDefault="002F3543" w:rsidP="002F35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Сбор данных о клиентах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Обработка запросов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Поддержка и обслуживание клиентов</w:t>
      </w:r>
    </w:p>
    <w:p w:rsidR="002F3543" w:rsidRPr="002F3543" w:rsidRDefault="002F3543" w:rsidP="002F3543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Style w:val="a4"/>
          <w:rFonts w:ascii="Noto Sans" w:eastAsiaTheme="majorEastAsia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Управление поставками</w:t>
      </w:r>
    </w:p>
    <w:p w:rsidR="002F3543" w:rsidRPr="002F3543" w:rsidRDefault="002F3543" w:rsidP="002F35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Поиск и выбор поставщиков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Заключение контрактов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Управление запасами</w:t>
      </w:r>
    </w:p>
    <w:p w:rsidR="002F3543" w:rsidRPr="002F3543" w:rsidRDefault="002F3543" w:rsidP="002F3543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Style w:val="a4"/>
          <w:rFonts w:ascii="Noto Sans" w:eastAsiaTheme="majorEastAsia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Производственные процессы</w:t>
      </w:r>
    </w:p>
    <w:p w:rsidR="002F3543" w:rsidRPr="002F3543" w:rsidRDefault="002F3543" w:rsidP="002F35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Планирование производства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Контроль качества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Оптимизация процессов</w:t>
      </w:r>
    </w:p>
    <w:p w:rsidR="002F3543" w:rsidRPr="002F3543" w:rsidRDefault="002F3543" w:rsidP="002F3543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Style w:val="a4"/>
          <w:rFonts w:ascii="Noto Sans" w:eastAsiaTheme="majorEastAsia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Маркетинг и продажи</w:t>
      </w:r>
    </w:p>
    <w:p w:rsidR="002F3543" w:rsidRPr="002F3543" w:rsidRDefault="002F3543" w:rsidP="002F35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Исследование рынка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Разработка рекламных кампаний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Продажа продуктов и услуг</w:t>
      </w:r>
    </w:p>
    <w:p w:rsidR="002F3543" w:rsidRPr="002F3543" w:rsidRDefault="002F3543" w:rsidP="002F3543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Style w:val="a4"/>
          <w:rFonts w:ascii="Noto Sans" w:eastAsiaTheme="majorEastAsia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Финансовое управление</w:t>
      </w:r>
    </w:p>
    <w:p w:rsidR="002F3543" w:rsidRPr="002F3543" w:rsidRDefault="002F3543" w:rsidP="002F35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Бюджетирование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Учет доходов и расходов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Финансовый анализ</w:t>
      </w:r>
    </w:p>
    <w:p w:rsidR="002F3543" w:rsidRPr="002F3543" w:rsidRDefault="002F3543" w:rsidP="002F3543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Style w:val="a4"/>
          <w:rFonts w:ascii="Noto Sans" w:eastAsiaTheme="majorEastAsia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Управление проектами</w:t>
      </w:r>
    </w:p>
    <w:p w:rsidR="002F3543" w:rsidRPr="002F3543" w:rsidRDefault="002F3543" w:rsidP="002F35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Инициация проектов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Планирование и контроль выполнения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Завершение проектов</w:t>
      </w:r>
    </w:p>
    <w:p w:rsidR="002F3543" w:rsidRPr="002F3543" w:rsidRDefault="002F3543" w:rsidP="002F3543">
      <w:pPr>
        <w:pStyle w:val="a3"/>
        <w:numPr>
          <w:ilvl w:val="0"/>
          <w:numId w:val="11"/>
        </w:numPr>
        <w:spacing w:before="24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Style w:val="a4"/>
          <w:rFonts w:ascii="Noto Sans" w:eastAsiaTheme="majorEastAsia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Инновации и развитие</w:t>
      </w:r>
    </w:p>
    <w:p w:rsidR="002F3543" w:rsidRPr="002F3543" w:rsidRDefault="002F3543" w:rsidP="002F35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Исследование и разработка новых продуктов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Анализ трендов и технологий</w:t>
      </w:r>
    </w:p>
    <w:p w:rsidR="002F3543" w:rsidRPr="002F3543" w:rsidRDefault="002F3543" w:rsidP="002F3543">
      <w:pPr>
        <w:numPr>
          <w:ilvl w:val="1"/>
          <w:numId w:val="11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Внедрение инноваций</w:t>
      </w:r>
    </w:p>
    <w:p w:rsidR="002F3543" w:rsidRPr="002F3543" w:rsidRDefault="002F3543" w:rsidP="002F3543">
      <w:pPr>
        <w:pStyle w:val="3"/>
        <w:spacing w:before="360" w:beforeAutospacing="0" w:after="240" w:afterAutospacing="0"/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Связи между бизнес-процессами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5948"/>
      </w:tblGrid>
      <w:tr w:rsidR="002F3543" w:rsidRPr="002F3543" w:rsidTr="002F3543">
        <w:trPr>
          <w:tblHeader/>
        </w:trPr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jc w:val="center"/>
              <w:rPr>
                <w:rFonts w:ascii="Noto Sans" w:hAnsi="Noto Sans" w:cs="Noto Sans"/>
                <w:bCs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bCs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Бизнес-процесс</w:t>
            </w:r>
          </w:p>
        </w:tc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jc w:val="center"/>
              <w:rPr>
                <w:rFonts w:ascii="Noto Sans" w:hAnsi="Noto Sans" w:cs="Noto Sans"/>
                <w:bCs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bCs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Связи с другими процессами</w:t>
            </w:r>
          </w:p>
        </w:tc>
      </w:tr>
      <w:tr w:rsidR="002F3543" w:rsidRPr="002F3543" w:rsidTr="002F3543"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Управление клиентами</w:t>
            </w:r>
          </w:p>
        </w:tc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Связано с "Маркетинг и продажи" (привлечение клиентов)</w:t>
            </w:r>
          </w:p>
        </w:tc>
      </w:tr>
      <w:tr w:rsidR="002F3543" w:rsidRPr="002F3543" w:rsidTr="002F3543"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Управление поставками</w:t>
            </w:r>
          </w:p>
        </w:tc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Связано с "Производственными процессами" (обеспечение сырьем)</w:t>
            </w:r>
          </w:p>
        </w:tc>
      </w:tr>
      <w:tr w:rsidR="002F3543" w:rsidRPr="002F3543" w:rsidTr="002F3543"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Производственные процессы</w:t>
            </w:r>
          </w:p>
        </w:tc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Связано с "Финансовым управлением" (расходы на производство)</w:t>
            </w:r>
          </w:p>
        </w:tc>
      </w:tr>
      <w:tr w:rsidR="002F3543" w:rsidRPr="002F3543" w:rsidTr="002F3543"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Маркетинг и продажи</w:t>
            </w:r>
          </w:p>
        </w:tc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Связано с "Управлением клиентами" (обратная связь от клиентов)</w:t>
            </w:r>
          </w:p>
        </w:tc>
      </w:tr>
      <w:tr w:rsidR="002F3543" w:rsidRPr="002F3543" w:rsidTr="002F3543"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Финансовое управление</w:t>
            </w:r>
          </w:p>
        </w:tc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Связано с "Управлением проектами" (финансирование проектов)</w:t>
            </w:r>
          </w:p>
        </w:tc>
      </w:tr>
      <w:tr w:rsidR="002F3543" w:rsidRPr="002F3543" w:rsidTr="002F3543"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Управление проектами</w:t>
            </w:r>
          </w:p>
        </w:tc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Связано с "Инновациями и развитием" (внедрение новых идей)</w:t>
            </w:r>
          </w:p>
        </w:tc>
      </w:tr>
      <w:tr w:rsidR="002F3543" w:rsidRPr="002F3543" w:rsidTr="002F3543"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Инновации и развитие</w:t>
            </w:r>
          </w:p>
        </w:tc>
        <w:tc>
          <w:tcPr>
            <w:tcW w:w="0" w:type="auto"/>
            <w:tcBorders>
              <w:top w:val="single" w:sz="6" w:space="0" w:color="30363D"/>
              <w:left w:val="single" w:sz="6" w:space="0" w:color="30363D"/>
              <w:bottom w:val="single" w:sz="6" w:space="0" w:color="30363D"/>
              <w:right w:val="single" w:sz="6" w:space="0" w:color="30363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F3543" w:rsidRPr="002F3543" w:rsidRDefault="002F3543">
            <w:pPr>
              <w:spacing w:after="240"/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3543">
              <w:rPr>
                <w:rFonts w:ascii="Noto Sans" w:hAnsi="Noto Sans" w:cs="Noto Sans"/>
                <w:color w:val="000000" w:themeColor="text1"/>
                <w:sz w:val="2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Связано с "Маркетингом и продажами" (новые продукты на рынке)</w:t>
            </w:r>
          </w:p>
        </w:tc>
      </w:tr>
    </w:tbl>
    <w:p w:rsidR="002F3543" w:rsidRPr="002F3543" w:rsidRDefault="002F3543" w:rsidP="002F3543">
      <w:pPr>
        <w:pStyle w:val="3"/>
        <w:spacing w:before="360" w:beforeAutospacing="0" w:after="240" w:afterAutospacing="0"/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b w:val="0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Создание ментальной карты</w:t>
      </w:r>
    </w:p>
    <w:p w:rsidR="002F3543" w:rsidRPr="002F3543" w:rsidRDefault="002F3543" w:rsidP="002F3543">
      <w:pPr>
        <w:pStyle w:val="a3"/>
        <w:spacing w:before="0" w:beforeAutospacing="0" w:after="240" w:afterAutospacing="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создания ментальной карты</w:t>
      </w:r>
      <w:r w:rsidR="00A972D9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подойдут</w:t>
      </w:r>
      <w:r w:rsidRPr="002F3543"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F3543" w:rsidRPr="002F3543" w:rsidRDefault="002F3543" w:rsidP="002F35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3543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MindMeister</w:t>
      </w:r>
      <w:proofErr w:type="spellEnd"/>
    </w:p>
    <w:p w:rsidR="002F3543" w:rsidRPr="002F3543" w:rsidRDefault="002F3543" w:rsidP="002F3543">
      <w:pPr>
        <w:numPr>
          <w:ilvl w:val="0"/>
          <w:numId w:val="12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3543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XMind</w:t>
      </w:r>
      <w:proofErr w:type="spellEnd"/>
    </w:p>
    <w:p w:rsidR="002F3543" w:rsidRPr="002F3543" w:rsidRDefault="002F3543" w:rsidP="002F3543">
      <w:pPr>
        <w:numPr>
          <w:ilvl w:val="0"/>
          <w:numId w:val="12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3543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Coggle</w:t>
      </w:r>
      <w:proofErr w:type="spellEnd"/>
    </w:p>
    <w:p w:rsidR="002F3543" w:rsidRPr="002F3543" w:rsidRDefault="002F3543" w:rsidP="002F3543">
      <w:pPr>
        <w:numPr>
          <w:ilvl w:val="0"/>
          <w:numId w:val="12"/>
        </w:num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F3543">
        <w:rPr>
          <w:rStyle w:val="a4"/>
          <w:rFonts w:ascii="Noto Sans" w:hAnsi="Noto Sans" w:cs="Noto Sans"/>
          <w:b w:val="0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Lucidchart</w:t>
      </w:r>
      <w:proofErr w:type="spellEnd"/>
    </w:p>
    <w:p w:rsidR="002F3543" w:rsidRPr="002F3543" w:rsidRDefault="002F3543" w:rsidP="002F3543">
      <w:pPr>
        <w:spacing w:before="60" w:after="100" w:afterAutospacing="1" w:line="240" w:lineRule="auto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5F08" w:rsidRDefault="00F65F08" w:rsidP="00F65F08">
      <w:pPr>
        <w:spacing w:before="60" w:after="100" w:afterAutospacing="1" w:line="240" w:lineRule="auto"/>
        <w:ind w:left="36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5F08" w:rsidRPr="00F65F08" w:rsidRDefault="00F65F08" w:rsidP="00F65F08">
      <w:pPr>
        <w:spacing w:before="60" w:after="100" w:afterAutospacing="1" w:line="240" w:lineRule="auto"/>
        <w:ind w:left="360"/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oto Sans" w:hAnsi="Noto Sans" w:cs="Noto Sans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</w:p>
    <w:p w:rsidR="00F65F08" w:rsidRPr="00F65F08" w:rsidRDefault="00F65F08" w:rsidP="00F65F08">
      <w:p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7899" w:rsidRDefault="003A7899"/>
    <w:sectPr w:rsidR="003A7899" w:rsidSect="001322F0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1A0D"/>
    <w:multiLevelType w:val="multilevel"/>
    <w:tmpl w:val="33E2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C7C33"/>
    <w:multiLevelType w:val="multilevel"/>
    <w:tmpl w:val="160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E1C67"/>
    <w:multiLevelType w:val="multilevel"/>
    <w:tmpl w:val="8DAE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7359B"/>
    <w:multiLevelType w:val="multilevel"/>
    <w:tmpl w:val="596E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F3F40"/>
    <w:multiLevelType w:val="multilevel"/>
    <w:tmpl w:val="77B0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B599E"/>
    <w:multiLevelType w:val="multilevel"/>
    <w:tmpl w:val="9BA8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D7DB8"/>
    <w:multiLevelType w:val="multilevel"/>
    <w:tmpl w:val="BDE8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77028"/>
    <w:multiLevelType w:val="multilevel"/>
    <w:tmpl w:val="FAC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C2EB3"/>
    <w:multiLevelType w:val="multilevel"/>
    <w:tmpl w:val="AF40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62067"/>
    <w:multiLevelType w:val="multilevel"/>
    <w:tmpl w:val="A5B8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37047"/>
    <w:multiLevelType w:val="multilevel"/>
    <w:tmpl w:val="5F82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B16D5"/>
    <w:multiLevelType w:val="multilevel"/>
    <w:tmpl w:val="46B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11"/>
  </w:num>
  <w:num w:numId="8">
    <w:abstractNumId w:val="7"/>
  </w:num>
  <w:num w:numId="9">
    <w:abstractNumId w:val="6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D0"/>
    <w:rsid w:val="001322F0"/>
    <w:rsid w:val="00263FD0"/>
    <w:rsid w:val="002F3543"/>
    <w:rsid w:val="003A7899"/>
    <w:rsid w:val="00A972D9"/>
    <w:rsid w:val="00E56A2D"/>
    <w:rsid w:val="00F6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0009"/>
  <w15:chartTrackingRefBased/>
  <w15:docId w15:val="{43515656-4877-42CD-8A83-CAE34571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5F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F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5F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6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5F0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65F0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Ауд-Нагатинская-811 Студент</dc:creator>
  <cp:keywords/>
  <dc:description/>
  <cp:lastModifiedBy>Ауд-Нагатинская-811 Студент</cp:lastModifiedBy>
  <cp:revision>6</cp:revision>
  <dcterms:created xsi:type="dcterms:W3CDTF">2025-04-28T16:00:00Z</dcterms:created>
  <dcterms:modified xsi:type="dcterms:W3CDTF">2025-04-28T16:51:00Z</dcterms:modified>
</cp:coreProperties>
</file>