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2E9D057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56712"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205EFB9C" w:rsidR="004B7297" w:rsidRPr="00356712" w:rsidRDefault="00356712" w:rsidP="00EB1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5671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EB1116">
            <w:pPr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6B60D50" w:rsidR="004B7297" w:rsidRDefault="00FA64CE" w:rsidP="00EB1116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4BF365F8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FA64CE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266C2DCD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78"/>
        <w:gridCol w:w="1674"/>
        <w:gridCol w:w="1199"/>
        <w:gridCol w:w="1078"/>
        <w:gridCol w:w="1261"/>
        <w:gridCol w:w="1199"/>
        <w:gridCol w:w="1228"/>
        <w:gridCol w:w="1210"/>
      </w:tblGrid>
      <w:tr w:rsidR="00356712" w14:paraId="4C51FF3D" w14:textId="77777777" w:rsidTr="00356712">
        <w:tc>
          <w:tcPr>
            <w:tcW w:w="1069" w:type="dxa"/>
          </w:tcPr>
          <w:p w14:paraId="640D4C49" w14:textId="6F5F42E3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RISK</w:t>
            </w:r>
          </w:p>
        </w:tc>
        <w:tc>
          <w:tcPr>
            <w:tcW w:w="1229" w:type="dxa"/>
          </w:tcPr>
          <w:p w14:paraId="6D348706" w14:textId="3495EC3C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258" w:type="dxa"/>
          </w:tcPr>
          <w:p w14:paraId="132CF0B6" w14:textId="769497AE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969" w:type="dxa"/>
          </w:tcPr>
          <w:p w14:paraId="3E1B2F96" w14:textId="3D8BDEE7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SEVERITY</w:t>
            </w:r>
          </w:p>
        </w:tc>
        <w:tc>
          <w:tcPr>
            <w:tcW w:w="1246" w:type="dxa"/>
          </w:tcPr>
          <w:p w14:paraId="33FD738C" w14:textId="39F324F3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1167" w:type="dxa"/>
          </w:tcPr>
          <w:p w14:paraId="1D468479" w14:textId="3FDD60BC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LIKELIHOOD OF PRIOR DETECTION</w:t>
            </w:r>
          </w:p>
        </w:tc>
        <w:tc>
          <w:tcPr>
            <w:tcW w:w="1502" w:type="dxa"/>
          </w:tcPr>
          <w:p w14:paraId="3554DBCB" w14:textId="2AD4D9B3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MITIGATION APPROACH</w:t>
            </w:r>
          </w:p>
        </w:tc>
        <w:tc>
          <w:tcPr>
            <w:tcW w:w="1187" w:type="dxa"/>
          </w:tcPr>
          <w:p w14:paraId="1380B950" w14:textId="42B073DB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PROPOSED SOLUTIONS</w:t>
            </w:r>
          </w:p>
        </w:tc>
      </w:tr>
      <w:tr w:rsidR="00356712" w14:paraId="323CD2A0" w14:textId="77777777" w:rsidTr="00356712">
        <w:tc>
          <w:tcPr>
            <w:tcW w:w="1069" w:type="dxa"/>
          </w:tcPr>
          <w:p w14:paraId="00B9A473" w14:textId="1102420F" w:rsidR="00356712" w:rsidRPr="00356712" w:rsidRDefault="00EB1116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1. Ошибки</w:t>
            </w:r>
          </w:p>
        </w:tc>
        <w:tc>
          <w:tcPr>
            <w:tcW w:w="1229" w:type="dxa"/>
          </w:tcPr>
          <w:p w14:paraId="3EC0ECD5" w14:textId="46903818" w:rsidR="00A73C28" w:rsidRPr="00EB1116" w:rsidRDefault="00A73C28" w:rsidP="00A73C28">
            <w:pPr>
              <w:jc w:val="center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Технические ошибки    </w:t>
            </w:r>
            <w: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 требованиям               (</w:t>
            </w: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10%)        тесты          автоматизированного    тренингов для</w:t>
            </w:r>
          </w:p>
          <w:p w14:paraId="6CE688B8" w14:textId="0A4A7109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в коде      в модуле интеграции     заказчика</w:t>
            </w:r>
          </w:p>
        </w:tc>
        <w:tc>
          <w:tcPr>
            <w:tcW w:w="1258" w:type="dxa"/>
          </w:tcPr>
          <w:p w14:paraId="6317FCD8" w14:textId="597325FE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задержка                        интеграции      тестирования,           разработчиков</w:t>
            </w:r>
          </w:p>
        </w:tc>
        <w:tc>
          <w:tcPr>
            <w:tcW w:w="969" w:type="dxa"/>
          </w:tcPr>
          <w:p w14:paraId="2A4BD58B" w14:textId="5286D2CB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</w:tcPr>
          <w:p w14:paraId="3A4BFEA0" w14:textId="1951900A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167" w:type="dxa"/>
          </w:tcPr>
          <w:p w14:paraId="107424C2" w14:textId="6CF134BA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с внешними системами    этапа тестирования</w:t>
            </w:r>
          </w:p>
        </w:tc>
        <w:tc>
          <w:tcPr>
            <w:tcW w:w="1502" w:type="dxa"/>
          </w:tcPr>
          <w:p w14:paraId="52B2D7C7" w14:textId="2122B828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с системами.    ревью кода</w:t>
            </w:r>
            <w:r w:rsidR="00356712" w:rsidRPr="003567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7" w:type="dxa"/>
          </w:tcPr>
          <w:p w14:paraId="320CDB10" w14:textId="7A3ED548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использование CI/CD</w:t>
            </w:r>
          </w:p>
        </w:tc>
      </w:tr>
      <w:tr w:rsidR="00356712" w14:paraId="12D6FC53" w14:textId="77777777" w:rsidTr="00356712">
        <w:tc>
          <w:tcPr>
            <w:tcW w:w="1069" w:type="dxa"/>
          </w:tcPr>
          <w:p w14:paraId="6269077C" w14:textId="690F7E63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2. Утечка</w:t>
            </w:r>
          </w:p>
        </w:tc>
        <w:tc>
          <w:tcPr>
            <w:tcW w:w="1229" w:type="dxa"/>
          </w:tcPr>
          <w:p w14:paraId="72510533" w14:textId="7E74B0B1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данных     третьих лиц к данным    потери</w:t>
            </w:r>
          </w:p>
        </w:tc>
        <w:tc>
          <w:tcPr>
            <w:tcW w:w="1258" w:type="dxa"/>
          </w:tcPr>
          <w:p w14:paraId="2941579C" w14:textId="5AAA7516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штрафы                (30%)        активности       разделение прав        систем</w:t>
            </w:r>
          </w:p>
        </w:tc>
        <w:tc>
          <w:tcPr>
            <w:tcW w:w="969" w:type="dxa"/>
          </w:tcPr>
          <w:p w14:paraId="4ACACCAB" w14:textId="13199312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Критическая</w:t>
            </w:r>
          </w:p>
        </w:tc>
        <w:tc>
          <w:tcPr>
            <w:tcW w:w="1246" w:type="dxa"/>
          </w:tcPr>
          <w:p w14:paraId="611AA385" w14:textId="3F331CA8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67" w:type="dxa"/>
          </w:tcPr>
          <w:p w14:paraId="0E40331A" w14:textId="127082FF" w:rsidR="00A73C28" w:rsidRPr="00EB1116" w:rsidRDefault="00A73C28" w:rsidP="00A73C28">
            <w:pPr>
              <w:jc w:val="center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аудит</w:t>
            </w:r>
          </w:p>
          <w:p w14:paraId="560018A1" w14:textId="015E1AC0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клиентов из-за уязвимостей</w:t>
            </w:r>
          </w:p>
        </w:tc>
        <w:tc>
          <w:tcPr>
            <w:tcW w:w="1502" w:type="dxa"/>
          </w:tcPr>
          <w:p w14:paraId="5CBDC73B" w14:textId="1234EE60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пользователей.  доступа</w:t>
            </w:r>
          </w:p>
        </w:tc>
        <w:tc>
          <w:tcPr>
            <w:tcW w:w="1187" w:type="dxa"/>
          </w:tcPr>
          <w:p w14:paraId="77910E1A" w14:textId="19F120DF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безопасности</w:t>
            </w:r>
          </w:p>
        </w:tc>
      </w:tr>
      <w:tr w:rsidR="00356712" w14:paraId="286AC8CB" w14:textId="77777777" w:rsidTr="00356712">
        <w:tc>
          <w:tcPr>
            <w:tcW w:w="1069" w:type="dxa"/>
          </w:tcPr>
          <w:p w14:paraId="5C9ABFD0" w14:textId="5A705311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3. Срыв</w:t>
            </w:r>
          </w:p>
        </w:tc>
        <w:tc>
          <w:tcPr>
            <w:tcW w:w="1229" w:type="dxa"/>
          </w:tcPr>
          <w:p w14:paraId="37BD693A" w14:textId="0FE8B0CE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сроков    квалифицированных       внедрения</w:t>
            </w:r>
          </w:p>
        </w:tc>
        <w:tc>
          <w:tcPr>
            <w:tcW w:w="1258" w:type="dxa"/>
          </w:tcPr>
          <w:p w14:paraId="787AA7AA" w14:textId="1E82743D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(50%)        контроль        ресурсов</w:t>
            </w:r>
            <w:r w:rsidR="00356712" w:rsidRPr="003567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9" w:type="dxa"/>
          </w:tcPr>
          <w:p w14:paraId="147F1D8C" w14:textId="2E7B4644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46" w:type="dxa"/>
          </w:tcPr>
          <w:p w14:paraId="6B9D2FD7" w14:textId="4A436FA0" w:rsidR="00356712" w:rsidRPr="00356712" w:rsidRDefault="00356712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67" w:type="dxa"/>
          </w:tcPr>
          <w:p w14:paraId="0C212A74" w14:textId="222F9A81" w:rsidR="00A73C28" w:rsidRPr="00EB1116" w:rsidRDefault="00A73C28" w:rsidP="00A73C28">
            <w:pPr>
              <w:jc w:val="center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, гибкое       внешних</w:t>
            </w:r>
          </w:p>
          <w:p w14:paraId="08413CDA" w14:textId="17470CD9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разработчиков           рост затрат</w:t>
            </w:r>
          </w:p>
        </w:tc>
        <w:tc>
          <w:tcPr>
            <w:tcW w:w="1502" w:type="dxa"/>
          </w:tcPr>
          <w:p w14:paraId="49C8207B" w14:textId="162D144C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прогресса.    планирование</w:t>
            </w:r>
          </w:p>
        </w:tc>
        <w:tc>
          <w:tcPr>
            <w:tcW w:w="1187" w:type="dxa"/>
          </w:tcPr>
          <w:p w14:paraId="1D92EBBF" w14:textId="7E9A1FF2" w:rsidR="00356712" w:rsidRPr="00356712" w:rsidRDefault="00A73C28" w:rsidP="00A73C2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111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подрядчиков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6712" w:rsidRPr="00356712">
              <w:rPr>
                <w:rFonts w:ascii="Times New Roman" w:hAnsi="Times New Roman" w:cs="Times New Roman"/>
                <w:sz w:val="28"/>
                <w:szCs w:val="28"/>
              </w:rPr>
              <w:t>оборудования.</w:t>
            </w:r>
          </w:p>
        </w:tc>
      </w:tr>
    </w:tbl>
    <w:p w14:paraId="1FCDA1C2" w14:textId="77777777" w:rsidR="00EB1116" w:rsidRDefault="00EB1116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E5E96DE" w14:textId="77777777" w:rsidR="00EB1116" w:rsidRPr="00EB1116" w:rsidRDefault="00EB1116" w:rsidP="00EB1116">
      <w:p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3DCEAACD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Состояние разработки проекта - ACTUAL PROGRESS  </w:t>
      </w:r>
    </w:p>
    <w:p w14:paraId="3C7B4088" w14:textId="77777777" w:rsidR="00EB1116" w:rsidRPr="00EB1116" w:rsidRDefault="00EB1116" w:rsidP="00EB1116">
      <w:p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F6774E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TASKS DONE:  </w:t>
      </w:r>
    </w:p>
    <w:p w14:paraId="1EFB9C8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Разработан MVP модуля трекинга грузов.  </w:t>
      </w:r>
    </w:p>
    <w:p w14:paraId="35B1ABA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Проведен аудит безопасности облачной платформы.  </w:t>
      </w:r>
    </w:p>
    <w:p w14:paraId="7C123A9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25EC3C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TASKS CANCELED:  </w:t>
      </w:r>
    </w:p>
    <w:p w14:paraId="68891B6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Отменена интеграция с устаревшей CRM-системой (решение использовать API).  </w:t>
      </w:r>
    </w:p>
    <w:p w14:paraId="6EEE340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34E23E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TASKS DELAYED:  </w:t>
      </w:r>
    </w:p>
    <w:p w14:paraId="27C3C2B6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Тестирование мобильного приложения перенесено на 2 недели из-за багов.  </w:t>
      </w:r>
    </w:p>
    <w:p w14:paraId="1C1194A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98006D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TASKS ON HOLD:  </w:t>
      </w:r>
    </w:p>
    <w:p w14:paraId="6F93F0F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Внедрение AI для прогнозирования маршрутов.  </w:t>
      </w:r>
    </w:p>
    <w:p w14:paraId="199166F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A28D79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TASKS IN PROGRESS:  </w:t>
      </w:r>
    </w:p>
    <w:p w14:paraId="0BE3BA5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Настройка балансировщика нагрузки.  </w:t>
      </w:r>
    </w:p>
    <w:p w14:paraId="3A70401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Документирование API.  </w:t>
      </w:r>
    </w:p>
    <w:p w14:paraId="7F57C42A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50D6B3A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Информация для проекта  </w:t>
      </w:r>
    </w:p>
    <w:p w14:paraId="4ED7868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Требования к масштабируемости системы.  </w:t>
      </w:r>
    </w:p>
    <w:p w14:paraId="3D50EFEA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Анализ законодательных ограничений по хранению данных.  </w:t>
      </w:r>
    </w:p>
    <w:p w14:paraId="6510BC0C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3. Логистические схемы партнеров.  </w:t>
      </w:r>
    </w:p>
    <w:p w14:paraId="4E0B029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4. Бюджет на облачные сервисы.  </w:t>
      </w:r>
    </w:p>
    <w:p w14:paraId="176FE3E1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3A85F3F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3. Цели проекта  </w:t>
      </w:r>
    </w:p>
    <w:p w14:paraId="3FED6B01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Сокращение времени обработки заказов на 40%.  </w:t>
      </w:r>
    </w:p>
    <w:p w14:paraId="122ECD26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Минимизация ручного ввода данных.  </w:t>
      </w:r>
    </w:p>
    <w:p w14:paraId="2880DEB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3. Обеспечение 99.9% uptime системы.  </w:t>
      </w:r>
    </w:p>
    <w:p w14:paraId="72ED810D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C7CB6C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4. Требования к проекту  </w:t>
      </w:r>
    </w:p>
    <w:p w14:paraId="777BB44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Поддержка multi-cloud архитектуры.  </w:t>
      </w:r>
    </w:p>
    <w:p w14:paraId="5FC0AB9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Совместимость с мобильными устройствами.  </w:t>
      </w:r>
    </w:p>
    <w:p w14:paraId="7D82992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>3. Логирование</w:t>
      </w:r>
      <w:bookmarkStart w:id="1" w:name="_GoBack"/>
      <w:bookmarkEnd w:id="1"/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 всех операций для аудита.  </w:t>
      </w:r>
    </w:p>
    <w:p w14:paraId="1639CE2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2A65A2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5. Календарный план разработки  </w:t>
      </w:r>
    </w:p>
    <w:p w14:paraId="0AA6117D" w14:textId="5B9E0AD1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>Фаза 1: Проектирование (1.5 месяца)</w:t>
      </w:r>
      <w:r w:rsidRPr="00EB1116">
        <w:t xml:space="preserve"> </w:t>
      </w: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Создание диаграмм потоков данных.  </w:t>
      </w:r>
    </w:p>
    <w:p w14:paraId="1FF9A36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Выбор облачных провайдеров.  </w:t>
      </w:r>
    </w:p>
    <w:p w14:paraId="46FD983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9C4E62D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Фаза 2: Разработка (4 месяца)  </w:t>
      </w:r>
    </w:p>
    <w:p w14:paraId="61BEF34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Написание кода ядра системы.  </w:t>
      </w:r>
    </w:p>
    <w:p w14:paraId="758908E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Интеграция с API партнеров.  </w:t>
      </w:r>
    </w:p>
    <w:p w14:paraId="25281CC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EE5C10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Фаза 3: Тестирование (2 месяца)  </w:t>
      </w:r>
    </w:p>
    <w:p w14:paraId="1F2A5015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Нагрузочное тестирование.  </w:t>
      </w:r>
    </w:p>
    <w:p w14:paraId="354EEDC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Исправление критических ошибок.  </w:t>
      </w:r>
    </w:p>
    <w:p w14:paraId="3003BA7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A15274C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Задание №2.  </w:t>
      </w:r>
    </w:p>
    <w:p w14:paraId="38914DB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Six Thinking Hats  </w:t>
      </w:r>
    </w:p>
    <w:p w14:paraId="395EA39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EB7CB3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Белая шляпа (факты):  </w:t>
      </w:r>
    </w:p>
    <w:p w14:paraId="6BFB4575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Текущее время обработки заказа — 24 часа.  </w:t>
      </w:r>
    </w:p>
    <w:p w14:paraId="21A482E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- 80% клиентов требуют мобильный доступ.  </w:t>
      </w:r>
    </w:p>
    <w:p w14:paraId="3F3FADD1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8FBFE1A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Красная шляпа (эмоции):  </w:t>
      </w:r>
    </w:p>
    <w:p w14:paraId="464FD06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Опасения команды по поводу сложности multi-cloud.  </w:t>
      </w:r>
    </w:p>
    <w:p w14:paraId="7EFA2E7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Энтузиазм от внедрения AI-модуля.  </w:t>
      </w:r>
    </w:p>
    <w:p w14:paraId="5ED69161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8942EF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Черная шляпа (критика):  </w:t>
      </w:r>
    </w:p>
    <w:p w14:paraId="17D9EBA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Риск зависимости от внешних API.  </w:t>
      </w:r>
    </w:p>
    <w:p w14:paraId="1E325B8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Высокая стоимость облачных сервисов.  </w:t>
      </w:r>
    </w:p>
    <w:p w14:paraId="0CEE3F8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B08170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Желтая шляпа (позитив):  </w:t>
      </w:r>
    </w:p>
    <w:p w14:paraId="706934F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Снижение операционных издержек на 25%.  </w:t>
      </w:r>
    </w:p>
    <w:p w14:paraId="0F2219D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Улучшение клиентского опыта.  </w:t>
      </w:r>
    </w:p>
    <w:p w14:paraId="2A45F771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932759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Зеленая шляпа (креатив):  </w:t>
      </w:r>
    </w:p>
    <w:p w14:paraId="7FD58C3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Использование блокчейна для отслеживания цепочки поставок.  </w:t>
      </w:r>
    </w:p>
    <w:p w14:paraId="3E706DC6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Геймификация интерфейса для водителей.  </w:t>
      </w:r>
    </w:p>
    <w:p w14:paraId="7A30187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227C81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Синяя шляпа (управление):  </w:t>
      </w:r>
    </w:p>
    <w:p w14:paraId="6B3467E2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Внедрение Jira для трекинга задач.  </w:t>
      </w:r>
    </w:p>
    <w:p w14:paraId="54822C2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Еженедельные отчеты перед стейкхолдерами.  </w:t>
      </w:r>
    </w:p>
    <w:p w14:paraId="20E4D97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6778965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Задание №3.  </w:t>
      </w:r>
    </w:p>
    <w:p w14:paraId="32DE8F0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Маркетинговый план  </w:t>
      </w:r>
    </w:p>
    <w:p w14:paraId="1F21E73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2B11E5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Целевая аудитория:  </w:t>
      </w:r>
    </w:p>
    <w:p w14:paraId="0FE61A98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Логистические компании среднего и крупного бизнеса.  </w:t>
      </w:r>
    </w:p>
    <w:p w14:paraId="0997002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0EE98B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Стратегия продвижения:  </w:t>
      </w:r>
    </w:p>
    <w:p w14:paraId="5C655A3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Кейс-стади на отраслевых порталах.  </w:t>
      </w:r>
    </w:p>
    <w:p w14:paraId="37425FCC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Партнерство с вендорами облачных решений.  </w:t>
      </w:r>
    </w:p>
    <w:p w14:paraId="0861F16D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30778DA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Каналы продвижения:  </w:t>
      </w:r>
    </w:p>
    <w:p w14:paraId="7583370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YouTube-канал с демо-роликами.  </w:t>
      </w:r>
    </w:p>
    <w:p w14:paraId="45E4150A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Таргетированная реклама в Google Ads.  </w:t>
      </w:r>
    </w:p>
    <w:p w14:paraId="5A07EB56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CDC1FC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Бюджет:  </w:t>
      </w:r>
    </w:p>
    <w:p w14:paraId="23BAFCF7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500 000 руб. на digital-рекламу.  </w:t>
      </w:r>
    </w:p>
    <w:p w14:paraId="57875F14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200 000 руб. на участие в конференциях.  </w:t>
      </w:r>
    </w:p>
    <w:p w14:paraId="7F5769D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78351D0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Оценка эффективности:  </w:t>
      </w:r>
    </w:p>
    <w:p w14:paraId="63E67F23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1. Рост трафика на сайт на 30% за квартал.  </w:t>
      </w:r>
    </w:p>
    <w:p w14:paraId="1CA8551B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2. Количество подписчиков в соцсетях — 5000+  </w:t>
      </w:r>
    </w:p>
    <w:p w14:paraId="00D5BC29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2A03216" w14:textId="71BB5357" w:rsid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Схема архитектуры:  </w:t>
      </w:r>
    </w:p>
    <w:p w14:paraId="3A793681" w14:textId="572CBD1E" w:rsidR="00A73C28" w:rsidRDefault="00A73C28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A6001F6" w14:textId="0454B0F2" w:rsidR="00A73C28" w:rsidRPr="00EB1116" w:rsidRDefault="00A73C28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014DCE7" wp14:editId="46CBB2F2">
            <wp:extent cx="5237683" cy="9829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49" cy="9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BF6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Описание:  </w:t>
      </w:r>
    </w:p>
    <w:p w14:paraId="6B4BBAB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Сбор данных: Датчики GPS, ручной ввод.  </w:t>
      </w:r>
    </w:p>
    <w:p w14:paraId="53481BEF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API Gateway: Маршрутизация запросов.  </w:t>
      </w:r>
    </w:p>
    <w:p w14:paraId="1064850E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Обработка: AWS Lambda + Azure Functions.  </w:t>
      </w:r>
    </w:p>
    <w:p w14:paraId="7B512CC5" w14:textId="77777777" w:rsidR="00EB1116" w:rsidRPr="00EB1116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 xml:space="preserve">- Аналитика: Генерация отчетов в реальном времени.  </w:t>
      </w:r>
    </w:p>
    <w:p w14:paraId="4D7B5C1E" w14:textId="7764D138" w:rsidR="00356712" w:rsidRPr="00356712" w:rsidRDefault="00EB1116" w:rsidP="00A73C28">
      <w:pPr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B1116">
        <w:rPr>
          <w:rFonts w:ascii="TimesNewRomanPS-BoldMT" w:hAnsi="TimesNewRomanPS-BoldMT"/>
          <w:bCs/>
          <w:color w:val="000000"/>
          <w:sz w:val="28"/>
          <w:szCs w:val="28"/>
        </w:rPr>
        <w:t>- Мобильное приложение: iOS/Android для клиентов.</w:t>
      </w:r>
    </w:p>
    <w:sectPr w:rsidR="00356712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1C068" w14:textId="77777777" w:rsidR="00A27CE3" w:rsidRDefault="00A27CE3">
      <w:pPr>
        <w:spacing w:after="0" w:line="240" w:lineRule="auto"/>
      </w:pPr>
      <w:r>
        <w:separator/>
      </w:r>
    </w:p>
  </w:endnote>
  <w:endnote w:type="continuationSeparator" w:id="0">
    <w:p w14:paraId="311F8372" w14:textId="77777777" w:rsidR="00A27CE3" w:rsidRDefault="00A2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F981" w14:textId="77777777" w:rsidR="00A27CE3" w:rsidRDefault="00A27CE3">
      <w:pPr>
        <w:spacing w:after="0" w:line="240" w:lineRule="auto"/>
      </w:pPr>
      <w:r>
        <w:separator/>
      </w:r>
    </w:p>
  </w:footnote>
  <w:footnote w:type="continuationSeparator" w:id="0">
    <w:p w14:paraId="5AF8E1FD" w14:textId="77777777" w:rsidR="00A27CE3" w:rsidRDefault="00A2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12"/>
  </w:num>
  <w:num w:numId="7">
    <w:abstractNumId w:val="18"/>
  </w:num>
  <w:num w:numId="8">
    <w:abstractNumId w:val="20"/>
  </w:num>
  <w:num w:numId="9">
    <w:abstractNumId w:val="0"/>
  </w:num>
  <w:num w:numId="10">
    <w:abstractNumId w:val="10"/>
  </w:num>
  <w:num w:numId="11">
    <w:abstractNumId w:val="13"/>
  </w:num>
  <w:num w:numId="12">
    <w:abstractNumId w:val="22"/>
  </w:num>
  <w:num w:numId="13">
    <w:abstractNumId w:val="6"/>
  </w:num>
  <w:num w:numId="14">
    <w:abstractNumId w:val="16"/>
  </w:num>
  <w:num w:numId="15">
    <w:abstractNumId w:val="21"/>
  </w:num>
  <w:num w:numId="16">
    <w:abstractNumId w:val="14"/>
  </w:num>
  <w:num w:numId="17">
    <w:abstractNumId w:val="7"/>
  </w:num>
  <w:num w:numId="18">
    <w:abstractNumId w:val="17"/>
  </w:num>
  <w:num w:numId="19">
    <w:abstractNumId w:val="11"/>
  </w:num>
  <w:num w:numId="20">
    <w:abstractNumId w:val="5"/>
  </w:num>
  <w:num w:numId="21">
    <w:abstractNumId w:val="2"/>
  </w:num>
  <w:num w:numId="22">
    <w:abstractNumId w:val="19"/>
  </w:num>
  <w:num w:numId="2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167A3F"/>
    <w:rsid w:val="0019257C"/>
    <w:rsid w:val="0031066C"/>
    <w:rsid w:val="00356712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77F54"/>
    <w:rsid w:val="00983F42"/>
    <w:rsid w:val="00A27CE3"/>
    <w:rsid w:val="00A73C28"/>
    <w:rsid w:val="00A949FC"/>
    <w:rsid w:val="00AD3D62"/>
    <w:rsid w:val="00AF4D02"/>
    <w:rsid w:val="00B12143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B1116"/>
    <w:rsid w:val="00EC07F9"/>
    <w:rsid w:val="00F6695C"/>
    <w:rsid w:val="00FA64CE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3</cp:revision>
  <dcterms:created xsi:type="dcterms:W3CDTF">2025-04-26T10:36:00Z</dcterms:created>
  <dcterms:modified xsi:type="dcterms:W3CDTF">2025-04-26T10:57:00Z</dcterms:modified>
</cp:coreProperties>
</file>