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9E432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14:paraId="63E4307F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44256C5A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14:paraId="6ABA87F8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10FF15AE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24EF6CD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102FF3B0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1AA47085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317D6008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14:paraId="31D9D1D9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№4</w:t>
      </w:r>
    </w:p>
    <w:p w14:paraId="0C543B7D" w14:textId="28AD7AB2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7618"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Концептуальные основы и подходы к построению архитектуры предприятия</w:t>
      </w:r>
      <w:r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.</w:t>
      </w:r>
      <w:r>
        <w:rPr>
          <w:rStyle w:val="a5"/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Студент: </w:t>
      </w:r>
      <w:r w:rsidR="00857C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Зинченко Роман Кириллович </w:t>
      </w:r>
    </w:p>
    <w:p w14:paraId="167AF318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5CC9A8B" w14:textId="77777777" w:rsidR="001A7618" w:rsidRPr="005B3D57" w:rsidRDefault="001A7618" w:rsidP="001A7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14:paraId="15516A2A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14:paraId="6F62926A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7DF73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640AAE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CFA8F1F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519743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24E10C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DA5EEE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789491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E88327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14:paraId="13FC280B" w14:textId="21F0E8F1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</w:t>
      </w:r>
      <w:r w:rsidR="00E409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рсоб</w:t>
      </w:r>
    </w:p>
    <w:p w14:paraId="4B98DC4D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14:paraId="4248598D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 И.В.</w:t>
      </w:r>
    </w:p>
    <w:p w14:paraId="6CA05F6B" w14:textId="77777777"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за работу :_______</w:t>
      </w:r>
    </w:p>
    <w:p w14:paraId="5F798CF9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220519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2A655A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67EFC4C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A1B7D8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1690D6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BF6ADD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736332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B156DE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5E7D76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FFC041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17F53C8" w14:textId="77777777"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14:paraId="7CBDF52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</w: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проекта (RISK)</w:t>
      </w:r>
    </w:p>
    <w:p w14:paraId="1E72965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1: Сопротивление изменениям со стороны сотрудников</w:t>
      </w:r>
    </w:p>
    <w:p w14:paraId="2CFD36EF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Сотрудники могут сопротивляться внедрению новой архитектуры предприятия из-за необходимости изменения привычных бизнес-процессов и освоения новых технологий.</w:t>
      </w:r>
    </w:p>
    <w:p w14:paraId="09312753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Значительное увеличение сроков внедрения, снижение качества выполнения работ, возможный отказ от использования новых систем.</w:t>
      </w:r>
    </w:p>
    <w:p w14:paraId="3DBE4CFB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Может привести к провалу проекта, даже если технически все реализовано правильно.</w:t>
      </w:r>
    </w:p>
    <w:p w14:paraId="489C0B01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Зависит от корпоративной культуры и предыдущего опыта организационных изменений.</w:t>
      </w:r>
    </w:p>
    <w:p w14:paraId="255F0CB1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Возрастание числа негативных отзывов на этапе обсуждения проекта; снижение посещаемости информационных сессий; формальное отношение к обучению.</w:t>
      </w:r>
    </w:p>
    <w:p w14:paraId="4A76A849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дополнительных тренингов; создание системы поощрений для ранних последователей; временное дублирование старых и новых процессов.</w:t>
      </w:r>
    </w:p>
    <w:p w14:paraId="4522C505" w14:textId="77777777"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Раннее вовлечение ключевых сотрудников в проектирование; прозрачная коммуникация о целях и преимуществах изменений; программа менеджмента изменений с привлечением внешних специалистов.</w:t>
      </w:r>
    </w:p>
    <w:p w14:paraId="61ED3C1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2: Превышение бюджета проекта</w:t>
      </w:r>
    </w:p>
    <w:p w14:paraId="65280291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Недооценка сложности и объема работ может привести к превышению запланированного бюджета.</w:t>
      </w:r>
    </w:p>
    <w:p w14:paraId="4AF7734E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Необходимость дополнительного финансирования или сокращения функциональности; потеря доверия со стороны руководства.</w:t>
      </w:r>
    </w:p>
    <w:p w14:paraId="120F5021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Проект может быть продолжен, но с ограниченной функциональностью.</w:t>
      </w:r>
    </w:p>
    <w:p w14:paraId="7081BED4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Большинство сложных ИТ-проектов сталкиваются с превышением бюджета.</w:t>
      </w:r>
    </w:p>
    <w:p w14:paraId="3C82B7BD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Расхождение между плановыми и фактическими затратами уже на ранних этапах; внезапное появление непредвиденных расходов; необходимость привлечения дополнительных ресурсов.</w:t>
      </w:r>
    </w:p>
    <w:p w14:paraId="7DCF96B6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финансового резерва проекта на уровне 15-20% от общего бюджета; поэтапное выделение финансирования.</w:t>
      </w:r>
    </w:p>
    <w:p w14:paraId="1FD5C825" w14:textId="77777777"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Подробное планирование с детализацией по задачам; независимая экспертиза бюджета; использование гибких методологий для быстрого выявления проблем.</w:t>
      </w:r>
    </w:p>
    <w:p w14:paraId="676BE8D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3: Несовместимость унаследованных систем с новой архитектурой</w:t>
      </w:r>
    </w:p>
    <w:p w14:paraId="31D153AF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Существующие ИТ-системы могут оказаться несовместимыми с компонентами новой архитектуры, что потребует дополнительных работ по интеграции или миграции данных.</w:t>
      </w:r>
    </w:p>
    <w:p w14:paraId="46841B8B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Увеличение сроков внедрения; дополнительные затраты на интеграцию; возможная потеря данных или функциональности.</w:t>
      </w:r>
    </w:p>
    <w:p w14:paraId="55217B76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Критическая. Может полностью блокировать внедрение ключевых компонентов архитектуры.</w:t>
      </w:r>
    </w:p>
    <w:p w14:paraId="008A4127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Низкая. Предварительное обследование систем должно выявить основные проблемы совместимости.</w:t>
      </w:r>
    </w:p>
    <w:p w14:paraId="52F21C21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Ошибки при тестировании интеграции на ранних этапах; проблемы с качеством данных при миграции; снижение производительности системы.</w:t>
      </w:r>
    </w:p>
    <w:p w14:paraId="2D2E0937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промежуточных интеграционных слоев; временная параллельная работа систем; поэтапная миграция данных с возможностью отката.</w:t>
      </w:r>
    </w:p>
    <w:p w14:paraId="5A243F26" w14:textId="77777777"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Детальное техническое обследование перед началом проекта; привлечение экспертов по унаследованным системам; разработка комплексной стратегии миграции.</w:t>
      </w:r>
    </w:p>
    <w:p w14:paraId="3B97692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разработки проекта (ACTUAL PROGRESS)</w:t>
      </w:r>
    </w:p>
    <w:p w14:paraId="3AAAAB0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</w:t>
      </w:r>
    </w:p>
    <w:p w14:paraId="40710B68" w14:textId="77777777"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команды проекта</w:t>
      </w:r>
    </w:p>
    <w:p w14:paraId="4BCF6E05" w14:textId="77777777"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анализ текущей архитектуры предприятия</w:t>
      </w:r>
    </w:p>
    <w:p w14:paraId="6FBC9C77" w14:textId="77777777"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методологии разработки архитектуры</w:t>
      </w:r>
    </w:p>
    <w:p w14:paraId="31CB7B97" w14:textId="77777777"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видения целевой архитектуры</w:t>
      </w:r>
    </w:p>
    <w:p w14:paraId="66511B2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</w:t>
      </w:r>
    </w:p>
    <w:p w14:paraId="508BBC6D" w14:textId="77777777"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облачных технологий для всех критических бизнес-процессов (заменено на гибридную модель)</w:t>
      </w:r>
    </w:p>
    <w:p w14:paraId="1BC874D8" w14:textId="77777777"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замена системы документооборота (принято решение о модернизации существующей)</w:t>
      </w:r>
    </w:p>
    <w:p w14:paraId="743754B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</w:t>
      </w:r>
    </w:p>
    <w:p w14:paraId="09BAC170" w14:textId="77777777"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моделирование бизнес-процессов производственного отдела</w:t>
      </w:r>
    </w:p>
    <w:p w14:paraId="5C9B9305" w14:textId="77777777"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API</w:t>
      </w:r>
    </w:p>
    <w:p w14:paraId="5763FC89" w14:textId="77777777"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информационной безопасности существующих систем</w:t>
      </w:r>
    </w:p>
    <w:p w14:paraId="31DBE5D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TASKS ON HOLD</w:t>
      </w:r>
    </w:p>
    <w:p w14:paraId="5C0C58CB" w14:textId="77777777"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мобильных приложений для сотрудников</w:t>
      </w:r>
    </w:p>
    <w:p w14:paraId="60B743BA" w14:textId="77777777"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партнерскими системами</w:t>
      </w:r>
    </w:p>
    <w:p w14:paraId="71AE2A8E" w14:textId="77777777"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искусственного интеллекта для аналитики</w:t>
      </w:r>
    </w:p>
    <w:p w14:paraId="41A390A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IN PROGRESS</w:t>
      </w:r>
    </w:p>
    <w:p w14:paraId="3AF2503B" w14:textId="77777777"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данных предприятия</w:t>
      </w:r>
    </w:p>
    <w:p w14:paraId="7CFCCC49" w14:textId="77777777"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целевой инфраструктуры</w:t>
      </w:r>
    </w:p>
    <w:p w14:paraId="0935F918" w14:textId="77777777"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прототипа корпоративного портала</w:t>
      </w:r>
    </w:p>
    <w:p w14:paraId="76A1C8D6" w14:textId="77777777"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возможностей миграции систем в облако</w:t>
      </w:r>
    </w:p>
    <w:p w14:paraId="37A29FA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для проекта (INFORMATION)</w:t>
      </w:r>
    </w:p>
    <w:p w14:paraId="74D357FA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Стратегический план развития предприятия на 2025-2030 гг.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ключевые направления развития бизнеса, на которые должна ориентироваться новая архитектура.</w:t>
      </w:r>
    </w:p>
    <w:p w14:paraId="6AE30642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аудит текущей ИТ-инфраструктуры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подробную информацию о существующих системах, их интеграциях, проблемах и возможностях развития.</w:t>
      </w:r>
    </w:p>
    <w:p w14:paraId="2273F628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рыночных тенденциях в отрасли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технологических трендов и практик конкурентов для обеспечения конкурентоспособности архитектуры.</w:t>
      </w:r>
    </w:p>
    <w:p w14:paraId="55B730D3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Бюджетные ограничения и финансовый план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доступные ресурсы и возможности привлечения инвестиций для реализации проекта.</w:t>
      </w:r>
    </w:p>
    <w:p w14:paraId="6FD8F5C0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 требования и стандарты безопасности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Информация о требованиях законодательства и отраслевых стандартах, которым должна соответствовать новая архитектура.</w:t>
      </w:r>
    </w:p>
    <w:p w14:paraId="7158C48D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Детальное описание структуры компании, ролей и ответственностей для правильного моделирования бизнес-процессов.</w:t>
      </w:r>
    </w:p>
    <w:p w14:paraId="75795486" w14:textId="77777777"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опросов сотрудников и клиентов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Данные о потребностях и ожиданиях пользователей систем для обеспечения высокого уровня принятия.</w:t>
      </w:r>
    </w:p>
    <w:p w14:paraId="4AAC89E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 (GOALS)</w:t>
      </w:r>
    </w:p>
    <w:p w14:paraId="583301B6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операционной эффективности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Сократить время выполнения ключевых бизнес-процессов на 30% за счет автоматизации и оптимизации архитектуры предприятия.</w:t>
      </w:r>
    </w:p>
    <w:p w14:paraId="37D5960F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гибкости и масштабируемости бизнеса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Создать архитектуру, позволяющую быстро адаптироваться к изменениям рынка и масштабировать деятельность без необходимости кардинальной перестройки систем.</w:t>
      </w:r>
    </w:p>
    <w:p w14:paraId="17EA895B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Повышение безопасности и соответствия нормативным требованиям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Внедрить архитектурные решения, обеспечивающие соответствие требованиям законодательства и защиту данных на уровне лучших мировых практик.</w:t>
      </w:r>
    </w:p>
    <w:p w14:paraId="1BA41B9D" w14:textId="77777777"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затрат на ИТ-инфраструктуру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Снизить совокупную стоимость владения ИТ-системами на 20% в течение 3 лет после внедрения новой архитектуры.</w:t>
      </w:r>
    </w:p>
    <w:p w14:paraId="01C4085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проекту (REQUIREMENTS)</w:t>
      </w:r>
    </w:p>
    <w:p w14:paraId="587FBA5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371C1D7B" w14:textId="77777777"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единой точки доступа к корпоративным данным и сервисам</w:t>
      </w:r>
    </w:p>
    <w:p w14:paraId="4CA3D6EB" w14:textId="77777777"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мобильного доступа к ключевым бизнес-процессам</w:t>
      </w:r>
    </w:p>
    <w:p w14:paraId="4478CA0A" w14:textId="77777777"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ключевыми внешними системами партнеров и поставщиков</w:t>
      </w:r>
    </w:p>
    <w:p w14:paraId="68EBC536" w14:textId="77777777"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отчетности и аналитики</w:t>
      </w:r>
    </w:p>
    <w:p w14:paraId="37F991D1" w14:textId="77777777"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многоязычности и мультивалютности для международных операций</w:t>
      </w:r>
    </w:p>
    <w:p w14:paraId="7C5BD9A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6ABA2752" w14:textId="77777777"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систем на уровне 99.9%</w:t>
      </w:r>
    </w:p>
    <w:p w14:paraId="02836975" w14:textId="77777777"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пользовательских интерфейсов не более 2 секунд</w:t>
      </w:r>
    </w:p>
    <w:p w14:paraId="067159DE" w14:textId="77777777"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до 500 одновременных пользователей без деградации производительности</w:t>
      </w:r>
    </w:p>
    <w:p w14:paraId="45913B25" w14:textId="77777777"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 безопасности ISO 27001</w:t>
      </w:r>
    </w:p>
    <w:p w14:paraId="6F96CC55" w14:textId="77777777"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восстановления после сбоев в течение 4 часов</w:t>
      </w:r>
    </w:p>
    <w:p w14:paraId="0729BF89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14:paraId="67A59866" w14:textId="77777777"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современных технологий разработки и интеграции</w:t>
      </w:r>
    </w:p>
    <w:p w14:paraId="56D472A5" w14:textId="77777777"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микросервисной архитектуры для ключевых компонентов</w:t>
      </w:r>
    </w:p>
    <w:p w14:paraId="2F3F0BDE" w14:textId="77777777"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критическими системами</w:t>
      </w:r>
    </w:p>
    <w:p w14:paraId="20B71B04" w14:textId="77777777"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открытых стандартов и интерфейсов для обеспечения гибкости</w:t>
      </w:r>
    </w:p>
    <w:p w14:paraId="2B943A5A" w14:textId="77777777"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DevOps-практик для непрерывной интеграции и доставки</w:t>
      </w:r>
    </w:p>
    <w:p w14:paraId="708F56A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требования</w:t>
      </w:r>
    </w:p>
    <w:p w14:paraId="45FB205A" w14:textId="77777777"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влияния на текущие бизнес-операции в процессе внедрения</w:t>
      </w:r>
    </w:p>
    <w:p w14:paraId="4E14E9A5" w14:textId="77777777"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новыми системами и процессами</w:t>
      </w:r>
    </w:p>
    <w:p w14:paraId="13544DB0" w14:textId="77777777"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всех компонентов архитектуры и интерфейсов</w:t>
      </w:r>
    </w:p>
    <w:p w14:paraId="24351E40" w14:textId="77777777"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Регулярная отчетность о ходе проекта перед руководством</w:t>
      </w:r>
    </w:p>
    <w:p w14:paraId="24D63167" w14:textId="77777777"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знаний внутренней команде для дальнейшей поддержки и развития</w:t>
      </w:r>
    </w:p>
    <w:p w14:paraId="4832001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Календарный план разработки проекта (SCHEDULE)</w:t>
      </w:r>
    </w:p>
    <w:p w14:paraId="4139D9E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Анализ и планирование (3 месяца)</w:t>
      </w:r>
    </w:p>
    <w:p w14:paraId="636A510E" w14:textId="77777777"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Детальный аудит текущей архитектуры предприятия </w:t>
      </w:r>
    </w:p>
    <w:p w14:paraId="00B47EE0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бизнес-процессов</w:t>
      </w:r>
    </w:p>
    <w:p w14:paraId="2774035C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Инвентаризация ИТ-систем и инфраструктуры</w:t>
      </w:r>
    </w:p>
    <w:p w14:paraId="28B1ABCD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ключевыми заинтересованными сторонами</w:t>
      </w:r>
    </w:p>
    <w:p w14:paraId="4318B279" w14:textId="77777777"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концепции целевой архитектуры </w:t>
      </w:r>
    </w:p>
    <w:p w14:paraId="2583A9BB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бизнес-архитектуры</w:t>
      </w:r>
    </w:p>
    <w:p w14:paraId="47133E07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информационной архитектуры</w:t>
      </w:r>
    </w:p>
    <w:p w14:paraId="483F7D3E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технологической архитектуры</w:t>
      </w:r>
    </w:p>
    <w:p w14:paraId="46B4802D" w14:textId="77777777"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3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Подготовка детального плана перехода </w:t>
      </w:r>
    </w:p>
    <w:p w14:paraId="15A61139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разрывов между текущим и целевым состоянием</w:t>
      </w:r>
    </w:p>
    <w:p w14:paraId="1EEF6724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приоритетов и последовательности внедрения</w:t>
      </w:r>
    </w:p>
    <w:p w14:paraId="615482BA" w14:textId="77777777"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бюджета и ресурсного плана</w:t>
      </w:r>
    </w:p>
    <w:p w14:paraId="022811A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2: Проектирование и прототипирование (4 месяца)</w:t>
      </w:r>
    </w:p>
    <w:p w14:paraId="563B2091" w14:textId="77777777"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4-5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Детальное проектирование компонентов </w:t>
      </w:r>
    </w:p>
    <w:p w14:paraId="355D4B25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моделей бизнес-процессов</w:t>
      </w:r>
    </w:p>
    <w:p w14:paraId="5718AD92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моделей и потоков данных</w:t>
      </w:r>
    </w:p>
    <w:p w14:paraId="68C79FCA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технической архитектуры</w:t>
      </w:r>
    </w:p>
    <w:p w14:paraId="4D49FBD9" w14:textId="77777777"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прототипов ключевых компонентов </w:t>
      </w:r>
    </w:p>
    <w:p w14:paraId="2A4F8A27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корпоративного портала</w:t>
      </w:r>
    </w:p>
    <w:p w14:paraId="4873B73C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концепций интеграции</w:t>
      </w:r>
    </w:p>
    <w:p w14:paraId="1A495410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требований на основе обратной связи</w:t>
      </w:r>
    </w:p>
    <w:p w14:paraId="0A2AA66F" w14:textId="77777777"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Планирование реализации и переходного периода </w:t>
      </w:r>
    </w:p>
    <w:p w14:paraId="213FA1C7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миграции данных</w:t>
      </w:r>
    </w:p>
    <w:p w14:paraId="212E24A3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метрик успеха внедрения</w:t>
      </w:r>
    </w:p>
    <w:p w14:paraId="024056C9" w14:textId="77777777"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обучения пользователей</w:t>
      </w:r>
    </w:p>
    <w:p w14:paraId="794E212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Реализация и внедрение (8 месяцев)</w:t>
      </w:r>
    </w:p>
    <w:p w14:paraId="4559CD1A" w14:textId="77777777"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8-10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и настройка компонентов </w:t>
      </w:r>
    </w:p>
    <w:p w14:paraId="211E2E3F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базовых компонентов архитектуры</w:t>
      </w:r>
    </w:p>
    <w:p w14:paraId="1DE0EB86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интеграций между системами</w:t>
      </w:r>
    </w:p>
    <w:p w14:paraId="58B835D7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пользовательских интерфейсов</w:t>
      </w:r>
    </w:p>
    <w:p w14:paraId="2DF661DB" w14:textId="77777777"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11-12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Интеграционное тестирование </w:t>
      </w:r>
    </w:p>
    <w:p w14:paraId="6014E5D9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взаимодействия компонентов</w:t>
      </w:r>
    </w:p>
    <w:p w14:paraId="1CC2A720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и производительное тестирование</w:t>
      </w:r>
    </w:p>
    <w:p w14:paraId="729242AD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проблем и оптимизация</w:t>
      </w:r>
    </w:p>
    <w:p w14:paraId="7014CEB2" w14:textId="77777777"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Месяц 13-14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Пилотное внедрение </w:t>
      </w:r>
    </w:p>
    <w:p w14:paraId="694A796C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 пилотных подразделениях</w:t>
      </w:r>
    </w:p>
    <w:p w14:paraId="692120B0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обратной связи</w:t>
      </w:r>
    </w:p>
    <w:p w14:paraId="36EFF4D4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решений при необходимости</w:t>
      </w:r>
    </w:p>
    <w:p w14:paraId="2E902A48" w14:textId="77777777"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Полномасштабное внедрение и стабилизация </w:t>
      </w:r>
    </w:p>
    <w:p w14:paraId="6BB2C7A6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во всех подразделениях</w:t>
      </w:r>
    </w:p>
    <w:p w14:paraId="44A20DB0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 пользователей</w:t>
      </w:r>
    </w:p>
    <w:p w14:paraId="17F3DF73" w14:textId="77777777"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конечных пользователей</w:t>
      </w:r>
    </w:p>
    <w:p w14:paraId="01CFEF5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4: Оценка результатов и оптимизация (3 месяца)</w:t>
      </w:r>
    </w:p>
    <w:p w14:paraId="211D5E55" w14:textId="77777777"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Оценка эффективности внедрения </w:t>
      </w:r>
    </w:p>
    <w:p w14:paraId="7EB89D2C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метрик использования</w:t>
      </w:r>
    </w:p>
    <w:p w14:paraId="0B729DF8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достижения целевых показателей</w:t>
      </w:r>
    </w:p>
    <w:p w14:paraId="4722E5AC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результатах проекта</w:t>
      </w:r>
    </w:p>
    <w:p w14:paraId="20D1C244" w14:textId="77777777"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Оптимизация и устранение проблем </w:t>
      </w:r>
    </w:p>
    <w:p w14:paraId="2A1668D2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недостатков</w:t>
      </w:r>
    </w:p>
    <w:p w14:paraId="38C00A05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14:paraId="3A4D3177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дополнительных улучшений</w:t>
      </w:r>
    </w:p>
    <w:p w14:paraId="3E6F7F4B" w14:textId="77777777"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18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Передача в эксплуатацию и закрытие проекта </w:t>
      </w:r>
    </w:p>
    <w:p w14:paraId="56732AA6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Окончательная передача системы в эксплуатацию</w:t>
      </w:r>
    </w:p>
    <w:p w14:paraId="1B380A4F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документации</w:t>
      </w:r>
    </w:p>
    <w:p w14:paraId="4FF030AC" w14:textId="77777777"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Роспуск проектной команды и перераспределение ресурсов</w:t>
      </w:r>
    </w:p>
    <w:p w14:paraId="4C880442" w14:textId="77777777"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  <w:t>Различные взгляды на проектирование архитектуры предприятия по технологии «Шесть шляп»</w:t>
      </w:r>
    </w:p>
    <w:p w14:paraId="191846A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Белая шляпа (Факты и информация)</w:t>
      </w:r>
    </w:p>
    <w:p w14:paraId="535B0CA5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проекта по разработке архитектуры предприятия мы располагаем следующими фактами:</w:t>
      </w:r>
    </w:p>
    <w:p w14:paraId="6700F493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ИТ-инфраструктура предприятия включает 15 разрозненных систем с низким уровнем интеграции между ними.</w:t>
      </w:r>
    </w:p>
    <w:p w14:paraId="2AB3950E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результатам технического аудита, 40% используемого программного обеспечения устарело и не поддерживается разработчиками.</w:t>
      </w:r>
    </w:p>
    <w:p w14:paraId="4669F1E8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обработки клиентских запросов в текущей архитектуре составляет в среднем 3 рабочих дня.</w:t>
      </w:r>
    </w:p>
    <w:p w14:paraId="6972377B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поддержку существующих систем ежегодно растут на 15%.</w:t>
      </w:r>
    </w:p>
    <w:p w14:paraId="5DC76098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автоматизации бизнес-процессов составляет 65%, что ниже среднеотраслевого показателя в 80%.</w:t>
      </w:r>
    </w:p>
    <w:p w14:paraId="44D18B2C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планирует расширение на новые географические рынки в ближайшие 2 года.</w:t>
      </w:r>
    </w:p>
    <w:p w14:paraId="35D4FCAA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Согласно исследованиям, внедрение современной архитектуры предприятия может повысить операционную эффективность на 25-30%.</w:t>
      </w:r>
    </w:p>
    <w:p w14:paraId="46EDCBE4" w14:textId="77777777"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 ограничен и составляет 120 млн рублей на 18 месяцев.</w:t>
      </w:r>
    </w:p>
    <w:p w14:paraId="2BB3C44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Красная шляпа (Эмоции и чувства)</w:t>
      </w:r>
    </w:p>
    <w:p w14:paraId="2A7D47C3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эмоциональной точки зрения проект вызывает смешанные чувства:</w:t>
      </w:r>
    </w:p>
    <w:p w14:paraId="2336BC43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Воодушевление от возможности значительно улучшить работу предприятия и создать основу для будущего роста.</w:t>
      </w:r>
    </w:p>
    <w:p w14:paraId="05E12791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Тревога за возможное сопротивление сотрудников изменениям и риск снижения их мотивации в переходный период.</w:t>
      </w:r>
    </w:p>
    <w:p w14:paraId="29B79542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Гордость за возможность работать с передовыми технологиями и методологиями архитектуры предприятия.</w:t>
      </w:r>
    </w:p>
    <w:p w14:paraId="02E5C592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Опасения относительно возможных сбоев в работе критических бизнес-процессов во время внедрения.</w:t>
      </w:r>
    </w:p>
    <w:p w14:paraId="43D9152E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 от перспективы создания современной цифровой платформы для бизнеса.</w:t>
      </w:r>
    </w:p>
    <w:p w14:paraId="7A0E66D1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Неуверенность в достаточности выделенных ресурсов для реализации всех намеченных целей.</w:t>
      </w:r>
    </w:p>
    <w:p w14:paraId="158B605B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от предстоящего решения давних технологических проблем предприятия.</w:t>
      </w:r>
    </w:p>
    <w:p w14:paraId="1EFC4346" w14:textId="77777777"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 от высокой ответственности и сжатых сроков реализации проекта.</w:t>
      </w:r>
    </w:p>
    <w:p w14:paraId="4EADA17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Черная шляпа (Критическое мышление)</w:t>
      </w:r>
    </w:p>
    <w:p w14:paraId="7617D4DA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 оценивая проект, необходимо отметить следующие риски и проблемы:</w:t>
      </w:r>
    </w:p>
    <w:p w14:paraId="0B4D96C0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реализации проекта (18 месяцев) могут оказаться нереалистичными учитывая масштаб изменений и необходимость поддержки текущих операций.</w:t>
      </w:r>
    </w:p>
    <w:p w14:paraId="3A9CF847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высокая вероятность превышения бюджета из-за непредвиденных сложностей при интеграции с унаследованными системами.</w:t>
      </w:r>
    </w:p>
    <w:p w14:paraId="32ED7BEF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вовлечение бизнес-подразделений может привести к созданию архитектуры, не отвечающей реальным потребностям бизнеса.</w:t>
      </w:r>
    </w:p>
    <w:p w14:paraId="5BB845E1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опыта подобных трансформаций у внутренней команды может привести к критическим ошибкам в проектировании.</w:t>
      </w:r>
    </w:p>
    <w:p w14:paraId="475DC292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Чрезмерный акцент на технологическую составляющую без соответствующих изменений в бизнес-процессах не даст ожидаемого эффекта.</w:t>
      </w:r>
    </w:p>
    <w:p w14:paraId="72FE4236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Недостаточное внимание к обучению пользователей и управлению изменениями может привести к низкому уровню принятия новых систем.</w:t>
      </w:r>
    </w:p>
    <w:p w14:paraId="1F3F1664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 внедрить слишком много инноваций одновременно повышает риски проекта.</w:t>
      </w:r>
    </w:p>
    <w:p w14:paraId="524ACF12" w14:textId="77777777"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внешних поставщиков и консультантов создает уязвимость в случае изменения их бизнес-приоритетов.</w:t>
      </w:r>
    </w:p>
    <w:p w14:paraId="1AF6D01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Желтая шляпа (Оптимизм и преимущества)</w:t>
      </w:r>
    </w:p>
    <w:p w14:paraId="0999C113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Оптимистичный взгляд на проект позволяет выделить следующие преимущества и возможности:</w:t>
      </w:r>
    </w:p>
    <w:p w14:paraId="6A90AAA6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единого информационного пространства значительно повысит скорость принятия решений и качество данных для аналитики.</w:t>
      </w:r>
    </w:p>
    <w:p w14:paraId="4AEF9DB6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архитектуры предприятия позволит сократить операционные расходы на ИТ на 20-25% в долгосрочной перспективе.</w:t>
      </w:r>
    </w:p>
    <w:p w14:paraId="65822F2C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гибкости бизнес-процессов обеспечит более быструю реакцию на изменения рынка и потребностей клиентов.</w:t>
      </w:r>
    </w:p>
    <w:p w14:paraId="4E58A5F1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архитектура создаст технологический фундамент для цифровой трансформации всех аспектов бизнеса.</w:t>
      </w:r>
    </w:p>
    <w:p w14:paraId="39E2EB2A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Стандартизация интерфейсов и процессов существенно упростит дальнейшее развитие и масштабирование бизнеса.</w:t>
      </w:r>
    </w:p>
    <w:p w14:paraId="51647137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клиентского опыта благодаря более интегрированным и быстрым процессам обслуживания.</w:t>
      </w:r>
    </w:p>
    <w:p w14:paraId="15582559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и удержание квалифицированных ИТ-специалистов благодаря использованию современных технологий и методологий.</w:t>
      </w:r>
    </w:p>
    <w:p w14:paraId="719D7D0E" w14:textId="77777777"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конкурентоспособности предприятия за счет создания возможностей для более быстрого вывода новых продуктов и услуг на рынок.</w:t>
      </w:r>
    </w:p>
    <w:p w14:paraId="41D364FE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Зеленая шляпа (Творчество и альтернативы)</w:t>
      </w:r>
    </w:p>
    <w:p w14:paraId="65D6351E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творческой точки зрения можно предложить следующие инновационные подходы:</w:t>
      </w:r>
    </w:p>
    <w:p w14:paraId="65C0BFB9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гибридного подхода к разработке архитектуры, сочетающего элементы классических фреймворков (TOGAF, Zachman) с гибкими методологиями для более быстрого получения результатов.</w:t>
      </w:r>
    </w:p>
    <w:p w14:paraId="2E8817C4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концепции "цифровых двойников" для виртуального моделирования и тестирования изменений в архитектуре перед их фактическим внедрением.</w:t>
      </w:r>
    </w:p>
    <w:p w14:paraId="360481D6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"инновационных лабораторий" в каждом ключевом подразделении для экспериментов с новыми архитектурными решениями.</w:t>
      </w:r>
    </w:p>
    <w:p w14:paraId="65F5BB18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системы геймификации для вовлечения сотрудников в процесс трансформации и поощрения адаптации к новым системам.</w:t>
      </w:r>
    </w:p>
    <w:p w14:paraId="1F176515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методологии "биmodal IT", где часть ресурсов фокусируется на стабильной работе текущих систем, а другая часть - на инновационных изменениях.</w:t>
      </w:r>
    </w:p>
    <w:p w14:paraId="5F8D968B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внутреннего "маркетплейса" сервисов, где бизнес-подразделения могут предлагать и потреблять услуги друг друга на основе единых стандартов.</w:t>
      </w:r>
    </w:p>
    <w:p w14:paraId="55D52A03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подхода "архитектура как код" для автоматизации управления и документирования архитектурных решений.</w:t>
      </w:r>
    </w:p>
    <w:p w14:paraId="6DB994EC" w14:textId="77777777"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собственной методологии оценки зрелости архитектуры предприятия и измерения ее влияния на бизнес-результаты.</w:t>
      </w:r>
    </w:p>
    <w:p w14:paraId="039307C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Синяя шляпа (Управление процессом)</w:t>
      </w:r>
    </w:p>
    <w:p w14:paraId="3A9E92FF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организации и управления процессом можно предложить следующий подход:</w:t>
      </w:r>
    </w:p>
    <w:p w14:paraId="707A0678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с четкого определения целей архитектуры предприятия, согласованных со стратегическими бизнес-целями.</w:t>
      </w:r>
    </w:p>
    <w:p w14:paraId="14570E86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структуру управления проектом с привлечением представителей всех ключевых подразделений.</w:t>
      </w:r>
    </w:p>
    <w:p w14:paraId="6AD4F7EE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метрик для оценки прогресса и успеха внедрения архитектуры.</w:t>
      </w:r>
    </w:p>
    <w:p w14:paraId="073849B8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итеративный подход к разработке с регулярными обзорами и корректировками.</w:t>
      </w:r>
    </w:p>
    <w:p w14:paraId="1570CCAC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выделенную команду архитектуры предприятия с четкими ролями и ответственностью.</w:t>
      </w:r>
    </w:p>
    <w:p w14:paraId="23689823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коммуникационную стратегию для обеспечения прозрачности и вовлеченности всех заинтересованных сторон.</w:t>
      </w:r>
    </w:p>
    <w:p w14:paraId="7EA12C49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механизмы контроля соответствия архитектурным стандартам и принципам.</w:t>
      </w:r>
    </w:p>
    <w:p w14:paraId="082CE7DB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четкие этапы и контрольные точки проекта с конкретными критериями успеха.</w:t>
      </w:r>
    </w:p>
    <w:p w14:paraId="3DC76F49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регулярный пересмотр приоритетов и ресурсов на основе меняющихся потребностей бизнеса.</w:t>
      </w:r>
    </w:p>
    <w:p w14:paraId="27051C3D" w14:textId="77777777"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процесс непрерывного совершенствования архитектуры после завершения основного проекта.</w:t>
      </w:r>
    </w:p>
    <w:p w14:paraId="0A19060A" w14:textId="77777777"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</w:r>
      <w:r w:rsidRPr="001A7618">
        <w:rPr>
          <w:sz w:val="28"/>
          <w:szCs w:val="28"/>
        </w:rPr>
        <w:br/>
        <w:t>Маркетинговый план продвижения продукции</w:t>
      </w:r>
    </w:p>
    <w:p w14:paraId="7D0951B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Краткий обзор</w:t>
      </w:r>
    </w:p>
    <w:p w14:paraId="6991FB5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Общая информация о продукте</w:t>
      </w:r>
    </w:p>
    <w:p w14:paraId="2064AC59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Наша компания разрабатывает и внедряет новую архитектуру предприятия, которая включает комплексную бизнес-платформу для оптимизации операционной деятельности. Продукт представляет собой интегрированную систему, объединяющую управление ресурсами предприятия, взаимоотношениями с клиентами, цепочками поставок и бизнес-аналитику в единую экосистему.</w:t>
      </w:r>
    </w:p>
    <w:p w14:paraId="5134A77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Целевой рынок</w:t>
      </w:r>
    </w:p>
    <w:p w14:paraId="6C08CDCD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целевой рынок — средние и крупные предприятия производственного сектора и розничной торговли с годовым оборотом от 1 млрд рублей, имеющие развитую филиальную сеть и сталкивающиеся с проблемами интеграции систем и оптимизации бизнес-процессов.</w:t>
      </w:r>
    </w:p>
    <w:p w14:paraId="28CC285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Текущая ситуация на рынке</w:t>
      </w:r>
    </w:p>
    <w:p w14:paraId="3B333BB0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корпоративных систем управления демонстрирует устойчивый рост на уровне 12% в год. Отмечается тенденция к переходу от разрозненных решений к комплексным платформам, обеспечивающим интеграцию всех бизнес-процессов. Наблюдается повышенный интерес к облачным решениям и системам с элементами искусственного интеллекта.</w:t>
      </w:r>
    </w:p>
    <w:p w14:paraId="3785926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Ключевые конкуренты</w:t>
      </w:r>
    </w:p>
    <w:p w14:paraId="1A4D32A3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Компания "ТехноСистемс"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лидер рынка с долей 28%, предлагает комплексные решения с сильной технической поддержкой, но высокой стоимостью.</w:t>
      </w:r>
    </w:p>
    <w:p w14:paraId="1E9C4ED0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"Интегра Солюшнс"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22% рынка, специализируется на отраслевых решениях с глубокой кастомизацией.</w:t>
      </w:r>
    </w:p>
    <w:p w14:paraId="6D8852DB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"СмартЭнтерпрайз"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15% рынка, предлагает инновационные облачные решения с упором на удобство использования.</w:t>
      </w:r>
    </w:p>
    <w:p w14:paraId="21DF9ED6" w14:textId="77777777"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Иностранные вендоры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 20% рынка, предлагают стандартизированные глобальные решения, но с ограниченной локализацией.</w:t>
      </w:r>
    </w:p>
    <w:p w14:paraId="1ADD343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продукта</w:t>
      </w:r>
    </w:p>
    <w:p w14:paraId="3328C57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Уникальное торговое предложение (УТП)</w:t>
      </w:r>
    </w:p>
    <w:p w14:paraId="3E2D76B9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платформа объединяет преимущества комплексного подхода к архитектуре предприятия с гибкостью модульного внедрения, что позволяет клиентам получать быстрые результаты при сохранении стратегической перспективы развития. Ключевым отличием является встроенная система адаптивной аналитики, которая не только предоставляет отчеты, но и рекомендует оптимизации бизнес-процессов на основе анализа данных.</w:t>
      </w:r>
    </w:p>
    <w:p w14:paraId="71306C0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 Преимущества продукта</w:t>
      </w:r>
    </w:p>
    <w:p w14:paraId="69AD13B2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времени выполнения ключевых бизнес-процессов на 30%</w:t>
      </w:r>
    </w:p>
    <w:p w14:paraId="2FD974B3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операционных затрат на ИТ-инфраструктуру на 20%</w:t>
      </w:r>
    </w:p>
    <w:p w14:paraId="445EB31F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точности прогнозирования потребностей рынка на 40%</w:t>
      </w:r>
    </w:p>
    <w:p w14:paraId="000A79AB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вывода новых продуктов и услуг на 25%</w:t>
      </w:r>
    </w:p>
    <w:p w14:paraId="2CEA3A96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удовлетворенности клиентов на 35%</w:t>
      </w:r>
    </w:p>
    <w:p w14:paraId="30D65F71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количества ошибок в процессах учета и отчетности на 60%</w:t>
      </w:r>
    </w:p>
    <w:p w14:paraId="2B183616" w14:textId="77777777"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соответствие требованиям законодательства и отраслевым стандартам</w:t>
      </w:r>
    </w:p>
    <w:p w14:paraId="5ADFC12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Недостатки и ограничения</w:t>
      </w:r>
    </w:p>
    <w:p w14:paraId="550118B5" w14:textId="77777777"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значительное начальное инвестирование ресурсов</w:t>
      </w:r>
    </w:p>
    <w:p w14:paraId="261DAC0D" w14:textId="77777777"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обучения персонала новым бизнес-процессам</w:t>
      </w:r>
    </w:p>
    <w:p w14:paraId="5B5E2F76" w14:textId="77777777"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снижение производительности в период внедрения</w:t>
      </w:r>
    </w:p>
    <w:p w14:paraId="474F994F" w14:textId="77777777"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адаптации существующих бизнес-процессов</w:t>
      </w:r>
    </w:p>
    <w:p w14:paraId="53B94490" w14:textId="77777777"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при интеграции с унаследованными системами</w:t>
      </w:r>
    </w:p>
    <w:p w14:paraId="0588327D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Маркетинговые цели и стратегии</w:t>
      </w:r>
    </w:p>
    <w:p w14:paraId="5505A7A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Количественные цели</w:t>
      </w:r>
    </w:p>
    <w:p w14:paraId="54FD54A9" w14:textId="77777777"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Привлечь 15 новых крупных клиентов в течение первого года</w:t>
      </w:r>
    </w:p>
    <w:p w14:paraId="15A5AA91" w14:textId="77777777"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объема продаж в 250 млн рублей за первый год</w:t>
      </w:r>
    </w:p>
    <w:p w14:paraId="0F8D47FB" w14:textId="77777777"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Занять 12% рынка комплексных корпоративных решений в течение 3 лет</w:t>
      </w:r>
    </w:p>
    <w:p w14:paraId="3A0F30B7" w14:textId="77777777"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возврат инвестиций в разработку в течение 24 месяцев</w:t>
      </w:r>
    </w:p>
    <w:p w14:paraId="73CCAFB9" w14:textId="77777777"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показателя удержания клиентов на уровне 90%</w:t>
      </w:r>
    </w:p>
    <w:p w14:paraId="0E7E44D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Качественные цели</w:t>
      </w:r>
    </w:p>
    <w:p w14:paraId="1D23D6E1" w14:textId="77777777"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 компании как эксперта в области архитектуры предприятия</w:t>
      </w:r>
    </w:p>
    <w:p w14:paraId="02F7495D" w14:textId="77777777"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сообщества пользователей и партнеров вокруг платформы</w:t>
      </w:r>
    </w:p>
    <w:p w14:paraId="63C61D2B" w14:textId="77777777"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узнаваемости бренда среди лиц, принимающих решения в целевых отраслях</w:t>
      </w:r>
    </w:p>
    <w:p w14:paraId="4259F728" w14:textId="77777777"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репутации инновационного и надежного поставщика решений</w:t>
      </w:r>
    </w:p>
    <w:p w14:paraId="106B7FAB" w14:textId="77777777"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экосистемы интеграционных партнеров для расширения функциональности платформы</w:t>
      </w:r>
    </w:p>
    <w:p w14:paraId="070D773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Стратегия позиционирования</w:t>
      </w:r>
    </w:p>
    <w:p w14:paraId="2AA29C39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Позиционирование продукта как "интеллектуальной платформы нового поколения, которая не только оптимизирует бизнес-процессы, но и развивается вместе с бизнесом". Ключевой месседж: "Архитектура будущего для бизнеса настоящего"</w:t>
      </w:r>
    </w:p>
    <w:p w14:paraId="3B4FEF2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Маркетинговые каналы и тактики</w:t>
      </w:r>
    </w:p>
    <w:p w14:paraId="0495963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Цифровой маркетинг</w:t>
      </w:r>
    </w:p>
    <w:p w14:paraId="79B06B8F" w14:textId="77777777"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Контент-маркетинг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Публикация экспертных статей, исследований и кейсов на профильных порталах</w:t>
      </w:r>
    </w:p>
    <w:p w14:paraId="001B33E8" w14:textId="77777777"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SEO-оптимизация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стратегии продвижения по ключевым запросам "оптимизация бизнес-процессов", "архитектура предприятия", "цифровая трансформация"</w:t>
      </w:r>
    </w:p>
    <w:p w14:paraId="2EA2EE6D" w14:textId="77777777"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реклама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Таргетированные кампании на руководителей ИТ-департаментов и топ-менеджмент целевых предприятий</w:t>
      </w:r>
    </w:p>
    <w:p w14:paraId="3BA18658" w14:textId="77777777"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Серия образовательных рассылок о преимуществах комплексной архитектуры предприятия</w:t>
      </w:r>
    </w:p>
    <w:p w14:paraId="3EABAF6B" w14:textId="77777777"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Вебинары и онлайн-конференции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Ежемесячные обучающие вебинары по аспектам трансформации бизнес-процессов</w:t>
      </w:r>
    </w:p>
    <w:p w14:paraId="5B75605B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Традиционный маркетинг</w:t>
      </w:r>
    </w:p>
    <w:p w14:paraId="40FE5DA6" w14:textId="77777777"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выставки и 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Участие в ключевых отраслевых мероприятиях (CIO Congress, Digital Enterprise Forum, IT Enterprise Summit)</w:t>
      </w:r>
    </w:p>
    <w:p w14:paraId="795B73EE" w14:textId="77777777"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Публикации в деловых СМИ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Размещение аналитических материалов и интервью с экспертами компании</w:t>
      </w:r>
    </w:p>
    <w:p w14:paraId="447B6E5E" w14:textId="77777777"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Корпоративный журнал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Выпуск ежеквартального издания о трендах в сфере архитектуры предприятия</w:t>
      </w:r>
    </w:p>
    <w:p w14:paraId="4E45DE32" w14:textId="77777777"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Прямой 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Адресная рассылка презентационных материалов руководителям предприятий целевого сегмента</w:t>
      </w:r>
    </w:p>
    <w:p w14:paraId="6969FA08" w14:textId="77777777"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Партнерские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Сотрудничество с консалтинговыми компаниями и системными интеграторами</w:t>
      </w:r>
    </w:p>
    <w:p w14:paraId="21A9E4E4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Образовательный маркетинг</w:t>
      </w:r>
    </w:p>
    <w:p w14:paraId="0DBECC75" w14:textId="77777777"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Учебный центр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корпоративного университета для обучения клиентов и партнеров</w:t>
      </w:r>
    </w:p>
    <w:p w14:paraId="6BB65EDF" w14:textId="77777777"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Демо-лаборатория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Организация демонстрационного центра для практического знакомства с платформой</w:t>
      </w:r>
    </w:p>
    <w:p w14:paraId="4E627DF5" w14:textId="77777777"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Сертификационные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системы сертификации специалистов по работе с платформой</w:t>
      </w:r>
    </w:p>
    <w:p w14:paraId="3386FDE4" w14:textId="77777777"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круглые столы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дискуссий с участием лидеров мнений и потенциальных клиентов</w:t>
      </w:r>
    </w:p>
    <w:p w14:paraId="5CC6DE28" w14:textId="77777777"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Образовательные материалы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библиотеки методических пособий, книг и видео-курсов</w:t>
      </w:r>
    </w:p>
    <w:p w14:paraId="5445859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Ценовая политика и модели коммерциализации</w:t>
      </w:r>
    </w:p>
    <w:p w14:paraId="0A21C7C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Структура ценообразования</w:t>
      </w:r>
    </w:p>
    <w:p w14:paraId="4CF99DF8" w14:textId="77777777"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Базовая лицензия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5 млн руб. в зависимости от размера предприятия и количества пользователей</w:t>
      </w:r>
    </w:p>
    <w:p w14:paraId="1F2DFEEC" w14:textId="77777777"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расширение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Дополнительные модули от 800 тыс. руб. за компонент</w:t>
      </w:r>
    </w:p>
    <w:p w14:paraId="429976AE" w14:textId="77777777"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Услуги внедрения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30% стоимости лицензий</w:t>
      </w:r>
    </w:p>
    <w:p w14:paraId="146ACDFA" w14:textId="77777777"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поддержка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18% от стоимости лицензий ежегодно (различные уровни SLA)</w:t>
      </w:r>
    </w:p>
    <w:p w14:paraId="606C9E59" w14:textId="77777777"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350 тыс. руб. за программу обучения</w:t>
      </w:r>
    </w:p>
    <w:p w14:paraId="4203B4D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Модели предоставления</w:t>
      </w:r>
    </w:p>
    <w:p w14:paraId="233C92C4" w14:textId="77777777"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Традиционная лицензионная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Бессрочная лицензия с ежегодной поддержкой</w:t>
      </w:r>
    </w:p>
    <w:p w14:paraId="65D71EB3" w14:textId="77777777"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Ежемесячная или ежегодная подписка с включенной поддержкой</w:t>
      </w:r>
    </w:p>
    <w:p w14:paraId="08C1AD65" w14:textId="77777777"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Облачная модель (SaaS)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Оплата за фактическое использование ресурсов</w:t>
      </w:r>
    </w:p>
    <w:p w14:paraId="0925B28B" w14:textId="77777777"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Гибридная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Комбинация локального развертывания критических компонентов с облачными сервисами</w:t>
      </w:r>
    </w:p>
    <w:p w14:paraId="063F307A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Специальные предложения</w:t>
      </w:r>
    </w:p>
    <w:p w14:paraId="413371B7" w14:textId="77777777"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 до 25% для первых 5 клиентов (статус "референсных заказчиков")</w:t>
      </w:r>
    </w:p>
    <w:p w14:paraId="6D9E5890" w14:textId="77777777"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пилотного внедрения с фиксированным бюджетом и гарантированным результатом</w:t>
      </w:r>
    </w:p>
    <w:p w14:paraId="6EB87968" w14:textId="77777777"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Отраслевые пакеты с преднастроенными шаблонами бизнес-процессов</w:t>
      </w:r>
    </w:p>
    <w:p w14:paraId="3616769B" w14:textId="77777777"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рассрочки платежей на срок до 36 месяцев</w:t>
      </w:r>
    </w:p>
    <w:p w14:paraId="16D0DA79" w14:textId="77777777"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"Трейд-ин" программа по замене устаревших систем со скидкой до 35%</w:t>
      </w:r>
    </w:p>
    <w:p w14:paraId="655A1657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План реализации маркетинговых мероприятий</w:t>
      </w:r>
    </w:p>
    <w:p w14:paraId="4C18054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Первый квартал: Запуск</w:t>
      </w:r>
    </w:p>
    <w:p w14:paraId="508EA644" w14:textId="77777777"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маркетинговых материалов и сайта продукта</w:t>
      </w:r>
    </w:p>
    <w:p w14:paraId="0B8D711F" w14:textId="77777777"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демонстрационной версии платформы</w:t>
      </w:r>
    </w:p>
    <w:p w14:paraId="4C3973C0" w14:textId="77777777"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презентации для ключевых аналитиков рынка</w:t>
      </w:r>
    </w:p>
    <w:p w14:paraId="531A5D26" w14:textId="77777777"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PR-кампании в деловых СМИ</w:t>
      </w:r>
    </w:p>
    <w:p w14:paraId="357450D3" w14:textId="77777777"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 закрытой презентации для потенциальных клиентов</w:t>
      </w:r>
    </w:p>
    <w:p w14:paraId="4A4D7635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Второй квартал: Расширение</w:t>
      </w:r>
    </w:p>
    <w:p w14:paraId="18BCBB01" w14:textId="77777777"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2-3 крупных отраслевых выставках</w:t>
      </w:r>
    </w:p>
    <w:p w14:paraId="1B5ED07C" w14:textId="77777777"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серии образовательных вебинаров</w:t>
      </w:r>
    </w:p>
    <w:p w14:paraId="1F70E497" w14:textId="77777777"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пилотных проектов у первых клиентов</w:t>
      </w:r>
    </w:p>
    <w:p w14:paraId="48FE2988" w14:textId="77777777"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программы контент-маркетинга</w:t>
      </w:r>
    </w:p>
    <w:p w14:paraId="598C147B" w14:textId="77777777"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 партнерской программы</w:t>
      </w:r>
    </w:p>
    <w:p w14:paraId="6DFA96DC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Третий квартал: Укрепление позиций</w:t>
      </w:r>
    </w:p>
    <w:p w14:paraId="417A7081" w14:textId="77777777"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конференции пользователей</w:t>
      </w:r>
    </w:p>
    <w:p w14:paraId="113AE500" w14:textId="77777777"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первых кейсов успешного внедрения</w:t>
      </w:r>
    </w:p>
    <w:p w14:paraId="1B6FE634" w14:textId="77777777"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демо-лаборатории</w:t>
      </w:r>
    </w:p>
    <w:p w14:paraId="2EDF0B05" w14:textId="77777777"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образовательных программ</w:t>
      </w:r>
    </w:p>
    <w:p w14:paraId="3DB68626" w14:textId="77777777"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Интенсификация digital-маркетинга</w:t>
      </w:r>
    </w:p>
    <w:p w14:paraId="1E4536A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 Четвертый квартал: Масштабирование</w:t>
      </w:r>
    </w:p>
    <w:p w14:paraId="604E45C9" w14:textId="77777777"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отраслевых круглых столов в регионах</w:t>
      </w:r>
    </w:p>
    <w:p w14:paraId="35D814CD" w14:textId="77777777"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отраслевых решений на базе платформы</w:t>
      </w:r>
    </w:p>
    <w:p w14:paraId="3DA2BBB6" w14:textId="77777777"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функциональности продукта на основе обратной связи</w:t>
      </w:r>
    </w:p>
    <w:p w14:paraId="27081AA6" w14:textId="77777777"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маркетинговых каналов и корректировка стратегии</w:t>
      </w:r>
    </w:p>
    <w:p w14:paraId="7CF30A7F" w14:textId="77777777"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маркетинга на следующий год</w:t>
      </w:r>
    </w:p>
    <w:p w14:paraId="12E6B32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Бюджет и оценка эффективности</w:t>
      </w:r>
    </w:p>
    <w:p w14:paraId="3774CE18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Структура маркетингового бюджета</w:t>
      </w:r>
    </w:p>
    <w:p w14:paraId="17133527" w14:textId="77777777"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маркетинг: 27% общего бюджета</w:t>
      </w:r>
    </w:p>
    <w:p w14:paraId="56EAE91E" w14:textId="77777777"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маркетинг: 32% общего бюджета</w:t>
      </w:r>
    </w:p>
    <w:p w14:paraId="0CFDF679" w14:textId="77777777"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и выставки: 25% общего бюджета</w:t>
      </w:r>
    </w:p>
    <w:p w14:paraId="05E539E1" w14:textId="77777777"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программы: 15% общего бюджета</w:t>
      </w:r>
    </w:p>
    <w:p w14:paraId="45EA2FE0" w14:textId="77777777"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Резервный фонд: 8% общего бюджета</w:t>
      </w:r>
    </w:p>
    <w:p w14:paraId="443B74A0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Ключевые показатели эффективности (KPI)</w:t>
      </w:r>
    </w:p>
    <w:p w14:paraId="37F5E635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лидов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Количество квалифицированных лидов</w:t>
      </w:r>
    </w:p>
    <w:p w14:paraId="6F8D4F0D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Конверсия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Процент конверсии лидов в клиентов</w:t>
      </w:r>
    </w:p>
    <w:p w14:paraId="1B1E90B9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CAC (Cost of Acquisition)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Стоимость привлечения одного клиента</w:t>
      </w:r>
    </w:p>
    <w:p w14:paraId="7EA2CB5D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ROI маркетинговых инвестиций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Возврат на вложенные в маркетинг средства</w:t>
      </w:r>
    </w:p>
    <w:p w14:paraId="4660BDE6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 of Voice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Доля упоминаний бренда в информационном поле</w:t>
      </w:r>
    </w:p>
    <w:p w14:paraId="0861F7DA" w14:textId="77777777"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NPS (Net Promoter Score)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 потребительской лояльности</w:t>
      </w:r>
    </w:p>
    <w:p w14:paraId="316E0AC3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7.3 Система мониторинга и отчетности</w:t>
      </w:r>
    </w:p>
    <w:p w14:paraId="659FA6E4" w14:textId="77777777"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Еженедельные отчеты по ключевым метрикам цифрового маркетинга</w:t>
      </w:r>
    </w:p>
    <w:p w14:paraId="38D260AE" w14:textId="77777777"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Ежемесячный анализ эффективности всех маркетинговых каналов</w:t>
      </w:r>
    </w:p>
    <w:p w14:paraId="79D3C39B" w14:textId="77777777"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Квартальный пересмотр маркетингового плана и бюджета</w:t>
      </w:r>
    </w:p>
    <w:p w14:paraId="4C040DB0" w14:textId="77777777"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Полугодовой аудит маркетинговой стратегии</w:t>
      </w:r>
    </w:p>
    <w:p w14:paraId="528E06DB" w14:textId="77777777"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Ежегодная оценка возврата инвестиций в маркетинг</w:t>
      </w:r>
    </w:p>
    <w:p w14:paraId="2DA9EB4F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Управление рисками</w:t>
      </w:r>
    </w:p>
    <w:p w14:paraId="6AB4F0D1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Ключевые маркетинговые риски</w:t>
      </w:r>
    </w:p>
    <w:p w14:paraId="3A8767D4" w14:textId="77777777"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осведомленность целевой аудитории о преимуществах комплексной архитектуры предприятия</w:t>
      </w:r>
    </w:p>
    <w:p w14:paraId="77A70B0D" w14:textId="77777777"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внедрению со стороны ИТ-отделов клиентов</w:t>
      </w:r>
    </w:p>
    <w:p w14:paraId="5E5FE629" w14:textId="77777777"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агрессивные маркетинговые кампании конкурентов</w:t>
      </w:r>
    </w:p>
    <w:p w14:paraId="200D9713" w14:textId="77777777"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Скептицизм относительно заявленных показателей эффективности</w:t>
      </w:r>
    </w:p>
    <w:p w14:paraId="4469881F" w14:textId="77777777"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демонстрации быстрых результатов внедрения</w:t>
      </w:r>
    </w:p>
    <w:p w14:paraId="1F97ED66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8.2 Стратегии митигации рисков</w:t>
      </w:r>
    </w:p>
    <w:p w14:paraId="227B1742" w14:textId="77777777"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образовательных материалов и программ для повышения осведомленности</w:t>
      </w:r>
    </w:p>
    <w:p w14:paraId="6737F11A" w14:textId="77777777"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программы вовлечения ИТ-специалистов клиента на ранних этапах</w:t>
      </w:r>
    </w:p>
    <w:p w14:paraId="68296023" w14:textId="77777777"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 на дифференцирующих преимуществах в маркетинговых коммуникациях</w:t>
      </w:r>
    </w:p>
    <w:p w14:paraId="165A1BEC" w14:textId="77777777"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гарантированных результатов внедрения</w:t>
      </w:r>
    </w:p>
    <w:p w14:paraId="19EDF438" w14:textId="77777777"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демонстрационных мини-проектов с быстрым эффектом</w:t>
      </w:r>
    </w:p>
    <w:p w14:paraId="58BEC6C2" w14:textId="77777777"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Заключение и рекомендации</w:t>
      </w:r>
    </w:p>
    <w:p w14:paraId="29DBE615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Предложенный маркетинговый план направлен на эффективное продвижение новой архитектуры предприятия как комплексного решения для оптимизации бизнес-процессов и повышения конкурентоспособности. План учитывает текущую рыночную ситуацию, особенности продукта и потребности целевой аудитории.</w:t>
      </w:r>
    </w:p>
    <w:p w14:paraId="741672CA" w14:textId="77777777"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успешной реализации плана рекомендуется:</w:t>
      </w:r>
    </w:p>
    <w:p w14:paraId="1C3EB44F" w14:textId="77777777"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Сфокусироваться на демонстрации конкретных бизнес-результатов внедрения</w:t>
      </w:r>
    </w:p>
    <w:p w14:paraId="2C97F705" w14:textId="77777777"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Уделить особое внимание образовательному маркетингу для формирования потребности в данном классе решений</w:t>
      </w:r>
    </w:p>
    <w:p w14:paraId="5CEC36C2" w14:textId="77777777"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Выстроить долгосрочные партнерские отношения с клиентами для получения качественных референсов</w:t>
      </w:r>
    </w:p>
    <w:p w14:paraId="6CFD964D" w14:textId="77777777"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Регулярно анализировать эффективность маркетинговых каналов и своевременно перераспределять ресурсы</w:t>
      </w:r>
    </w:p>
    <w:p w14:paraId="577C0268" w14:textId="77777777"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 использовать обратную связь от клиентов для совершенствования как самого продукта, так и маркетинговых коммуникаций</w:t>
      </w:r>
    </w:p>
    <w:p w14:paraId="4B7521FA" w14:textId="77777777" w:rsidR="00E409AC" w:rsidRPr="001A7618" w:rsidRDefault="00E409AC">
      <w:pPr>
        <w:rPr>
          <w:rFonts w:ascii="Times New Roman" w:hAnsi="Times New Roman" w:cs="Times New Roman"/>
          <w:sz w:val="28"/>
          <w:szCs w:val="28"/>
        </w:rPr>
      </w:pPr>
    </w:p>
    <w:sectPr w:rsidR="0009377F" w:rsidRPr="001A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37E"/>
    <w:multiLevelType w:val="multilevel"/>
    <w:tmpl w:val="E158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0CB4"/>
    <w:multiLevelType w:val="multilevel"/>
    <w:tmpl w:val="2C4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1194"/>
    <w:multiLevelType w:val="multilevel"/>
    <w:tmpl w:val="14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4E9C"/>
    <w:multiLevelType w:val="multilevel"/>
    <w:tmpl w:val="E91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6EB"/>
    <w:multiLevelType w:val="multilevel"/>
    <w:tmpl w:val="3F8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0169"/>
    <w:multiLevelType w:val="multilevel"/>
    <w:tmpl w:val="795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0380"/>
    <w:multiLevelType w:val="multilevel"/>
    <w:tmpl w:val="D0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85863"/>
    <w:multiLevelType w:val="multilevel"/>
    <w:tmpl w:val="2CE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F5"/>
    <w:multiLevelType w:val="multilevel"/>
    <w:tmpl w:val="23A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5865"/>
    <w:multiLevelType w:val="multilevel"/>
    <w:tmpl w:val="AC7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15AE1"/>
    <w:multiLevelType w:val="multilevel"/>
    <w:tmpl w:val="7F96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978B7"/>
    <w:multiLevelType w:val="multilevel"/>
    <w:tmpl w:val="B2D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3061A"/>
    <w:multiLevelType w:val="multilevel"/>
    <w:tmpl w:val="71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83493"/>
    <w:multiLevelType w:val="multilevel"/>
    <w:tmpl w:val="2E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1AA1"/>
    <w:multiLevelType w:val="multilevel"/>
    <w:tmpl w:val="9FE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2041E"/>
    <w:multiLevelType w:val="multilevel"/>
    <w:tmpl w:val="444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039E7"/>
    <w:multiLevelType w:val="multilevel"/>
    <w:tmpl w:val="FF4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86654"/>
    <w:multiLevelType w:val="multilevel"/>
    <w:tmpl w:val="C0C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F4C3D"/>
    <w:multiLevelType w:val="multilevel"/>
    <w:tmpl w:val="1DD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A3469"/>
    <w:multiLevelType w:val="multilevel"/>
    <w:tmpl w:val="D2A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8726C"/>
    <w:multiLevelType w:val="multilevel"/>
    <w:tmpl w:val="C6A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107F7"/>
    <w:multiLevelType w:val="multilevel"/>
    <w:tmpl w:val="8650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808FA"/>
    <w:multiLevelType w:val="multilevel"/>
    <w:tmpl w:val="218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D4F"/>
    <w:multiLevelType w:val="multilevel"/>
    <w:tmpl w:val="97C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958E1"/>
    <w:multiLevelType w:val="multilevel"/>
    <w:tmpl w:val="E44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D312D"/>
    <w:multiLevelType w:val="multilevel"/>
    <w:tmpl w:val="905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764C2"/>
    <w:multiLevelType w:val="multilevel"/>
    <w:tmpl w:val="536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F43B8"/>
    <w:multiLevelType w:val="multilevel"/>
    <w:tmpl w:val="516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1F8B"/>
    <w:multiLevelType w:val="multilevel"/>
    <w:tmpl w:val="913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77D05"/>
    <w:multiLevelType w:val="multilevel"/>
    <w:tmpl w:val="E74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94329"/>
    <w:multiLevelType w:val="multilevel"/>
    <w:tmpl w:val="659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E2678"/>
    <w:multiLevelType w:val="multilevel"/>
    <w:tmpl w:val="FB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D0ADA"/>
    <w:multiLevelType w:val="multilevel"/>
    <w:tmpl w:val="E3C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96AFF"/>
    <w:multiLevelType w:val="multilevel"/>
    <w:tmpl w:val="0B5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E869E7"/>
    <w:multiLevelType w:val="multilevel"/>
    <w:tmpl w:val="FFF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67A"/>
    <w:multiLevelType w:val="multilevel"/>
    <w:tmpl w:val="883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A301C"/>
    <w:multiLevelType w:val="multilevel"/>
    <w:tmpl w:val="BED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510EE"/>
    <w:multiLevelType w:val="multilevel"/>
    <w:tmpl w:val="795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11015"/>
    <w:multiLevelType w:val="multilevel"/>
    <w:tmpl w:val="65D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A78D7"/>
    <w:multiLevelType w:val="multilevel"/>
    <w:tmpl w:val="4D5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60EDB"/>
    <w:multiLevelType w:val="multilevel"/>
    <w:tmpl w:val="3A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3535D"/>
    <w:multiLevelType w:val="multilevel"/>
    <w:tmpl w:val="96F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27DB2"/>
    <w:multiLevelType w:val="multilevel"/>
    <w:tmpl w:val="B12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54086"/>
    <w:multiLevelType w:val="multilevel"/>
    <w:tmpl w:val="1B9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61A32"/>
    <w:multiLevelType w:val="multilevel"/>
    <w:tmpl w:val="4B3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564795">
    <w:abstractNumId w:val="12"/>
  </w:num>
  <w:num w:numId="2" w16cid:durableId="1231307081">
    <w:abstractNumId w:val="40"/>
  </w:num>
  <w:num w:numId="3" w16cid:durableId="1932079028">
    <w:abstractNumId w:val="1"/>
  </w:num>
  <w:num w:numId="4" w16cid:durableId="159392227">
    <w:abstractNumId w:val="42"/>
  </w:num>
  <w:num w:numId="5" w16cid:durableId="982851685">
    <w:abstractNumId w:val="23"/>
  </w:num>
  <w:num w:numId="6" w16cid:durableId="1105923856">
    <w:abstractNumId w:val="16"/>
  </w:num>
  <w:num w:numId="7" w16cid:durableId="73667101">
    <w:abstractNumId w:val="33"/>
  </w:num>
  <w:num w:numId="8" w16cid:durableId="1183277069">
    <w:abstractNumId w:val="4"/>
  </w:num>
  <w:num w:numId="9" w16cid:durableId="952173655">
    <w:abstractNumId w:val="17"/>
  </w:num>
  <w:num w:numId="10" w16cid:durableId="1845196953">
    <w:abstractNumId w:val="21"/>
  </w:num>
  <w:num w:numId="11" w16cid:durableId="561719748">
    <w:abstractNumId w:val="10"/>
  </w:num>
  <w:num w:numId="12" w16cid:durableId="394857095">
    <w:abstractNumId w:val="5"/>
  </w:num>
  <w:num w:numId="13" w16cid:durableId="288248219">
    <w:abstractNumId w:val="39"/>
  </w:num>
  <w:num w:numId="14" w16cid:durableId="1081416497">
    <w:abstractNumId w:val="26"/>
  </w:num>
  <w:num w:numId="15" w16cid:durableId="1967352559">
    <w:abstractNumId w:val="31"/>
  </w:num>
  <w:num w:numId="16" w16cid:durableId="1760980508">
    <w:abstractNumId w:val="8"/>
  </w:num>
  <w:num w:numId="17" w16cid:durableId="1409498185">
    <w:abstractNumId w:val="28"/>
  </w:num>
  <w:num w:numId="18" w16cid:durableId="2141149910">
    <w:abstractNumId w:val="7"/>
  </w:num>
  <w:num w:numId="19" w16cid:durableId="678435964">
    <w:abstractNumId w:val="43"/>
  </w:num>
  <w:num w:numId="20" w16cid:durableId="57561207">
    <w:abstractNumId w:val="18"/>
  </w:num>
  <w:num w:numId="21" w16cid:durableId="2127775834">
    <w:abstractNumId w:val="22"/>
  </w:num>
  <w:num w:numId="22" w16cid:durableId="1869249930">
    <w:abstractNumId w:val="32"/>
  </w:num>
  <w:num w:numId="23" w16cid:durableId="1713267718">
    <w:abstractNumId w:val="35"/>
  </w:num>
  <w:num w:numId="24" w16cid:durableId="1187259313">
    <w:abstractNumId w:val="9"/>
  </w:num>
  <w:num w:numId="25" w16cid:durableId="1748335895">
    <w:abstractNumId w:val="0"/>
  </w:num>
  <w:num w:numId="26" w16cid:durableId="1457094282">
    <w:abstractNumId w:val="13"/>
  </w:num>
  <w:num w:numId="27" w16cid:durableId="2097245652">
    <w:abstractNumId w:val="34"/>
  </w:num>
  <w:num w:numId="28" w16cid:durableId="1632202220">
    <w:abstractNumId w:val="27"/>
  </w:num>
  <w:num w:numId="29" w16cid:durableId="1558317057">
    <w:abstractNumId w:val="19"/>
  </w:num>
  <w:num w:numId="30" w16cid:durableId="539786338">
    <w:abstractNumId w:val="15"/>
  </w:num>
  <w:num w:numId="31" w16cid:durableId="351807295">
    <w:abstractNumId w:val="38"/>
  </w:num>
  <w:num w:numId="32" w16cid:durableId="247736246">
    <w:abstractNumId w:val="3"/>
  </w:num>
  <w:num w:numId="33" w16cid:durableId="187186841">
    <w:abstractNumId w:val="37"/>
  </w:num>
  <w:num w:numId="34" w16cid:durableId="1365716279">
    <w:abstractNumId w:val="36"/>
  </w:num>
  <w:num w:numId="35" w16cid:durableId="2068139673">
    <w:abstractNumId w:val="20"/>
  </w:num>
  <w:num w:numId="36" w16cid:durableId="1227573218">
    <w:abstractNumId w:val="11"/>
  </w:num>
  <w:num w:numId="37" w16cid:durableId="1210721908">
    <w:abstractNumId w:val="29"/>
  </w:num>
  <w:num w:numId="38" w16cid:durableId="473445962">
    <w:abstractNumId w:val="6"/>
  </w:num>
  <w:num w:numId="39" w16cid:durableId="1723483080">
    <w:abstractNumId w:val="24"/>
  </w:num>
  <w:num w:numId="40" w16cid:durableId="1756123264">
    <w:abstractNumId w:val="25"/>
  </w:num>
  <w:num w:numId="41" w16cid:durableId="1105157018">
    <w:abstractNumId w:val="2"/>
  </w:num>
  <w:num w:numId="42" w16cid:durableId="255407327">
    <w:abstractNumId w:val="30"/>
  </w:num>
  <w:num w:numId="43" w16cid:durableId="1201934644">
    <w:abstractNumId w:val="41"/>
  </w:num>
  <w:num w:numId="44" w16cid:durableId="551967925">
    <w:abstractNumId w:val="14"/>
  </w:num>
  <w:num w:numId="45" w16cid:durableId="96824176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18"/>
    <w:rsid w:val="001A7618"/>
    <w:rsid w:val="002C7E08"/>
    <w:rsid w:val="00857C25"/>
    <w:rsid w:val="00E409AC"/>
    <w:rsid w:val="00E64BBE"/>
    <w:rsid w:val="00F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04F06"/>
  <w15:chartTrackingRefBased/>
  <w15:docId w15:val="{8B9B57FD-6102-4CB7-9973-51D0E5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7618"/>
    <w:rPr>
      <w:b/>
      <w:bCs/>
    </w:rPr>
  </w:style>
  <w:style w:type="paragraph" w:styleId="a4">
    <w:name w:val="Normal (Web)"/>
    <w:basedOn w:val="a"/>
    <w:uiPriority w:val="99"/>
    <w:semiHidden/>
    <w:unhideWhenUsed/>
    <w:rsid w:val="001A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3979</Words>
  <Characters>22683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Roman Zinchencko</cp:lastModifiedBy>
  <cp:revision>2</cp:revision>
  <dcterms:created xsi:type="dcterms:W3CDTF">2025-04-28T16:11:00Z</dcterms:created>
  <dcterms:modified xsi:type="dcterms:W3CDTF">2025-04-28T16:11:00Z</dcterms:modified>
</cp:coreProperties>
</file>