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Лабораторный практикум № 4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Концептуальные основы и подходы к построению архитектуры предприятия</w:t>
        <w:br/>
        <w:t xml:space="preserve">Компания: ГлебИКо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Project Plan – План разработки архитектуры предприятия</w:t>
      </w:r>
      <w:r/>
    </w:p>
    <w:p>
      <w:pPr>
        <w:pStyle w:val="662"/>
        <w:ind w:left="0" w:right="0" w:firstLine="0"/>
        <w:rPr>
          <w:rFonts w:ascii="Times New Roman" w:hAnsi="Times New Roman" w:eastAsia="Times New Roman" w:cs="Times New Roman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RISK – Риски проекта</w:t>
      </w:r>
      <w:r/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335"/>
        <w:gridCol w:w="2118"/>
        <w:gridCol w:w="1180"/>
        <w:gridCol w:w="416"/>
        <w:gridCol w:w="570"/>
        <w:gridCol w:w="1592"/>
        <w:gridCol w:w="1452"/>
        <w:gridCol w:w="1692"/>
      </w:tblGrid>
      <w:tr>
        <w:tblPrEx/>
        <w:trPr>
          <w:tblHeader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RISK ID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8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DESCRIPTION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IMPACT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SEVERITY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0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PROBABILITY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LIKELIHOOD OF PRIOR DETECTION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MITIGATION APPROACH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2" w:type="dxa"/>
            <w:vAlign w:val="center"/>
            <w:textDirection w:val="lrTb"/>
            <w:noWrap w:val="false"/>
          </w:tcPr>
          <w:p>
            <w:pPr>
              <w:jc w:val="center"/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b/>
                <w:color w:val="000000"/>
                <w:sz w:val="24"/>
              </w:rPr>
              <w:t xml:space="preserve">PROPOSED SOLUTIONS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RISK-001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Нестабильность спутниковой связи в регионах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Нарушение предоставления услуг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Высокая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Средняя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Жалобы пользователей, нестабильный сигнал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Тестирование покрытия, диагностика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Инфраструктурные договоры, резервные каналы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RISK-002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Недостаток квалифицированных разработчиков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Задержка релизов и обновлений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Средняя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Высокая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Невыполнение задач, рост багов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Привлечение подрядчиков и фрилансеров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Обучающие программы, партнёрства с вузами</w:t>
            </w:r>
            <w:r/>
          </w:p>
        </w:tc>
      </w:tr>
      <w:tr>
        <w:tblPrEx/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335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RISK-003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2118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Юридические ограничения на международную деятельность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18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Задержка выхода на рынок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416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Средняя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570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Низкая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5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Изменения в законодательстве, сертификация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45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Анализ правового поля</w:t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15" w:type="dxa"/>
              <w:top w:w="15" w:type="dxa"/>
              <w:right w:w="15" w:type="dxa"/>
              <w:bottom w:w="15" w:type="dxa"/>
            </w:tcMar>
            <w:tcW w:w="169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</w:rPr>
              <w:t xml:space="preserve">Юридическая экспертиза, адаптация процессов</w:t>
            </w:r>
            <w:r/>
          </w:p>
        </w:tc>
      </w:tr>
    </w:tbl>
    <w:p>
      <w:pPr>
        <w:pStyle w:val="662"/>
        <w:ind w:left="0" w:right="0" w:firstLine="0"/>
        <w:rPr>
          <w:rFonts w:ascii="Times New Roman" w:hAnsi="Times New Roman" w:eastAsia="Times New Roman" w:cs="Times New Roman"/>
          <w:sz w:val="2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0"/>
        </w:rPr>
        <w:t xml:space="preserve">ACTUAL PROGRESS – Состояние разработки проекта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TASKS DONE: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Анализ архитектуры, выбор платформы, разработка прототипа интерфейса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TASKS CANCELED: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Интеграция с устаревшими API сторонних сервисов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TASKS DELAYED: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Автоматизация мониторинга инфраструктуры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TASKS ON HOLD: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Разработка внутреннего аналитического модуля</w:t>
      </w:r>
      <w:r/>
    </w:p>
    <w:p>
      <w:pPr>
        <w:pStyle w:val="834"/>
        <w:numPr>
          <w:ilvl w:val="0"/>
          <w:numId w:val="1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TASKS IN PROGRESS: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Тестирование сервисов связи, документирование процессов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INFORMATION – Информация для проекта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Команда из 5 архитекторов и 3 DevOps-инженеров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Технологический стек: Python, Kubernetes, PostgreSQL, Kafka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Гибридная инфраструктура (облако + on-premise)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Используются микросервисы и REST API</w:t>
      </w:r>
      <w:r/>
    </w:p>
    <w:p>
      <w:pPr>
        <w:pStyle w:val="834"/>
        <w:numPr>
          <w:ilvl w:val="0"/>
          <w:numId w:val="2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Срок реализации проекта – 6 месяцев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GOALS – Цели проекта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Разработка масштабируемой архитектуры платформы спутниковой связи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Снижение времени отклика сервисов до 200 мс</w:t>
      </w:r>
      <w:r/>
    </w:p>
    <w:p>
      <w:pPr>
        <w:pStyle w:val="834"/>
        <w:numPr>
          <w:ilvl w:val="0"/>
          <w:numId w:val="3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Обеспечение отказоустойчивости на уровне 99.9%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REQUIREMENTS – Требования к проекту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Кроссплатформенность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Интеграция с системами мониторинга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Поддержка авто-масштабирования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Оперативное обновление компонентов</w:t>
      </w:r>
      <w:r/>
    </w:p>
    <w:p>
      <w:pPr>
        <w:pStyle w:val="834"/>
        <w:numPr>
          <w:ilvl w:val="0"/>
          <w:numId w:val="4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Шифрование и безопасность данных</w:t>
      </w:r>
      <w:r/>
    </w:p>
    <w:p>
      <w:pPr>
        <w:pStyle w:val="660"/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SCHEDULE – Календарный план разработки проекта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Фаза 1: Подготовительная (1 месяц)</w:t>
      </w:r>
      <w:r/>
    </w:p>
    <w:p>
      <w:pPr>
        <w:pStyle w:val="834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Анализ требований</w:t>
      </w:r>
      <w:r/>
    </w:p>
    <w:p>
      <w:pPr>
        <w:pStyle w:val="834"/>
        <w:numPr>
          <w:ilvl w:val="0"/>
          <w:numId w:val="5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Формирование команды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Фаза 2: Проектирование и реализация (3 месяца)</w:t>
      </w:r>
      <w:r/>
    </w:p>
    <w:p>
      <w:pPr>
        <w:pStyle w:val="834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Разработка архитектуры</w:t>
      </w:r>
      <w:r/>
    </w:p>
    <w:p>
      <w:pPr>
        <w:pStyle w:val="834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Настройка CI/CD</w:t>
      </w:r>
      <w:r/>
    </w:p>
    <w:p>
      <w:pPr>
        <w:pStyle w:val="834"/>
        <w:numPr>
          <w:ilvl w:val="0"/>
          <w:numId w:val="6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Разработка MVP</w:t>
      </w:r>
      <w:r/>
    </w:p>
    <w:p>
      <w:pPr>
        <w:ind w:left="0" w:right="0" w:firstLine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Фаза 3: Тестирование и запуск (2 месяца)</w:t>
      </w:r>
      <w:r/>
    </w:p>
    <w:p>
      <w:pPr>
        <w:pStyle w:val="834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Интеграционные тесты</w:t>
      </w:r>
      <w:r/>
    </w:p>
    <w:p>
      <w:pPr>
        <w:pStyle w:val="834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Подготовка документации</w:t>
      </w:r>
      <w:r/>
    </w:p>
    <w:p>
      <w:pPr>
        <w:pStyle w:val="834"/>
        <w:numPr>
          <w:ilvl w:val="0"/>
          <w:numId w:val="7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Пилотный запуск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Six Thinking Hats – Различные взгляды на проект</w:t>
      </w:r>
      <w:r/>
    </w:p>
    <w:p>
      <w:pPr>
        <w:pStyle w:val="834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Белая шляпа (Факты):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Изучены данные по использованию спутниковой связи, проанализированы аналогичные платформы.</w:t>
      </w:r>
      <w:r/>
    </w:p>
    <w:p>
      <w:pPr>
        <w:pStyle w:val="834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Красная шляпа (Эмоции):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Команда вдохновлена, но опасается сбоев из-за высокой технологической сложности.</w:t>
      </w:r>
      <w:r/>
    </w:p>
    <w:p>
      <w:pPr>
        <w:pStyle w:val="834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Чёрная шляпа (Критика):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Возможны юридические ограничения, нехватка специалистов и технические сбои.</w:t>
      </w:r>
      <w:r/>
    </w:p>
    <w:p>
      <w:pPr>
        <w:pStyle w:val="834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Жёлтая шляпа (Плюсы):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Проект уникален, способен укрепить позиции компании на рынке.</w:t>
      </w:r>
      <w:r/>
    </w:p>
    <w:p>
      <w:pPr>
        <w:pStyle w:val="834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Зелёная шляпа (Креатив):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Идея использовать ИИ для предсказания сбоев и адаптивной маршрутизации.</w:t>
      </w:r>
      <w:r/>
    </w:p>
    <w:p>
      <w:pPr>
        <w:pStyle w:val="834"/>
        <w:numPr>
          <w:ilvl w:val="0"/>
          <w:numId w:val="8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Синяя шляпа (Организация):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Используется SCRUM, с двухнедельными спринтами и ретроспективами.</w:t>
      </w:r>
      <w:r/>
    </w:p>
    <w:p>
      <w:pPr>
        <w:pStyle w:val="658"/>
        <w:ind w:left="0" w:right="0" w:firstLine="0"/>
        <w:rPr>
          <w:rFonts w:ascii="Times New Roman" w:hAnsi="Times New Roman" w:eastAsia="Times New Roman" w:cs="Times New Roman"/>
          <w:sz w:val="28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Marketing – Маркетинговый план продвижения продукции</w:t>
      </w:r>
      <w:r/>
    </w:p>
    <w:p>
      <w:pPr>
        <w:pStyle w:val="834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Анализ рынка: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ЦА — телеком-операторы, ведомства, транспортные компании.</w:t>
      </w:r>
      <w:r/>
    </w:p>
    <w:p>
      <w:pPr>
        <w:pStyle w:val="834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Ценообразование: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Лицензирование по числу модулей и масштабу внедрения.</w:t>
      </w:r>
      <w:r/>
    </w:p>
    <w:p>
      <w:pPr>
        <w:pStyle w:val="834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Продвижение: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Участие в профильных выставках, SMM, рассылки, обзоры в СМИ.</w:t>
      </w:r>
      <w:r/>
    </w:p>
    <w:p>
      <w:pPr>
        <w:pStyle w:val="834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Партнёрства: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Сотрудничество с производителями спутников и наземного оборудования.</w:t>
      </w:r>
      <w:r/>
    </w:p>
    <w:p>
      <w:pPr>
        <w:pStyle w:val="834"/>
        <w:numPr>
          <w:ilvl w:val="0"/>
          <w:numId w:val="9"/>
        </w:numPr>
        <w:ind w:right="0"/>
        <w:rPr>
          <w:rFonts w:ascii="Times New Roman" w:hAnsi="Times New Roman" w:eastAsia="Times New Roman" w:cs="Times New Roman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Поддержка: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Круглосуточная поддержка, пилотное внедрение, SLA-гарантии.</w:t>
      </w:r>
      <w:r/>
    </w:p>
    <w:p>
      <w:pPr>
        <w:rPr>
          <w14:ligatures w14:val="none"/>
        </w:rPr>
      </w:pPr>
      <w:r>
        <w:rPr>
          <w14:ligatures w14:val="none"/>
        </w:rPr>
      </w:r>
      <w:r>
        <w:rPr>
          <w14:ligatures w14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eastAsia="Times New Roman" w:cs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Глеб Иванов</cp:lastModifiedBy>
  <cp:revision>2</cp:revision>
  <dcterms:modified xsi:type="dcterms:W3CDTF">2025-04-19T09:17:04Z</dcterms:modified>
</cp:coreProperties>
</file>