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228C03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26E7B"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7ABFB075" w:rsidR="004B7297" w:rsidRPr="00EC07F9" w:rsidRDefault="00A26E7B" w:rsidP="00A26E7B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65E2505F" w:rsidR="004B7297" w:rsidRPr="00A26E7B" w:rsidRDefault="00A26E7B" w:rsidP="00A26E7B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к </w:t>
            </w:r>
            <w:r w:rsidRPr="00A26E7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построению архитектуры предприятия</w:t>
            </w: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B7E6F67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4C14B7">
              <w:rPr>
                <w:rFonts w:ascii="TimesNewRomanPS-BoldMT" w:hAnsi="TimesNewRomanPS-BoldMT"/>
                <w:iCs/>
                <w:sz w:val="28"/>
                <w:szCs w:val="28"/>
              </w:rPr>
              <w:t>Пеньков Игорь 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B65BCF8" w14:textId="1C8B6B54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1.</w:t>
      </w:r>
    </w:p>
    <w:p w14:paraId="31879905" w14:textId="61588150" w:rsidR="00A26E7B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t xml:space="preserve">План разработки архитектуры предприятия – </w:t>
      </w:r>
      <w:r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>Project</w:t>
      </w:r>
      <w:r w:rsidRPr="00FC789E">
        <w:rPr>
          <w:rFonts w:ascii="TimesNewRomanPS-BoldMT" w:hAnsi="TimesNewRomanPS-BoldMT"/>
          <w:b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>Plan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FC789E" w:rsidRPr="00FC789E" w14:paraId="31A81B21" w14:textId="77777777" w:rsidTr="00FC789E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EADED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Риск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35B81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Недостаток бюджета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27D3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Технические сбои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99D4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Изменение трендов</w:t>
            </w:r>
          </w:p>
        </w:tc>
      </w:tr>
      <w:tr w:rsidR="00FC789E" w:rsidRPr="00FC789E" w14:paraId="62308BB3" w14:textId="77777777" w:rsidTr="00FC789E">
        <w:trPr>
          <w:trHeight w:val="15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594E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(DESCRIPTION)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E72E7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Задержка финансирования или превышение запланированных затрат.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AF3F6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Отказ оборудования, утечка данных, проблемы с ПО для звукозаписи.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E21B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Резкий сдвиг музыкальных предпочтений аудитории до выхода продукта.</w:t>
            </w:r>
          </w:p>
        </w:tc>
      </w:tr>
      <w:tr w:rsidR="00FC789E" w:rsidRPr="00FC789E" w14:paraId="695D6CE5" w14:textId="77777777" w:rsidTr="00FC789E">
        <w:trPr>
          <w:trHeight w:val="15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C3587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Воздействие (IMPACT)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E84A4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Срыв сроков, ухудшение качества продукта, сокращение маркетинговых возможностей.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34026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Простои, потеря данных, репутационные риски.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0D0F6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Снижение спроса, убытки, необходимость переработки проекта.</w:t>
            </w:r>
          </w:p>
        </w:tc>
      </w:tr>
      <w:tr w:rsidR="00FC789E" w:rsidRPr="00FC789E" w14:paraId="1236F1C0" w14:textId="77777777" w:rsidTr="00FC789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6D06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Критичность (SEVERITY)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E653B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E716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18EFB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</w:tr>
      <w:tr w:rsidR="00FC789E" w:rsidRPr="00FC789E" w14:paraId="1690499E" w14:textId="77777777" w:rsidTr="00FC789E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51FED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Вероятность (PROBABILITY)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6A46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D22EA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1204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</w:tr>
      <w:tr w:rsidR="00FC789E" w:rsidRPr="00FC789E" w14:paraId="6C6374CC" w14:textId="77777777" w:rsidTr="00FC789E">
        <w:trPr>
          <w:trHeight w:val="12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4F5C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Предпосылки</w:t>
            </w: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обнаружения</w:t>
            </w: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(LIKELIHOOD OF PRIOR DETECTION)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4F8A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Снижение ликвидности, задержки платежей подрядчикам.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31A9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количества ошибок в системе, жалобы сотрудников.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F23F5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Падение интереса в соцсетях, снижение предзаказов.</w:t>
            </w:r>
          </w:p>
        </w:tc>
      </w:tr>
      <w:tr w:rsidR="00FC789E" w:rsidRPr="00FC789E" w14:paraId="04722668" w14:textId="77777777" w:rsidTr="00FC789E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4AD9F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Смягчение (MITIGATION APPROACH)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57BD1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Поиск инвесторов, оптимизация затрат.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A63E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Резервное копирование, IT-поддержка.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55D8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Гибкий план выпуска, мониторинг трендов.</w:t>
            </w:r>
          </w:p>
        </w:tc>
      </w:tr>
      <w:tr w:rsidR="00FC789E" w:rsidRPr="00FC789E" w14:paraId="45CA1729" w14:textId="77777777" w:rsidTr="00FC789E">
        <w:trPr>
          <w:trHeight w:val="12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81F9D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Предлагаемые решения (PROPOSED SOLUTIONS)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1923B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Финансовый аудит, резервный фонд, краудфандинг.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3A88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оборудования, дублирование серверов.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42E8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рынка, тестовые релизы, адаптация под ниши.</w:t>
            </w:r>
          </w:p>
        </w:tc>
      </w:tr>
    </w:tbl>
    <w:p w14:paraId="26D89D0C" w14:textId="729165B7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t>Состояние разработки проекта (</w:t>
      </w:r>
      <w:r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>Actual</w:t>
      </w:r>
      <w:r w:rsidRPr="00FC789E">
        <w:rPr>
          <w:rFonts w:ascii="TimesNewRomanPS-BoldMT" w:hAnsi="TimesNewRomanPS-BoldMT"/>
          <w:b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>Progress</w:t>
      </w:r>
      <w:r w:rsidRPr="00FC789E">
        <w:rPr>
          <w:rFonts w:ascii="TimesNewRomanPS-BoldMT" w:hAnsi="TimesNewRomanPS-BoldMT"/>
          <w:b/>
          <w:color w:val="000000"/>
          <w:sz w:val="28"/>
          <w:szCs w:val="28"/>
        </w:rPr>
        <w:t>)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280"/>
        <w:gridCol w:w="3280"/>
      </w:tblGrid>
      <w:tr w:rsidR="00FC789E" w:rsidRPr="00FC789E" w14:paraId="05BF6EAE" w14:textId="77777777" w:rsidTr="00FC789E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D990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E3B2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FC789E" w:rsidRPr="00FC789E" w14:paraId="2FE3CE0E" w14:textId="77777777" w:rsidTr="00FC789E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5CF3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(TASKS DONE)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A7DAB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ТЗ, подбор команды, аренда студии, закупка базового оборудования.</w:t>
            </w:r>
          </w:p>
        </w:tc>
      </w:tr>
      <w:tr w:rsidR="00FC789E" w:rsidRPr="00FC789E" w14:paraId="4F8771D5" w14:textId="77777777" w:rsidTr="00FC789E">
        <w:trPr>
          <w:trHeight w:val="12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4CD1F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Отменено (TASKS CANCELED)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DF68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Партнерство с устаревшей платформой дистрибуции (решили использовать современные сервисы).</w:t>
            </w:r>
          </w:p>
        </w:tc>
      </w:tr>
      <w:tr w:rsidR="00FC789E" w:rsidRPr="00FC789E" w14:paraId="4FACA72D" w14:textId="77777777" w:rsidTr="00FC789E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6DB96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Отложено (TASKS DELAYED)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2CFD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мобильного приложения (перенесено на 2-й этап).</w:t>
            </w:r>
          </w:p>
        </w:tc>
      </w:tr>
      <w:tr w:rsidR="00FC789E" w:rsidRPr="00FC789E" w14:paraId="09AC5E28" w14:textId="77777777" w:rsidTr="00FC789E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6400B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На хранении (TASKS ON HOLD)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39F8A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 AI-мастеринга (ждем доработки алгоритмов).</w:t>
            </w:r>
          </w:p>
        </w:tc>
      </w:tr>
      <w:tr w:rsidR="00FC789E" w:rsidRPr="00FC789E" w14:paraId="52EED843" w14:textId="77777777" w:rsidTr="00FC789E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4E31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FC789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процессе</w:t>
            </w:r>
            <w:r w:rsidRPr="00FC789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(TASKS IN PROGRESS)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9034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Запись первых треков, переговоры с лейблами, настройка CRM.</w:t>
            </w:r>
          </w:p>
        </w:tc>
      </w:tr>
    </w:tbl>
    <w:p w14:paraId="4EF80901" w14:textId="57141502" w:rsidR="00FC789E" w:rsidRDefault="00FC789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9DC52AA" w14:textId="77777777" w:rsidR="00FC789E" w:rsidRPr="00FC789E" w:rsidRDefault="00FC789E" w:rsidP="00FC789E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 Информация для проекта (INFORMATION)</w:t>
      </w:r>
    </w:p>
    <w:p w14:paraId="345BF151" w14:textId="77777777" w:rsidR="00FC789E" w:rsidRPr="00FC789E" w:rsidRDefault="00FC789E" w:rsidP="00FC789E">
      <w:pPr>
        <w:numPr>
          <w:ilvl w:val="0"/>
          <w:numId w:val="1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Анализ рынка: спрос на независимую звукозапись растет.</w:t>
      </w:r>
    </w:p>
    <w:p w14:paraId="464574AF" w14:textId="77777777" w:rsidR="00FC789E" w:rsidRPr="00FC789E" w:rsidRDefault="00FC789E" w:rsidP="00FC789E">
      <w:pPr>
        <w:numPr>
          <w:ilvl w:val="0"/>
          <w:numId w:val="1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Конкуренты: крупные лейблы доминируют, но ниша "</w:t>
      </w:r>
      <w:proofErr w:type="spellStart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indie</w:t>
      </w:r>
      <w:proofErr w:type="spellEnd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"-музыки свободна.</w:t>
      </w:r>
    </w:p>
    <w:p w14:paraId="719A499E" w14:textId="77777777" w:rsidR="00FC789E" w:rsidRPr="00FC789E" w:rsidRDefault="00FC789E" w:rsidP="00FC789E">
      <w:pPr>
        <w:numPr>
          <w:ilvl w:val="0"/>
          <w:numId w:val="1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 xml:space="preserve">Технологии: доступны облачные DAW (Digital Audio </w:t>
      </w:r>
      <w:proofErr w:type="spellStart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Workstation</w:t>
      </w:r>
      <w:proofErr w:type="spellEnd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).</w:t>
      </w:r>
    </w:p>
    <w:p w14:paraId="47072FC1" w14:textId="77777777" w:rsidR="00FC789E" w:rsidRPr="00FC789E" w:rsidRDefault="00FC789E" w:rsidP="00FC789E">
      <w:pPr>
        <w:numPr>
          <w:ilvl w:val="0"/>
          <w:numId w:val="1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Партнеры: договоренности с дистрибьюторами (</w:t>
      </w:r>
      <w:proofErr w:type="spellStart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Spotify</w:t>
      </w:r>
      <w:proofErr w:type="spellEnd"/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, Apple Music).</w:t>
      </w:r>
    </w:p>
    <w:p w14:paraId="79BFD49A" w14:textId="77777777" w:rsidR="00FC789E" w:rsidRPr="00FC789E" w:rsidRDefault="00FC789E" w:rsidP="00FC789E">
      <w:pPr>
        <w:numPr>
          <w:ilvl w:val="0"/>
          <w:numId w:val="1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Юридические аспекты: оформление авторских прав через РАО.</w:t>
      </w:r>
    </w:p>
    <w:p w14:paraId="3876D773" w14:textId="1DE897B7" w:rsidR="00FC789E" w:rsidRDefault="00FC789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80DC832" w14:textId="77777777" w:rsidR="00FC789E" w:rsidRPr="00FC789E" w:rsidRDefault="00FC789E" w:rsidP="00FC789E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t>Цели проекта (GOALS)</w:t>
      </w:r>
    </w:p>
    <w:p w14:paraId="43C60E17" w14:textId="77777777" w:rsidR="00FC789E" w:rsidRPr="00FC789E" w:rsidRDefault="00FC789E" w:rsidP="00FC789E">
      <w:pPr>
        <w:numPr>
          <w:ilvl w:val="0"/>
          <w:numId w:val="1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Запустить студию звукозаписи с современным оборудованием за 6 месяцев.</w:t>
      </w:r>
    </w:p>
    <w:p w14:paraId="20175FCD" w14:textId="77777777" w:rsidR="00FC789E" w:rsidRPr="00FC789E" w:rsidRDefault="00FC789E" w:rsidP="00FC789E">
      <w:pPr>
        <w:numPr>
          <w:ilvl w:val="0"/>
          <w:numId w:val="1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Подписать 10 перспективных исполнителей в первый год.</w:t>
      </w:r>
    </w:p>
    <w:p w14:paraId="3BC2EDFA" w14:textId="77777777" w:rsidR="00FC789E" w:rsidRPr="00FC789E" w:rsidRDefault="00FC789E" w:rsidP="00FC789E">
      <w:pPr>
        <w:numPr>
          <w:ilvl w:val="0"/>
          <w:numId w:val="1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Выйти на окупаемость через 18 месяцев.</w:t>
      </w:r>
    </w:p>
    <w:p w14:paraId="7F11133B" w14:textId="2AD0CD08" w:rsidR="00FC789E" w:rsidRDefault="00FC789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96BC352" w14:textId="77777777" w:rsidR="00FC789E" w:rsidRPr="00FC789E" w:rsidRDefault="00FC789E" w:rsidP="00FC789E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t>Требования (REQUIREMENTS)</w:t>
      </w:r>
    </w:p>
    <w:p w14:paraId="46310FC2" w14:textId="77777777" w:rsidR="00FC789E" w:rsidRPr="00FC789E" w:rsidRDefault="00FC789E" w:rsidP="00FC789E">
      <w:pPr>
        <w:numPr>
          <w:ilvl w:val="0"/>
          <w:numId w:val="1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Совместимость с Pro Tools, FL Studio.</w:t>
      </w:r>
    </w:p>
    <w:p w14:paraId="63365FB0" w14:textId="77777777" w:rsidR="00FC789E" w:rsidRPr="00FC789E" w:rsidRDefault="00FC789E" w:rsidP="00FC789E">
      <w:pPr>
        <w:numPr>
          <w:ilvl w:val="0"/>
          <w:numId w:val="1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Наличие звукоизоляции в студии.</w:t>
      </w:r>
    </w:p>
    <w:p w14:paraId="3801D774" w14:textId="77777777" w:rsidR="00FC789E" w:rsidRPr="00FC789E" w:rsidRDefault="00FC789E" w:rsidP="00FC789E">
      <w:pPr>
        <w:numPr>
          <w:ilvl w:val="0"/>
          <w:numId w:val="1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Поддержка 24/96 записи.</w:t>
      </w:r>
    </w:p>
    <w:p w14:paraId="27568440" w14:textId="1A023283" w:rsidR="00FC789E" w:rsidRPr="00FC789E" w:rsidRDefault="00FC789E" w:rsidP="00AD3D62">
      <w:pPr>
        <w:numPr>
          <w:ilvl w:val="0"/>
          <w:numId w:val="1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Cs/>
          <w:color w:val="000000"/>
          <w:sz w:val="28"/>
          <w:szCs w:val="28"/>
        </w:rPr>
        <w:t>Интеграция с платформами дистрибуции.</w:t>
      </w:r>
    </w:p>
    <w:p w14:paraId="0CECF4A3" w14:textId="77777777" w:rsidR="00FC789E" w:rsidRPr="00FC789E" w:rsidRDefault="00FC789E" w:rsidP="00FC789E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t>Календарный план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155"/>
        <w:gridCol w:w="6825"/>
      </w:tblGrid>
      <w:tr w:rsidR="00FC789E" w:rsidRPr="00FC789E" w14:paraId="4F7D87E3" w14:textId="77777777" w:rsidTr="00FC789E">
        <w:trPr>
          <w:trHeight w:val="270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1C390" w14:textId="77777777" w:rsidR="00FC789E" w:rsidRPr="00FC789E" w:rsidRDefault="00FC789E" w:rsidP="00FC789E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86DEA" w14:textId="77777777" w:rsidR="00FC789E" w:rsidRPr="00FC789E" w:rsidRDefault="00FC789E" w:rsidP="00FC789E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D748F" w14:textId="77777777" w:rsidR="00FC789E" w:rsidRPr="00FC789E" w:rsidRDefault="00FC789E" w:rsidP="00FC789E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Детализация</w:t>
            </w:r>
          </w:p>
        </w:tc>
      </w:tr>
      <w:tr w:rsidR="00FC789E" w:rsidRPr="00FC789E" w14:paraId="068BB065" w14:textId="77777777" w:rsidTr="00FC789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D2E5B6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Подготовка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32D37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1-2 мес.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A765D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Аренда помещения, закупка оборудования, набор команды.</w:t>
            </w:r>
          </w:p>
        </w:tc>
      </w:tr>
      <w:tr w:rsidR="00FC789E" w:rsidRPr="00FC789E" w14:paraId="744BF67E" w14:textId="77777777" w:rsidTr="00FC789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FAC7AB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AAEB5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3-5 мес.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D2973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Тестирование студии, запись первых треков, настройка CRM.</w:t>
            </w:r>
          </w:p>
        </w:tc>
      </w:tr>
      <w:tr w:rsidR="00FC789E" w:rsidRPr="00FC789E" w14:paraId="18A9A04A" w14:textId="77777777" w:rsidTr="00FC789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C382F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Запуск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43905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6 мес.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C3568" w14:textId="77777777" w:rsidR="00FC789E" w:rsidRPr="00FC789E" w:rsidRDefault="00FC789E" w:rsidP="00FC789E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FC789E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Маркетинговая кампания, переговоры с исполнителями, первый релиз.</w:t>
            </w:r>
          </w:p>
        </w:tc>
      </w:tr>
    </w:tbl>
    <w:p w14:paraId="6BEDE190" w14:textId="7FF13413" w:rsidR="00FC789E" w:rsidRDefault="00FC789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367BE60" w14:textId="3F19A066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2.</w:t>
      </w:r>
    </w:p>
    <w:p w14:paraId="1280FB43" w14:textId="77777777" w:rsidR="00FC789E" w:rsidRPr="00FC789E" w:rsidRDefault="00FC789E" w:rsidP="00FC789E">
      <w:pPr>
        <w:rPr>
          <w:rFonts w:ascii="TimesNewRomanPS-BoldMT" w:hAnsi="TimesNewRomanPS-BoldMT"/>
          <w:b/>
          <w:color w:val="000000"/>
          <w:sz w:val="28"/>
          <w:szCs w:val="28"/>
          <w:lang w:val="en-US"/>
        </w:rPr>
      </w:pP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t>Шесть</w:t>
      </w: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</w:rPr>
        <w:t>шляп</w:t>
      </w:r>
      <w:r w:rsidRPr="00FC789E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(Six Thinking Hats)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FC789E" w:rsidRPr="00FC789E" w14:paraId="62CDA47C" w14:textId="77777777" w:rsidTr="00FC789E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D7F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Шляпа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2141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Мнение</w:t>
            </w:r>
          </w:p>
        </w:tc>
      </w:tr>
      <w:tr w:rsidR="00FC789E" w:rsidRPr="00FC789E" w14:paraId="5BD93726" w14:textId="77777777" w:rsidTr="00FC789E">
        <w:trPr>
          <w:trHeight w:val="12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1C37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Белая (Факты)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246C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Рынок требует качественной звукозаписи по доступной цене.</w:t>
            </w:r>
          </w:p>
        </w:tc>
      </w:tr>
      <w:tr w:rsidR="00FC789E" w:rsidRPr="00FC789E" w14:paraId="1687AB89" w14:textId="77777777" w:rsidTr="00FC789E">
        <w:trPr>
          <w:trHeight w:val="9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8692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Красная (Эмоции)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859BE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Музыка вдохновляет, проект должен быть креативным.</w:t>
            </w:r>
          </w:p>
        </w:tc>
      </w:tr>
      <w:tr w:rsidR="00FC789E" w:rsidRPr="00FC789E" w14:paraId="1ABA8501" w14:textId="77777777" w:rsidTr="00FC789E">
        <w:trPr>
          <w:trHeight w:val="9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749E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Черная (Риски)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2C709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Высокая конкуренция может привести к убыткам.</w:t>
            </w:r>
          </w:p>
        </w:tc>
      </w:tr>
      <w:tr w:rsidR="00FC789E" w:rsidRPr="00FC789E" w14:paraId="7ED864CD" w14:textId="77777777" w:rsidTr="00FC789E">
        <w:trPr>
          <w:trHeight w:val="9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3DF3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Желтая (Оптимизм)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E4ACD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Уникальное оборудование привлечет клиентов.</w:t>
            </w:r>
          </w:p>
        </w:tc>
      </w:tr>
      <w:tr w:rsidR="00FC789E" w:rsidRPr="00FC789E" w14:paraId="46967076" w14:textId="77777777" w:rsidTr="00FC789E">
        <w:trPr>
          <w:trHeight w:val="9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8F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Зеленая (Креатив)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F1C8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Можно внедрить VR-экскурсии по студии для продвижения.</w:t>
            </w:r>
          </w:p>
        </w:tc>
      </w:tr>
      <w:tr w:rsidR="00FC789E" w:rsidRPr="00FC789E" w14:paraId="5A5E00C5" w14:textId="77777777" w:rsidTr="00FC789E">
        <w:trPr>
          <w:trHeight w:val="6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3DA8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Синяя (Управление)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B00E5" w14:textId="77777777" w:rsidR="00FC789E" w:rsidRPr="00FC789E" w:rsidRDefault="00FC789E" w:rsidP="00FC7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789E">
              <w:rPr>
                <w:rFonts w:ascii="Calibri" w:eastAsia="Times New Roman" w:hAnsi="Calibri" w:cs="Calibri"/>
                <w:color w:val="000000"/>
                <w:lang w:eastAsia="ru-RU"/>
              </w:rPr>
              <w:t>Нужен четкий план и контроль сроков.</w:t>
            </w:r>
          </w:p>
        </w:tc>
      </w:tr>
    </w:tbl>
    <w:p w14:paraId="09FACF03" w14:textId="3B566264" w:rsidR="00FC789E" w:rsidRDefault="00FC789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566C9F3" w14:textId="77777777" w:rsidR="00B156E7" w:rsidRDefault="00B156E7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br w:type="page"/>
      </w:r>
    </w:p>
    <w:p w14:paraId="7C097C74" w14:textId="26CC4459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FC789E"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3.</w:t>
      </w:r>
    </w:p>
    <w:p w14:paraId="53542A26" w14:textId="0BA0B465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t>Маркетинговый план (</w:t>
      </w:r>
      <w:r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>Marketing)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2200"/>
        <w:gridCol w:w="2900"/>
        <w:gridCol w:w="2200"/>
      </w:tblGrid>
      <w:tr w:rsidR="00B156E7" w:rsidRPr="00B156E7" w14:paraId="028B8B16" w14:textId="77777777" w:rsidTr="00B156E7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4974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Канал продвижения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A434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6085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Бюджет (тыс. руб.)</w:t>
            </w:r>
          </w:p>
        </w:tc>
      </w:tr>
      <w:tr w:rsidR="00B156E7" w:rsidRPr="00B156E7" w14:paraId="35ACBC7B" w14:textId="77777777" w:rsidTr="00B156E7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38A62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Соцсети (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TikTok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Instagram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, VK)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09EB5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Публикация контента о процессе записи, 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сторис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артистами, рекламные интеграции.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54CB5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B156E7" w:rsidRPr="00B156E7" w14:paraId="1817D8B5" w14:textId="77777777" w:rsidTr="00B156E7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796EC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Контент-маркетинг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5A637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Блог о звукозаписи, подкасты с продюсерами, гостевые статьи в музыкальных СМИ.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65496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B156E7" w:rsidRPr="00B156E7" w14:paraId="321A53F0" w14:textId="77777777" w:rsidTr="00B156E7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65E7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Партнерства и 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коллабы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F3A12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Сотрудничество с музыкальными школами, участие в фестивалях, совместные релизы.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36E46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B156E7" w:rsidRPr="00B156E7" w14:paraId="2DEF06F2" w14:textId="77777777" w:rsidTr="00B156E7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2F63B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Таргетированная реклама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CF951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Продвижение среди музыкантов 18-35 лет (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Яндекс.Директ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VK 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Ads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Google </w:t>
            </w: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Ads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).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87FE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</w:tr>
      <w:tr w:rsidR="00B156E7" w:rsidRPr="00B156E7" w14:paraId="5BFDA065" w14:textId="77777777" w:rsidTr="00B156E7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4C81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Оффлайн-реклама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5BB7E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Размещение рекламы в клубах, музыкальных магазинах, радио.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6A751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B156E7" w:rsidRPr="00B156E7" w14:paraId="1BA5B48C" w14:textId="77777777" w:rsidTr="00B156E7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37F5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SMM-продвижение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26FBE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Запуск конкурсов, розыгрышей, взаимодействие с блогерами.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5BFA3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</w:tr>
      <w:tr w:rsidR="00B156E7" w:rsidRPr="00B156E7" w14:paraId="12B58DCA" w14:textId="77777777" w:rsidTr="00B156E7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C1AA7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-рассылки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508F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Письма студийным клиентам о новых услугах и акциях.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A5A42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156E7" w:rsidRPr="00B156E7" w14:paraId="7DDA6DAD" w14:textId="77777777" w:rsidTr="00B156E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42F1" w14:textId="77777777" w:rsidR="00B156E7" w:rsidRPr="00B156E7" w:rsidRDefault="00B156E7" w:rsidP="00B15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Итого бюджет:</w:t>
            </w:r>
          </w:p>
        </w:tc>
        <w:tc>
          <w:tcPr>
            <w:tcW w:w="5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DF91B" w14:textId="77777777" w:rsidR="00B156E7" w:rsidRPr="00B156E7" w:rsidRDefault="00B156E7" w:rsidP="00B15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56E7">
              <w:rPr>
                <w:rFonts w:ascii="Calibri" w:eastAsia="Times New Roman" w:hAnsi="Calibri" w:cs="Calibri"/>
                <w:color w:val="000000"/>
                <w:lang w:eastAsia="ru-RU"/>
              </w:rPr>
              <w:t>2 100</w:t>
            </w:r>
          </w:p>
        </w:tc>
      </w:tr>
    </w:tbl>
    <w:p w14:paraId="2F352FAE" w14:textId="77777777" w:rsidR="00FC789E" w:rsidRP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</w:p>
    <w:sectPr w:rsidR="00FC789E" w:rsidRPr="00FC789E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187A" w14:textId="77777777" w:rsidR="004520C2" w:rsidRDefault="004520C2">
      <w:pPr>
        <w:spacing w:after="0" w:line="240" w:lineRule="auto"/>
      </w:pPr>
      <w:r>
        <w:separator/>
      </w:r>
    </w:p>
  </w:endnote>
  <w:endnote w:type="continuationSeparator" w:id="0">
    <w:p w14:paraId="6CE2AC12" w14:textId="77777777" w:rsidR="004520C2" w:rsidRDefault="0045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77D1" w14:textId="77777777" w:rsidR="004520C2" w:rsidRDefault="004520C2">
      <w:pPr>
        <w:spacing w:after="0" w:line="240" w:lineRule="auto"/>
      </w:pPr>
      <w:r>
        <w:separator/>
      </w:r>
    </w:p>
  </w:footnote>
  <w:footnote w:type="continuationSeparator" w:id="0">
    <w:p w14:paraId="23D9274A" w14:textId="77777777" w:rsidR="004520C2" w:rsidRDefault="0045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896"/>
    <w:multiLevelType w:val="multilevel"/>
    <w:tmpl w:val="230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371A7"/>
    <w:multiLevelType w:val="multilevel"/>
    <w:tmpl w:val="CF60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60008"/>
    <w:multiLevelType w:val="multilevel"/>
    <w:tmpl w:val="B3C4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5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155C46"/>
    <w:rsid w:val="00167A3F"/>
    <w:rsid w:val="0019257C"/>
    <w:rsid w:val="0031066C"/>
    <w:rsid w:val="003F4757"/>
    <w:rsid w:val="00434784"/>
    <w:rsid w:val="004520C2"/>
    <w:rsid w:val="004B7297"/>
    <w:rsid w:val="004C14B7"/>
    <w:rsid w:val="006A7F16"/>
    <w:rsid w:val="006E1B3F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26E7B"/>
    <w:rsid w:val="00A33A10"/>
    <w:rsid w:val="00AD3D62"/>
    <w:rsid w:val="00AE5432"/>
    <w:rsid w:val="00AF4D02"/>
    <w:rsid w:val="00B12143"/>
    <w:rsid w:val="00B156E7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EF1EAB"/>
    <w:rsid w:val="00FC789E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Игорь Пеньков</cp:lastModifiedBy>
  <cp:revision>5</cp:revision>
  <dcterms:created xsi:type="dcterms:W3CDTF">2025-04-05T11:07:00Z</dcterms:created>
  <dcterms:modified xsi:type="dcterms:W3CDTF">2025-04-26T11:57:00Z</dcterms:modified>
</cp:coreProperties>
</file>