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1F" w:rsidRDefault="00CD731F" w:rsidP="00CD731F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</w:rPr>
        <w:drawing>
          <wp:inline distT="0" distB="0" distL="0" distR="0" wp14:anchorId="2A93C079" wp14:editId="014B9E4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D731F" w:rsidRPr="006B3D44" w:rsidTr="00CF0DED">
        <w:tc>
          <w:tcPr>
            <w:tcW w:w="3115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CD731F" w:rsidRPr="006B3D44" w:rsidTr="00CF0DED">
        <w:tc>
          <w:tcPr>
            <w:tcW w:w="3115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D731F" w:rsidRPr="006B3D44" w:rsidTr="00CF0DED">
        <w:tc>
          <w:tcPr>
            <w:tcW w:w="3115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CD731F" w:rsidRPr="006B3D44" w:rsidRDefault="00CD731F" w:rsidP="00CF0DED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CD731F" w:rsidRPr="006B3D44" w:rsidTr="00CF0DED">
        <w:tc>
          <w:tcPr>
            <w:tcW w:w="3115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D731F" w:rsidRPr="006B3D44" w:rsidTr="00CF0DED">
        <w:tc>
          <w:tcPr>
            <w:tcW w:w="3115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CD731F" w:rsidRPr="006B3D44" w:rsidTr="00CF0DED">
        <w:tc>
          <w:tcPr>
            <w:tcW w:w="3115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D731F" w:rsidRPr="006B3D44" w:rsidTr="00CF0DED">
        <w:trPr>
          <w:trHeight w:val="68"/>
        </w:trPr>
        <w:tc>
          <w:tcPr>
            <w:tcW w:w="3115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D731F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CD731F" w:rsidRDefault="00CD731F" w:rsidP="00CD731F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CD731F" w:rsidRDefault="00CD731F" w:rsidP="00CD731F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CD731F" w:rsidRPr="00954A5A" w:rsidRDefault="00CD731F" w:rsidP="00CD731F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  <w:lang w:val="en-US"/>
        </w:rPr>
        <w:t xml:space="preserve">               </w:t>
      </w:r>
      <w:bookmarkStart w:id="1" w:name="_GoBack"/>
      <w:bookmarkEnd w:id="1"/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  <w:lang w:val="en-US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CD731F" w:rsidRPr="009A479A" w:rsidTr="00CF0DED">
        <w:tc>
          <w:tcPr>
            <w:tcW w:w="1276" w:type="dxa"/>
            <w:gridSpan w:val="2"/>
            <w:shd w:val="clear" w:color="auto" w:fill="auto"/>
          </w:tcPr>
          <w:p w:rsidR="00CD731F" w:rsidRPr="009A479A" w:rsidRDefault="00CD731F" w:rsidP="00CF0DED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CD731F" w:rsidRPr="00DF6B5B" w:rsidRDefault="00CD731F" w:rsidP="00CD731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CD731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CD731F" w:rsidRPr="009A479A" w:rsidTr="00CF0DED">
        <w:tc>
          <w:tcPr>
            <w:tcW w:w="3115" w:type="dxa"/>
            <w:gridSpan w:val="7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CD731F" w:rsidRPr="00D12FF6" w:rsidRDefault="00CD731F" w:rsidP="00CF0DED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CD731F" w:rsidRPr="009A479A" w:rsidTr="00CF0DED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CD731F" w:rsidRPr="00D12FF6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CD731F" w:rsidRPr="009A479A" w:rsidTr="00CF0D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CD731F" w:rsidRPr="009A479A" w:rsidRDefault="00CD731F" w:rsidP="00CF0DED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CD731F" w:rsidRPr="009A479A" w:rsidRDefault="00CD731F" w:rsidP="00CF0DED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Инструментальные средства информационных систем</w:t>
            </w:r>
          </w:p>
        </w:tc>
      </w:tr>
      <w:tr w:rsidR="00CD731F" w:rsidRPr="009A479A" w:rsidTr="00CF0D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CD731F" w:rsidRPr="009A479A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Pr="009A479A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CD731F" w:rsidRPr="009A479A" w:rsidTr="00CF0DED">
        <w:tc>
          <w:tcPr>
            <w:tcW w:w="2061" w:type="dxa"/>
            <w:shd w:val="clear" w:color="auto" w:fill="auto"/>
          </w:tcPr>
          <w:p w:rsidR="00CD731F" w:rsidRPr="009A479A" w:rsidRDefault="00CD731F" w:rsidP="00CF0DED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Федотова Софья Денисовна</w:t>
            </w:r>
          </w:p>
        </w:tc>
        <w:tc>
          <w:tcPr>
            <w:tcW w:w="283" w:type="dxa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CD731F" w:rsidRPr="009A479A" w:rsidTr="00CF0DED">
        <w:tc>
          <w:tcPr>
            <w:tcW w:w="2061" w:type="dxa"/>
            <w:shd w:val="clear" w:color="auto" w:fill="auto"/>
          </w:tcPr>
          <w:p w:rsidR="00CD731F" w:rsidRPr="009A479A" w:rsidRDefault="00CD731F" w:rsidP="00CF0DED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CD731F" w:rsidRPr="009A479A" w:rsidTr="00CF0DED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CD731F" w:rsidRPr="009A479A" w:rsidRDefault="00CD731F" w:rsidP="00CF0DED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CD731F" w:rsidRPr="009A479A" w:rsidTr="00CF0DED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CD731F" w:rsidRPr="009A479A" w:rsidRDefault="00CD731F" w:rsidP="00CF0DED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CD731F" w:rsidRPr="009A479A" w:rsidRDefault="00CD731F" w:rsidP="00CD731F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Pr="009A479A" w:rsidRDefault="00CD731F" w:rsidP="00CD731F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D731F" w:rsidRPr="009A479A" w:rsidTr="00CF0DED">
        <w:tc>
          <w:tcPr>
            <w:tcW w:w="2268" w:type="dxa"/>
            <w:shd w:val="clear" w:color="auto" w:fill="auto"/>
          </w:tcPr>
          <w:p w:rsidR="00CD731F" w:rsidRPr="009A479A" w:rsidRDefault="00CD731F" w:rsidP="00CF0DED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CD731F" w:rsidRPr="006B3D44" w:rsidRDefault="00CD731F" w:rsidP="00CF0DED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CD731F" w:rsidRPr="009A479A" w:rsidTr="00CF0DED">
        <w:tc>
          <w:tcPr>
            <w:tcW w:w="2268" w:type="dxa"/>
            <w:shd w:val="clear" w:color="auto" w:fill="auto"/>
          </w:tcPr>
          <w:p w:rsidR="00CD731F" w:rsidRPr="009A479A" w:rsidRDefault="00CD731F" w:rsidP="00CF0DED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CD731F" w:rsidRPr="009A479A" w:rsidRDefault="00CD731F" w:rsidP="00CF0DED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D731F" w:rsidRPr="009A479A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Pr="009A479A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Pr="009A479A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Pr="009A479A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Pr="009A479A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Pr="009A479A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Pr="009A479A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Pr="009A479A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Pr="009A479A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Pr="009A479A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Pr="009A479A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Default="00CD731F" w:rsidP="00CD731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Default="00CD731F" w:rsidP="00CD731F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CD731F" w:rsidRPr="00954A5A" w:rsidRDefault="00CD731F" w:rsidP="00CD731F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CD731F" w:rsidRDefault="00CD731F" w:rsidP="00CD731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D9D863" wp14:editId="734F2328">
            <wp:extent cx="5940425" cy="664845"/>
            <wp:effectExtent l="0" t="0" r="3175" b="190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  <w:sz w:val="28"/>
          <w:szCs w:val="28"/>
        </w:rPr>
      </w:pPr>
      <w:r w:rsidRPr="00CD731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План разработки архитектуры предприятия – </w:t>
      </w:r>
      <w:proofErr w:type="spellStart"/>
      <w:r w:rsidRPr="00CD731F">
        <w:rPr>
          <w:rFonts w:ascii="Times New Roman" w:hAnsi="Times New Roman" w:cs="Times New Roman"/>
          <w:b/>
          <w:color w:val="000000"/>
          <w:sz w:val="28"/>
          <w:szCs w:val="28"/>
        </w:rPr>
        <w:t>Project</w:t>
      </w:r>
      <w:proofErr w:type="spellEnd"/>
      <w:r w:rsidRPr="00CD731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D731F">
        <w:rPr>
          <w:rFonts w:ascii="Times New Roman" w:hAnsi="Times New Roman" w:cs="Times New Roman"/>
          <w:b/>
          <w:color w:val="000000"/>
          <w:sz w:val="28"/>
          <w:szCs w:val="28"/>
        </w:rPr>
        <w:t>Plan</w:t>
      </w:r>
      <w:proofErr w:type="spellEnd"/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b/>
          <w:color w:val="000000"/>
        </w:rPr>
        <w:t>1. Риски проекта – RISK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b/>
          <w:color w:val="000000"/>
        </w:rPr>
        <w:t>Риск 1: Нехватка финансовых ресурсов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DESCRIPTION: Возможны ситуации, когда бюджет проекта будет превышен, или выделенные средства не будут достаточны для завершения.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IMPACT: Это может привести к замедлению хода проекта или его остановке.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SEVERITY: Высокая степень критичности, так как недостаток финансирования критически влияет на проект.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PROBABILITY: Средняя вероятность, учитывая предшествующий опыт и изменчивость рыночной конъюнктуры.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LIKELIHOOD OF PRIOR DETECTION: Регулярный мониторинг бюджета может указать на превышение расходов.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MITIGATION APPROACH: Установить строгий контроль за бюджетом, предусмотреть резервный фонд.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PROPOSED SOLUTIONS: Привлечение дополнительных инвестиций или пересмотр денежных потоков.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b/>
          <w:color w:val="000000"/>
        </w:rPr>
        <w:t>Риск 2: Низкая квалификация команды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DESCRIPTION: Необходимость в специфических знаниях и опыте для выполнения задач, может привести к ошибкам.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IMPACT: Ошибки могут вызвать задержки или увеличенные расходы на доработку.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SEVERITY: Средняя критичность из-за возможности потери времени и ресурсов.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PROBABILITY: Высокая вероятность в условиях нехватки кадров.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LIKELIHOOD OF PRIOR DETECTION: Оценка сроков выполнения задач и качества работы членов команды.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MITIGATION APPROACH: Проведение тренингов и приглашение опытных специалистов.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 xml:space="preserve">PROPOSED SOLUTIONS: Подбор команды с учётом квалификации, постоянные обучение и </w:t>
      </w:r>
      <w:proofErr w:type="spellStart"/>
      <w:r w:rsidRPr="00CD731F">
        <w:rPr>
          <w:rFonts w:ascii="Times New Roman" w:hAnsi="Times New Roman" w:cs="Times New Roman"/>
          <w:color w:val="000000"/>
        </w:rPr>
        <w:t>менторство</w:t>
      </w:r>
      <w:proofErr w:type="spellEnd"/>
      <w:r w:rsidRPr="00CD731F">
        <w:rPr>
          <w:rFonts w:ascii="Times New Roman" w:hAnsi="Times New Roman" w:cs="Times New Roman"/>
          <w:color w:val="000000"/>
        </w:rPr>
        <w:t>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b/>
          <w:color w:val="000000"/>
        </w:rPr>
        <w:t>Риск 3: Изменения в требованиях заказчика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DESCRIPTION: Частые изменения требований к проекту со стороны клиента.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IMPACT: Это может привести к переработке уже выполненных этапов.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lastRenderedPageBreak/>
        <w:t>SEVERITY: Высокая критичность, так как потребует много времени и ресурсов.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PROBABILITY: Средняя вероятность в условиях динамичного рынка.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LIKELIHOOD OF PRIOR DETECTION: Регулярные встречи с клиентом для обсуждения статуса.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MITIGATION APPROACH: Установить четкие рамки для изменений в требованиях.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PROPOSED SOLUTIONS: Согласование шаблона документации для внесения изменений.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b/>
          <w:color w:val="000000"/>
        </w:rPr>
        <w:t>2. Состояние разработки проекта - ACTUAL PROGRESS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TASKS DONE: Завершены оценка текущих бизнес-процессов, сбор начальных требований от заказчика.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TASKS CANCELED: Исходный этап по исследованию рынка конкурентных решений под угрозой.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TASKS DELAYED: Разработка проекции временных затрат на реализацию проекта.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TASKS ON HOLD: Анализ рисков реализации проекта в новых условиях.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TASKS IN PROGRESS: Ведение переговоров с потенциальными поставщиками технологий.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b/>
          <w:color w:val="000000"/>
        </w:rPr>
        <w:t>3. Информация для проекта – INFORMATION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1. Потребности бизнеса.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2. Технические ограничения.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3. Список ключевых заинтересованных сторон.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4. Оценка сроков выполнения проекта.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5. Стратегия изменения управления проектом.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b/>
          <w:color w:val="000000"/>
        </w:rPr>
        <w:t>4. Цели проекта – GOALS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Создать согласованную архитектуру предприятия в срок.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Оптимизировать существующие бизнес-процессы для повышения эффективности.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Обеспечить доступ к информации для всех сотрудников.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b/>
          <w:color w:val="000000"/>
        </w:rPr>
        <w:t>5. Требования к проекту – REQUIREMENTS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Стандартизация процессов.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Наличие гибкой системы отчетности.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Интеграция существующих систем.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b/>
          <w:color w:val="000000"/>
        </w:rPr>
        <w:t>6. Календарный план разработки проекта – SCHEDULE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Фаза 1: Исследование (01.11.2023 - 15.11.2023)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Сбор внутренних и внешних запросов.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Фаза 2: Проектирование (16.11.2023 - 30.11.2023)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Создание архитектурного решения.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Фаза 3: Реализация (01.12.2023 - 15.12.2023)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Внедрение и тестирование прототипа.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b/>
          <w:color w:val="000000"/>
        </w:rPr>
        <w:lastRenderedPageBreak/>
        <w:t xml:space="preserve">7. Различные взгляды на проектирование архитектуры предприятия – </w:t>
      </w:r>
      <w:proofErr w:type="spellStart"/>
      <w:r w:rsidRPr="00CD731F">
        <w:rPr>
          <w:rFonts w:ascii="Times New Roman" w:hAnsi="Times New Roman" w:cs="Times New Roman"/>
          <w:b/>
          <w:color w:val="000000"/>
        </w:rPr>
        <w:t>Six</w:t>
      </w:r>
      <w:proofErr w:type="spellEnd"/>
      <w:r w:rsidRPr="00CD731F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CD731F">
        <w:rPr>
          <w:rFonts w:ascii="Times New Roman" w:hAnsi="Times New Roman" w:cs="Times New Roman"/>
          <w:b/>
          <w:color w:val="000000"/>
        </w:rPr>
        <w:t>Thinking</w:t>
      </w:r>
      <w:proofErr w:type="spellEnd"/>
      <w:r w:rsidRPr="00CD731F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CD731F">
        <w:rPr>
          <w:rFonts w:ascii="Times New Roman" w:hAnsi="Times New Roman" w:cs="Times New Roman"/>
          <w:b/>
          <w:color w:val="000000"/>
        </w:rPr>
        <w:t>Hats</w:t>
      </w:r>
      <w:proofErr w:type="spellEnd"/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Белая шляпа (факты): Сбор данных о текущих процессах и системах.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>Красная шляпа (чувства): Оценка эмоционального восприятия изменений командой.</w:t>
      </w:r>
    </w:p>
    <w:p w:rsidR="00CD731F" w:rsidRPr="00CD731F" w:rsidRDefault="00CD731F" w:rsidP="00CD731F">
      <w:pPr>
        <w:spacing w:before="180" w:after="180"/>
        <w:rPr>
          <w:rFonts w:ascii="Times New Roman" w:hAnsi="Times New Roman" w:cs="Times New Roman"/>
        </w:rPr>
      </w:pPr>
      <w:r w:rsidRPr="00CD731F">
        <w:rPr>
          <w:rFonts w:ascii="Times New Roman" w:hAnsi="Times New Roman" w:cs="Times New Roman"/>
          <w:color w:val="000000"/>
        </w:rPr>
        <w:t xml:space="preserve">Черная шляпа (недостатки): </w:t>
      </w:r>
      <w:proofErr w:type="spellStart"/>
      <w:r w:rsidRPr="00CD731F">
        <w:rPr>
          <w:rFonts w:ascii="Times New Roman" w:hAnsi="Times New Roman" w:cs="Times New Roman"/>
          <w:color w:val="000000"/>
        </w:rPr>
        <w:t>Выяв</w:t>
      </w:r>
      <w:proofErr w:type="spellEnd"/>
    </w:p>
    <w:p w:rsidR="00C35A78" w:rsidRDefault="00C35A78"/>
    <w:sectPr w:rsidR="00C35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2C"/>
    <w:rsid w:val="00127F2C"/>
    <w:rsid w:val="00C35A78"/>
    <w:rsid w:val="00CD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3C5BC"/>
  <w15:chartTrackingRefBased/>
  <w15:docId w15:val="{77D3888C-4120-40D2-99A7-3D80A4DD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31F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Ауд-Нагатинская-810 Студент</dc:creator>
  <cp:keywords/>
  <dc:description/>
  <cp:lastModifiedBy>Ауд-Нагатинская-810 Студент</cp:lastModifiedBy>
  <cp:revision>2</cp:revision>
  <dcterms:created xsi:type="dcterms:W3CDTF">2025-04-28T16:44:00Z</dcterms:created>
  <dcterms:modified xsi:type="dcterms:W3CDTF">2025-04-28T16:47:00Z</dcterms:modified>
</cp:coreProperties>
</file>