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widowControl/>
        <w:bidi w:val="0"/>
        <w:spacing w:before="0" w:after="450"/>
        <w:ind w:hanging="0" w:start="0" w:end="0"/>
        <w:jc w:val="center"/>
        <w:rPr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FF0000"/>
          <w:spacing w:val="0"/>
          <w:sz w:val="32"/>
          <w:szCs w:val="32"/>
        </w:rPr>
        <w:t>Задание 1: Ментальная карта процесса управления проектом разработки архитектуры предприятия "Яндекс"</w:t>
      </w:r>
    </w:p>
    <w:p>
      <w:pPr>
        <w:pStyle w:val="BodyText"/>
        <w:widowControl/>
        <w:bidi w:val="0"/>
        <w:spacing w:before="0" w:after="450"/>
        <w:ind w:hanging="0" w:start="0" w:end="0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9288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widowControl/>
        <w:bidi w:val="0"/>
        <w:spacing w:before="0" w:after="450"/>
        <w:ind w:hanging="0" w:start="0" w:end="0"/>
        <w:jc w:val="center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FF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FF0000"/>
          <w:spacing w:val="0"/>
          <w:sz w:val="28"/>
          <w:szCs w:val="28"/>
        </w:rPr>
        <w:t>Описание ментальной карты</w:t>
      </w:r>
    </w:p>
    <w:p>
      <w:pPr>
        <w:pStyle w:val="BodyText"/>
        <w:widowControl/>
        <w:bidi w:val="0"/>
        <w:spacing w:lineRule="auto" w:line="384"/>
        <w:ind w:hanging="0" w:start="0" w:end="0"/>
        <w:jc w:val="star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</w:rPr>
        <w:t xml:space="preserve">Данная ментальная карта отображает процесс управления проектом разработки архитектуры предприятия для компании "Яндекс" в соответствии со стандартом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8"/>
        </w:rPr>
        <w:t>ISO 15288-2005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</w:rPr>
        <w:t xml:space="preserve"> "Системная инженерия — Процессы жизненного цикла систем".</w:t>
      </w:r>
    </w:p>
    <w:p>
      <w:pPr>
        <w:pStyle w:val="BodyText"/>
        <w:widowControl/>
        <w:bidi w:val="0"/>
        <w:spacing w:lineRule="auto" w:line="384"/>
        <w:ind w:hanging="0" w:start="0" w:end="0"/>
        <w:jc w:val="star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</w:rPr>
        <w:t>Карта структурирована по четырем основным группам процессов, определенным в стандарте:</w:t>
      </w:r>
    </w:p>
    <w:p>
      <w:pPr>
        <w:pStyle w:val="BodyText"/>
        <w:widowControl/>
        <w:bidi w:val="0"/>
        <w:spacing w:lineRule="auto" w:line="384"/>
        <w:ind w:hanging="0" w:start="0" w:end="0"/>
        <w:jc w:val="start"/>
        <w:rPr>
          <w:sz w:val="28"/>
        </w:rPr>
      </w:pPr>
      <w:r>
        <w:rPr>
          <w:sz w:val="28"/>
        </w:rPr>
      </w:r>
    </w:p>
    <w:p>
      <w:pPr>
        <w:pStyle w:val="BodyText"/>
        <w:widowControl/>
        <w:bidi w:val="0"/>
        <w:spacing w:lineRule="auto" w:line="384"/>
        <w:ind w:hanging="0" w:start="0" w:end="0"/>
        <w:jc w:val="start"/>
        <w:rPr>
          <w:sz w:val="28"/>
        </w:rPr>
      </w:pPr>
      <w:r>
        <w:rPr>
          <w:sz w:val="28"/>
        </w:rPr>
      </w:r>
    </w:p>
    <w:p>
      <w:pPr>
        <w:pStyle w:val="BodyText"/>
        <w:widowControl/>
        <w:bidi w:val="0"/>
        <w:spacing w:lineRule="auto" w:line="384"/>
        <w:ind w:hanging="0" w:start="0" w:end="0"/>
        <w:jc w:val="start"/>
        <w:rPr>
          <w:sz w:val="28"/>
        </w:rPr>
      </w:pPr>
      <w:r>
        <w:rPr>
          <w:sz w:val="28"/>
        </w:rPr>
      </w:r>
    </w:p>
    <w:p>
      <w:pPr>
        <w:pStyle w:val="BodyText"/>
        <w:widowControl/>
        <w:bidi w:val="0"/>
        <w:spacing w:lineRule="auto" w:line="384"/>
        <w:ind w:hanging="0" w:start="0" w:end="0"/>
        <w:jc w:val="start"/>
        <w:rPr>
          <w:rFonts w:ascii="Times New Roman" w:hAnsi="Times New Roman"/>
          <w:b/>
          <w:bCs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8"/>
          <w:szCs w:val="28"/>
        </w:rPr>
        <w:t>1. Технические процессы</w:t>
      </w:r>
    </w:p>
    <w:p>
      <w:pPr>
        <w:pStyle w:val="BodyText"/>
        <w:widowControl/>
        <w:bidi w:val="0"/>
        <w:spacing w:lineRule="auto" w:line="384"/>
        <w:ind w:hanging="0" w:start="0" w:end="0"/>
        <w:jc w:val="star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333333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</w:rPr>
        <w:t>Включают в себя определение требований заинтересованных сторон (стейкхолдеров), анализ этих требований, проектирование архитектуры (бизнес-архитектура, информационная архитектура, технологическая архитектура) и валидацию разработанной архитектуры.</w:t>
      </w:r>
    </w:p>
    <w:p>
      <w:pPr>
        <w:pStyle w:val="Heading3"/>
        <w:widowControl/>
        <w:bidi w:val="0"/>
        <w:ind w:hanging="0" w:start="0" w:end="0"/>
        <w:jc w:val="start"/>
        <w:rPr>
          <w:rFonts w:ascii="Times New Roman" w:hAnsi="Times New Roman"/>
          <w:b/>
          <w:bCs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</w:rPr>
        <w:t>2. Процессы управления проектом</w:t>
      </w:r>
    </w:p>
    <w:p>
      <w:pPr>
        <w:pStyle w:val="BodyText"/>
        <w:widowControl/>
        <w:bidi w:val="0"/>
        <w:spacing w:lineRule="auto" w:line="384"/>
        <w:ind w:hanging="0" w:start="0" w:end="0"/>
        <w:jc w:val="star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333333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</w:rPr>
        <w:t>Охватывают планирование проекта, оценку и контроль выполнения работ, управление рисками и управление конфигурацией. Эти процессы обеспечивают эффективное управление проектом разработки архитектуры предприятия "Яндекс".</w:t>
      </w:r>
    </w:p>
    <w:p>
      <w:pPr>
        <w:pStyle w:val="Heading3"/>
        <w:widowControl/>
        <w:bidi w:val="0"/>
        <w:ind w:hanging="0" w:start="0" w:end="0"/>
        <w:jc w:val="start"/>
        <w:rPr>
          <w:rFonts w:ascii="Times New Roman" w:hAnsi="Times New Roman"/>
          <w:b/>
          <w:bCs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</w:rPr>
        <w:t>3. Организационные процессы</w:t>
      </w:r>
    </w:p>
    <w:p>
      <w:pPr>
        <w:pStyle w:val="BodyText"/>
        <w:widowControl/>
        <w:bidi w:val="0"/>
        <w:spacing w:lineRule="auto" w:line="384"/>
        <w:ind w:hanging="0" w:start="0" w:end="0"/>
        <w:jc w:val="star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333333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</w:rPr>
        <w:t>Включают управление инфраструктурой, необходимой для разработки архитектуры, управление персоналом (формирование команды, развитие компетенций) и управление качеством (соответствие стандартам, аудит процессов).</w:t>
      </w:r>
    </w:p>
    <w:p>
      <w:pPr>
        <w:pStyle w:val="Heading3"/>
        <w:widowControl/>
        <w:bidi w:val="0"/>
        <w:ind w:hanging="0" w:start="0" w:end="0"/>
        <w:jc w:val="start"/>
        <w:rPr>
          <w:rFonts w:ascii="Times New Roman" w:hAnsi="Times New Roman"/>
          <w:b/>
          <w:bCs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</w:rPr>
        <w:t>4. Процессы соглашения</w:t>
      </w:r>
    </w:p>
    <w:p>
      <w:pPr>
        <w:pStyle w:val="BodyText"/>
        <w:widowControl/>
        <w:bidi w:val="0"/>
        <w:spacing w:lineRule="auto" w:line="384"/>
        <w:ind w:hanging="0" w:start="0" w:end="0"/>
        <w:jc w:val="star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333333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</w:rPr>
        <w:t>Охватывают процессы приобретения необходимых инструментов и ПО, процессы поставки результатов заинтересованным сторонам и управление взаимоотношениями со стейкхолдерами.</w:t>
      </w:r>
    </w:p>
    <w:p>
      <w:pPr>
        <w:pStyle w:val="BodyText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</w:p>
    <w:p>
      <w:pPr>
        <w:pStyle w:val="BodyText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bidi w:val="0"/>
        <w:jc w:val="center"/>
        <w:rPr>
          <w:rFonts w:ascii="Times New Roman" w:hAnsi="Times New Roman"/>
          <w:b/>
          <w:bCs/>
          <w:sz w:val="32"/>
          <w:szCs w:val="28"/>
        </w:rPr>
      </w:pPr>
      <w:r>
        <w:rPr>
          <w:rFonts w:ascii="Times New Roman" w:hAnsi="Times New Roman"/>
          <w:b/>
          <w:bCs/>
          <w:sz w:val="32"/>
          <w:szCs w:val="28"/>
        </w:rPr>
        <w:t>Задание 2: Документация по архитектуре предприятия в соответствии со стандартом ISO 15704:2000</w:t>
      </w:r>
    </w:p>
    <w:p>
      <w:pPr>
        <w:pStyle w:val="Heading1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Документация по архитектуре предприятия "Яндекс"</w:t>
      </w:r>
    </w:p>
    <w:p>
      <w:pPr>
        <w:pStyle w:val="Heading2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соответствии со стандартом ISO 15704:2000</w:t>
      </w:r>
    </w:p>
    <w:p>
      <w:pPr>
        <w:pStyle w:val="Heading3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Введение</w:t>
      </w:r>
    </w:p>
    <w:p>
      <w:pPr>
        <w:pStyle w:val="Heading4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 Цель документа</w:t>
      </w:r>
    </w:p>
    <w:p>
      <w:pPr>
        <w:pStyle w:val="BodyText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Данный документ представляет собой описание архитектуры предприятия компании "Яндекс" в соответствии со стандартом ISO 15704:2000 "Промышленные автоматизированные системы — Требования к архитектурам и методологиям предприятия". Документ предназначен для обеспечения согласованного понимания архитектуры предприятия всеми заинтересованными сторонами.</w:t>
      </w:r>
    </w:p>
    <w:p>
      <w:pPr>
        <w:pStyle w:val="Heading4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1.2 Область применения</w:t>
      </w:r>
    </w:p>
    <w:p>
      <w:pPr>
        <w:pStyle w:val="BodyText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Документация охватывает все ключевые аспекты архитектуры предприятия "Яндекс", включая бизнес-архитектуру, архитектуру информации, архитектуру приложений и технологическую архитектуру. Документ фокусируется на основных сервисах и продуктах компании.</w:t>
      </w:r>
    </w:p>
    <w:p>
      <w:pPr>
        <w:pStyle w:val="Heading4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1.3 Общее описание компании "Яндекс"</w:t>
      </w:r>
    </w:p>
    <w:p>
      <w:pPr>
        <w:pStyle w:val="BodyText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"Яндекс" — российская транснациональная компания, специализирующаяся на интернет-сервисах и продуктах. Основана в 1997 году. Основные направления деятельности включают поисковую систему, рекламные технологии, транспортные сервисы, электронную коммерцию, облачные вычисления, образовательные платформы и развлекательные сервисы.</w:t>
      </w:r>
    </w:p>
    <w:p>
      <w:pPr>
        <w:pStyle w:val="Heading3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Концепция предприятия (Enterprise Concept)</w:t>
      </w:r>
    </w:p>
    <w:p>
      <w:pPr>
        <w:pStyle w:val="Heading4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2.1 Миссия и видение</w:t>
      </w:r>
    </w:p>
    <w:p>
      <w:pPr>
        <w:pStyle w:val="BodyText"/>
        <w:bidi w:val="0"/>
        <w:jc w:val="start"/>
        <w:rPr/>
      </w:pPr>
      <w:r>
        <w:rPr>
          <w:rStyle w:val="Strong"/>
          <w:rFonts w:ascii="Times New Roman" w:hAnsi="Times New Roman"/>
          <w:sz w:val="28"/>
          <w:szCs w:val="28"/>
        </w:rPr>
        <w:t>Миссия</w:t>
      </w:r>
      <w:r>
        <w:rPr>
          <w:rFonts w:ascii="Times New Roman" w:hAnsi="Times New Roman"/>
          <w:sz w:val="28"/>
          <w:szCs w:val="28"/>
        </w:rPr>
        <w:t>: Помогать людям решать задачи и достигать своих целей в мире цифровых технологий.</w:t>
      </w:r>
    </w:p>
    <w:p>
      <w:pPr>
        <w:pStyle w:val="BodyText"/>
        <w:bidi w:val="0"/>
        <w:jc w:val="start"/>
        <w:rPr/>
      </w:pPr>
      <w:r>
        <w:rPr>
          <w:rStyle w:val="Strong"/>
          <w:rFonts w:ascii="Times New Roman" w:hAnsi="Times New Roman"/>
          <w:sz w:val="28"/>
          <w:szCs w:val="28"/>
        </w:rPr>
        <w:t>Видение</w:t>
      </w:r>
      <w:r>
        <w:rPr>
          <w:rFonts w:ascii="Times New Roman" w:hAnsi="Times New Roman"/>
          <w:sz w:val="28"/>
          <w:szCs w:val="28"/>
        </w:rPr>
        <w:t>: Создавать инновационные технологии и сервисы, которые делают жизнь людей комфортнее и эффективнее, оставаясь лидером технологических инноваций в России и развивая присутствие на глобальном рынке.</w:t>
      </w:r>
    </w:p>
    <w:p>
      <w:pPr>
        <w:pStyle w:val="Heading4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2.2 Стратегические цели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Сохранение лидерства на российском рынке поисковых систем и интернет-сервисов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Развитие экосистемы сервисов для удовлетворения повседневных потребностей пользователей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Расширение международного присутствия на ключевых рынках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Развитие технологий искусственного интеллекта и машинного обучения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Укрепление позиций в сегменте транспортных услуг и доставки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Развитие облачных сервисов для бизнеса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Инвестиции в образовательные технологии и подготовку IT-специалистов</w:t>
      </w:r>
    </w:p>
    <w:p>
      <w:pPr>
        <w:pStyle w:val="Heading4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2.3 Ключевые заинтересованные стороны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Пользователи сервисов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Сотрудники компании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Акционеры и инвесторы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Рекламодатели и бизнес-партнеры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Разработчики и IT-сообщество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Регуляторные органы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Образовательные учреждения</w:t>
      </w:r>
    </w:p>
    <w:p>
      <w:pPr>
        <w:pStyle w:val="Heading3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Определение требований предприятия (Enterprise Requirements Definition)</w:t>
      </w:r>
    </w:p>
    <w:p>
      <w:pPr>
        <w:pStyle w:val="Heading4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3.1 Бизнес-требования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Обеспечение высокого качества и доступности всех сервисов 24/7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Гарантия безопасности и конфиденциальности пользовательских данных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Быстрая адаптация к изменениям рыночных условий и потребностей пользователей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Эффективное управление ресурсами и оптимизация затрат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Соответствие нормативным требованиям в области хранения и обработки данных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Обеспечение масштабируемости инфраструктуры для поддержки роста бизнеса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Поддержка инноваций и непрерывного совершенствования сервисов</w:t>
      </w:r>
    </w:p>
    <w:p>
      <w:pPr>
        <w:pStyle w:val="Heading4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 Функциональные требования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Интеграция всех сервисов в единую экосистему с общей системой аутентификации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Обеспечение персонализации пользовательского опыта на основе данных и предпочтений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Поддержка мультиплатформенности (веб, мобильные устройства, умные устройства)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Реализация механизмов аналитики и отчетности для бизнес-пользователей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Обеспечение механизмов монетизации сервисов (реклама, подписки, комиссии)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Поддержка многоязычности и локализации для международных рынков</w:t>
      </w:r>
    </w:p>
    <w:p>
      <w:pPr>
        <w:pStyle w:val="Heading4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3.3 Нефункциональные требования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Высокая производительность и отказоустойчивость систем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Масштабируемость для обработки растущих объемов данных и пользователей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Безопасность и защита от киберугроз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Соответствие требованиям по хранению персональных данных (152-ФЗ)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Минимальное время простоя сервисов (SLA 99.9%)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Оптимизация энергопотребления дата-центров</w:t>
      </w:r>
    </w:p>
    <w:p>
      <w:pPr>
        <w:pStyle w:val="Heading3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Проектирование модели предприятия (Enterprise Design)</w:t>
      </w:r>
    </w:p>
    <w:p>
      <w:pPr>
        <w:pStyle w:val="Heading4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4.1 Бизнес-архитектура</w:t>
      </w:r>
    </w:p>
    <w:p>
      <w:pPr>
        <w:pStyle w:val="Heading5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4.1.1 Организационная структура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bidi w:val="0"/>
        <w:ind w:hanging="0" w:start="0"/>
        <w:jc w:val="start"/>
        <w:rPr/>
      </w:pPr>
      <w:r>
        <w:rPr>
          <w:rStyle w:val="Strong"/>
          <w:rFonts w:ascii="Times New Roman" w:hAnsi="Times New Roman"/>
          <w:sz w:val="28"/>
          <w:szCs w:val="28"/>
        </w:rPr>
        <w:t>Высшее руководство</w:t>
      </w:r>
      <w:r>
        <w:rPr>
          <w:rFonts w:ascii="Times New Roman" w:hAnsi="Times New Roman"/>
          <w:sz w:val="28"/>
          <w:szCs w:val="28"/>
        </w:rPr>
        <w:t>: Генеральный директор, Совет директоров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bidi w:val="0"/>
        <w:ind w:hanging="0" w:start="0"/>
        <w:jc w:val="start"/>
        <w:rPr/>
      </w:pPr>
      <w:r>
        <w:rPr>
          <w:rStyle w:val="Strong"/>
          <w:rFonts w:ascii="Times New Roman" w:hAnsi="Times New Roman"/>
          <w:sz w:val="28"/>
          <w:szCs w:val="28"/>
        </w:rPr>
        <w:t>Основные бизнес-подразделения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Поисковые сервисы и реклама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Яндекс.Маркет и электронная коммерция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Яндекс.Такси и транспортные сервисы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Медиасервисы (Музыка, Кинопоиск)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Облачные технологии (Яндекс.Облако)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Образовательные проекты (Яндекс.Практикум)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Геоинформационные сервисы (Карты, Навигатор)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Финтех-направление (Яндекс.Деньги)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bidi w:val="0"/>
        <w:ind w:hanging="0" w:start="0"/>
        <w:jc w:val="start"/>
        <w:rPr/>
      </w:pPr>
      <w:r>
        <w:rPr>
          <w:rStyle w:val="Strong"/>
          <w:rFonts w:ascii="Times New Roman" w:hAnsi="Times New Roman"/>
          <w:sz w:val="28"/>
          <w:szCs w:val="28"/>
        </w:rPr>
        <w:t>Поддерживающие подразделения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и инфраструктура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Маркетинг и PR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Финансы и бухгалтерия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HR и организационное развитие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Юридический отдел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Служба безопасности</w:t>
      </w:r>
    </w:p>
    <w:p>
      <w:pPr>
        <w:pStyle w:val="Heading5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4.1.2 Бизнес-процессы</w:t>
      </w:r>
    </w:p>
    <w:p>
      <w:pPr>
        <w:pStyle w:val="BodyText"/>
        <w:bidi w:val="0"/>
        <w:jc w:val="start"/>
        <w:rPr/>
      </w:pPr>
      <w:r>
        <w:rPr>
          <w:rStyle w:val="Strong"/>
          <w:rFonts w:ascii="Times New Roman" w:hAnsi="Times New Roman"/>
          <w:sz w:val="28"/>
          <w:szCs w:val="28"/>
        </w:rPr>
        <w:t>Основные бизнес-процессы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и обновление продуктов и сервисов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Управление пользовательским опытом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Монетизация сервисов (рекламная модель, подписки, транзакционные доходы)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Аналитика и работа с данными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Обеспечение качества сервисов</w:t>
      </w:r>
    </w:p>
    <w:p>
      <w:pPr>
        <w:pStyle w:val="BodyText"/>
        <w:bidi w:val="0"/>
        <w:jc w:val="start"/>
        <w:rPr/>
      </w:pPr>
      <w:r>
        <w:rPr>
          <w:rStyle w:val="Strong"/>
          <w:rFonts w:ascii="Times New Roman" w:hAnsi="Times New Roman"/>
          <w:sz w:val="28"/>
          <w:szCs w:val="28"/>
        </w:rPr>
        <w:t>Вспомогательные бизнес-процессы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Управление персоналом и развитие талантов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Финансовое планирование и контроль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Маркетинг и продвижение сервисов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Управление инфраструктурой и ИТ-активами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Обеспечение информационной безопасности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Юридическое сопровождение деятельности</w:t>
      </w:r>
    </w:p>
    <w:p>
      <w:pPr>
        <w:pStyle w:val="Heading5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4.1.3 Ключевые показатели эффективности (KPI)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Доля рынка поисковых запросов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Количество активных пользователей сервисов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Выручка от рекламы и других источников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Рентабельность бизнес-направлений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Скорость внедрения инноваций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Удовлетворенность пользователей (NPS)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Время отклика сервисов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Уровень удержания пользователей</w:t>
      </w:r>
    </w:p>
    <w:p>
      <w:pPr>
        <w:pStyle w:val="Heading4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4.2 Архитектура информации</w:t>
      </w:r>
    </w:p>
    <w:p>
      <w:pPr>
        <w:pStyle w:val="Heading5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4.2.1 Информационная модель</w:t>
      </w:r>
    </w:p>
    <w:p>
      <w:pPr>
        <w:pStyle w:val="BodyText"/>
        <w:bidi w:val="0"/>
        <w:jc w:val="start"/>
        <w:rPr/>
      </w:pPr>
      <w:r>
        <w:rPr>
          <w:rStyle w:val="Strong"/>
          <w:rFonts w:ascii="Times New Roman" w:hAnsi="Times New Roman"/>
          <w:sz w:val="28"/>
          <w:szCs w:val="28"/>
        </w:rPr>
        <w:t>Основные информационные объекты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Пользовательские данные и профили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Поисковый индекс и алгоритмы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Геоинформационные данные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Контент медиасервисов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Данные транспортных сервисов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Каталоги товаров и услуг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Финансовые транзакции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Рекламные материалы и кампании</w:t>
      </w:r>
    </w:p>
    <w:p>
      <w:pPr>
        <w:pStyle w:val="Heading5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4.2.2 Модель данных</w:t>
      </w:r>
    </w:p>
    <w:p>
      <w:pPr>
        <w:pStyle w:val="BodyText"/>
        <w:bidi w:val="0"/>
        <w:jc w:val="start"/>
        <w:rPr/>
      </w:pPr>
      <w:r>
        <w:rPr>
          <w:rStyle w:val="Strong"/>
          <w:rFonts w:ascii="Times New Roman" w:hAnsi="Times New Roman"/>
          <w:sz w:val="28"/>
          <w:szCs w:val="28"/>
        </w:rPr>
        <w:t>Логическая структура данных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Структурированные данные (реляционные БД)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Неструктурированные данные (NoSQL, объектные хранилища)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Потоковые данные (логи, события, метрики)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Аналитические данные (хранилища данных, OLAP)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Временные ряды (метрики производительности)</w:t>
      </w:r>
    </w:p>
    <w:p>
      <w:pPr>
        <w:pStyle w:val="Heading5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4.2.3 Управление данными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Политики управления данными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Процессы обеспечения качества данных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Механизмы защиты персональных данных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Процедуры резервного копирования и восстановления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Политики хранения и архивирования данных</w:t>
      </w:r>
    </w:p>
    <w:p>
      <w:pPr>
        <w:pStyle w:val="Heading4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4.3 Архитектура приложений</w:t>
      </w:r>
    </w:p>
    <w:p>
      <w:pPr>
        <w:pStyle w:val="Heading5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4.3.1 Портфель приложений</w:t>
      </w:r>
    </w:p>
    <w:p>
      <w:pPr>
        <w:pStyle w:val="BodyText"/>
        <w:bidi w:val="0"/>
        <w:jc w:val="start"/>
        <w:rPr/>
      </w:pPr>
      <w:r>
        <w:rPr>
          <w:rStyle w:val="Strong"/>
          <w:rFonts w:ascii="Times New Roman" w:hAnsi="Times New Roman"/>
          <w:sz w:val="28"/>
          <w:szCs w:val="28"/>
        </w:rPr>
        <w:t>Пользовательские приложения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Поисковые сервисы (Яндекс.Поиск)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Транспортные приложения (Яндекс.Такси, Яндекс.Драйв)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Геосервисы (Яндекс.Карты, Яндекс.Навигатор)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Медиасервисы (Яндекс.Музыка, КиноПоиск)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Электронная коммерция (Яндекс.Маркет, Яндекс.Еда)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Финансовые сервисы (ЮMoney)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Образовательные платформы (Яндекс.Практикум)</w:t>
      </w:r>
    </w:p>
    <w:p>
      <w:pPr>
        <w:pStyle w:val="BodyText"/>
        <w:bidi w:val="0"/>
        <w:jc w:val="start"/>
        <w:rPr/>
      </w:pPr>
      <w:r>
        <w:rPr>
          <w:rStyle w:val="Strong"/>
          <w:rFonts w:ascii="Times New Roman" w:hAnsi="Times New Roman"/>
          <w:sz w:val="28"/>
          <w:szCs w:val="28"/>
        </w:rPr>
        <w:t>Внутренние системы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Системы управления контентом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CRM и системы поддержки клиентов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Системы управления рекламой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Аналитические платформы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Системы мониторинга и управления инфраструктурой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HR-системы и корпоративные порталы</w:t>
      </w:r>
    </w:p>
    <w:p>
      <w:pPr>
        <w:pStyle w:val="Heading5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4.3.2 Интеграционная архитектура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API-шлюзы и сервисные шины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Микросервисная архитектура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Очереди сообщений и брокеры событий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Механизмы синхронизации данных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Протоколы взаимодействия (REST, gRPC, GraphQL)</w:t>
      </w:r>
    </w:p>
    <w:p>
      <w:pPr>
        <w:pStyle w:val="Heading5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4.3.3 Принципы разработки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Микросервисная архитектура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DevOps-практики и непрерывная интеграция/доставка (CI/CD)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Тестирование и обеспечение качества кода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Управление версиями и релизами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Мониторинг и логирование</w:t>
      </w:r>
    </w:p>
    <w:p>
      <w:pPr>
        <w:pStyle w:val="Heading4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4.4 Технологическая архитектура</w:t>
      </w:r>
    </w:p>
    <w:p>
      <w:pPr>
        <w:pStyle w:val="Heading5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4.4.1 Инфраструктура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Собственные дата-центры в России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Облачная инфраструктура Яндекс.Облако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Сетевая инфраструктура и CDN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Системы хранения данных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Вычислительные ресурсы (серверы, кластеры)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Инфраструктура для машинного обучения</w:t>
      </w:r>
    </w:p>
    <w:p>
      <w:pPr>
        <w:pStyle w:val="Heading5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4.4.2 Технологический стек</w:t>
      </w:r>
    </w:p>
    <w:p>
      <w:pPr>
        <w:pStyle w:val="BodyText"/>
        <w:bidi w:val="0"/>
        <w:jc w:val="start"/>
        <w:rPr/>
      </w:pPr>
      <w:r>
        <w:rPr>
          <w:rStyle w:val="Strong"/>
          <w:rFonts w:ascii="Times New Roman" w:hAnsi="Times New Roman"/>
          <w:sz w:val="28"/>
          <w:szCs w:val="28"/>
        </w:rPr>
        <w:t>Базовые технологии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Языки программирования: Python, C++, Java, Go, JavaScript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Фреймворки: React, Angular, Django, Spring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СУБД: PostgreSQL, ClickHouse, MongoDB, Redis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Технологии больших данных: Hadoop, Spark, Kafka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Контейнеризация: Docker, Kubernetes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Инструменты CI/CD: Jenkins, GitLab CI</w:t>
      </w:r>
    </w:p>
    <w:p>
      <w:pPr>
        <w:pStyle w:val="Heading5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4.4.3 Безопасность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Многоуровневая система защиты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Шифрование данных в покое и при передаче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Системы обнаружения и предотвращения вторжений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Управление доступом и идентификацией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Мониторинг безопасности и реагирование на инциденты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Регулярные аудиты безопасности</w:t>
      </w:r>
    </w:p>
    <w:p>
      <w:pPr>
        <w:pStyle w:val="Heading3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Реализация предприятия (Enterprise Implementation)</w:t>
      </w:r>
    </w:p>
    <w:p>
      <w:pPr>
        <w:pStyle w:val="Heading4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5.1 Стратегия внедрения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Поэтапное внедрение архитектурных изменений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Приоритизация проектов на основе бизнес-ценности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Управление изменениями и коммуникация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Пилотные проекты и быстрые победы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Обучение персонала и передача знаний</w:t>
      </w:r>
    </w:p>
    <w:p>
      <w:pPr>
        <w:pStyle w:val="Heading4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5.2 Дорожная карта трансформации</w:t>
      </w:r>
    </w:p>
    <w:p>
      <w:pPr>
        <w:pStyle w:val="BodyText"/>
        <w:bidi w:val="0"/>
        <w:jc w:val="start"/>
        <w:rPr/>
      </w:pPr>
      <w:r>
        <w:rPr>
          <w:rStyle w:val="Strong"/>
          <w:rFonts w:ascii="Times New Roman" w:hAnsi="Times New Roman"/>
          <w:sz w:val="28"/>
          <w:szCs w:val="28"/>
        </w:rPr>
        <w:t>Краткосрочные инициативы (0-12 месяцев)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Консолидация инфраструктуры и оптимизация затрат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Повышение уровня автоматизации операций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Внедрение единой системы мониторинга и управления инцидентами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Улучшение интеграции между сервисами экосистемы</w:t>
      </w:r>
    </w:p>
    <w:p>
      <w:pPr>
        <w:pStyle w:val="BodyText"/>
        <w:bidi w:val="0"/>
        <w:jc w:val="start"/>
        <w:rPr/>
      </w:pPr>
      <w:r>
        <w:rPr>
          <w:rStyle w:val="Strong"/>
          <w:rFonts w:ascii="Times New Roman" w:hAnsi="Times New Roman"/>
          <w:sz w:val="28"/>
          <w:szCs w:val="28"/>
        </w:rPr>
        <w:t>Среднесрочные инициативы (1-3 года)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Миграция на микросервисную архитектуру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Развитие облачной платформы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Внедрение продвинутых технологий ИИ и машинного обучения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Расширение международного присутствия</w:t>
      </w:r>
    </w:p>
    <w:p>
      <w:pPr>
        <w:pStyle w:val="BodyText"/>
        <w:bidi w:val="0"/>
        <w:jc w:val="start"/>
        <w:rPr/>
      </w:pPr>
      <w:r>
        <w:rPr>
          <w:rStyle w:val="Strong"/>
          <w:rFonts w:ascii="Times New Roman" w:hAnsi="Times New Roman"/>
          <w:sz w:val="28"/>
          <w:szCs w:val="28"/>
        </w:rPr>
        <w:t>Долгосрочные инициативы (3-5 лет)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полностью интегрированной экосистемы сервисов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Развитие новых бизнес-моделей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Трансформация в технологическую платформу для партнеров</w:t>
      </w:r>
    </w:p>
    <w:p>
      <w:pPr>
        <w:pStyle w:val="BodyText"/>
        <w:bidi w:val="0"/>
        <w:spacing w:before="0" w:after="14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erif">
    <w:altName w:val="Times New Roman"/>
    <w:charset w:val="cc" w:characterSet="windows-1251"/>
    <w:family w:val="swiss"/>
    <w:pitch w:val="variable"/>
  </w:font>
  <w:font w:name="OpenSymbol">
    <w:altName w:val="Arial Unicode MS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8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9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1"/>
    <w:next w:val="BodyText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2">
    <w:name w:val="Heading 2"/>
    <w:basedOn w:val="Style11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Style11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Style11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paragraph" w:styleId="Heading5">
    <w:name w:val="Heading 5"/>
    <w:basedOn w:val="Style11"/>
    <w:next w:val="BodyText"/>
    <w:qFormat/>
    <w:pPr>
      <w:spacing w:before="120" w:after="60"/>
      <w:outlineLvl w:val="4"/>
    </w:pPr>
    <w:rPr>
      <w:rFonts w:ascii="Liberation Serif" w:hAnsi="Liberation Serif" w:eastAsia="NSimSun" w:cs="Arial"/>
      <w:b/>
      <w:bCs/>
      <w:sz w:val="20"/>
      <w:szCs w:val="20"/>
    </w:rPr>
  </w:style>
  <w:style w:type="character" w:styleId="Strong">
    <w:name w:val="Strong"/>
    <w:qFormat/>
    <w:rPr>
      <w:b/>
      <w:bCs/>
    </w:rPr>
  </w:style>
  <w:style w:type="character" w:styleId="Style9">
    <w:name w:val="Символ нумерации"/>
    <w:qFormat/>
    <w:rPr/>
  </w:style>
  <w:style w:type="character" w:styleId="Style10">
    <w:name w:val="Маркеры"/>
    <w:qFormat/>
    <w:rPr>
      <w:rFonts w:ascii="OpenSymbol" w:hAnsi="OpenSymbol" w:eastAsia="OpenSymbol" w:cs="OpenSymbol"/>
    </w:rPr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Style13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LibreOffice/24.2.4.2$Windows_X86_64 LibreOffice_project/51a6219feb6075d9a4c46691dcfe0cd9c4fff3c2</Application>
  <AppVersion>15.0000</AppVersion>
  <Pages>11</Pages>
  <Words>1213</Words>
  <Characters>9211</Characters>
  <CharactersWithSpaces>10132</CharactersWithSpaces>
  <Paragraphs>208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2025-04-25T15:54:06Z</dcterms:created>
  <dc:creator/>
  <dc:description/>
  <dc:language>ru-RU</dc:language>
  <cp:lastModifiedBy/>
  <dcterms:modified xsi:type="dcterms:W3CDTF">2025-04-25T16:13:49Z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