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1CEEC" w14:textId="77777777" w:rsidR="00A367D9" w:rsidRPr="00A367D9" w:rsidRDefault="00A367D9" w:rsidP="00A367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Лабораторный практикум № 6: Планирование и организация проекта создания и развития архитектуры предприятия</w:t>
      </w:r>
    </w:p>
    <w:p w14:paraId="4EEC0A47" w14:textId="77777777" w:rsidR="00A367D9" w:rsidRPr="00A367D9" w:rsidRDefault="00A367D9" w:rsidP="00A367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Задание 1: Разработка основных бизнес-моделей и моделей архитектуры информации</w:t>
      </w:r>
    </w:p>
    <w:p w14:paraId="505317C4" w14:textId="77777777" w:rsidR="00A367D9" w:rsidRPr="00A367D9" w:rsidRDefault="00A367D9" w:rsidP="00A367D9">
      <w:p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 xml:space="preserve">Для разработки бизнес-моделей и моделей архитектуры информации воспользуемся такими инструментами, как </w:t>
      </w:r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Enterprise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Architect</w:t>
      </w:r>
      <w:proofErr w:type="spellEnd"/>
      <w:r w:rsidRPr="00A367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ArchiMate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Tooling</w:t>
      </w:r>
      <w:proofErr w:type="spellEnd"/>
      <w:r w:rsidRPr="00A367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Bizagi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Modeler</w:t>
      </w:r>
      <w:proofErr w:type="spellEnd"/>
      <w:r w:rsidRPr="00A367D9">
        <w:rPr>
          <w:rFonts w:ascii="Times New Roman" w:hAnsi="Times New Roman" w:cs="Times New Roman"/>
          <w:sz w:val="28"/>
          <w:szCs w:val="28"/>
        </w:rPr>
        <w:t xml:space="preserve"> или другими специализированными CASE-инструментами.</w:t>
      </w:r>
    </w:p>
    <w:p w14:paraId="1EC3891B" w14:textId="77777777" w:rsidR="00A367D9" w:rsidRPr="00A367D9" w:rsidRDefault="00A367D9" w:rsidP="00A367D9">
      <w:p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Рассмотрим пример разработки для ключевого бизнес-процесса "Управление проектами":</w:t>
      </w:r>
    </w:p>
    <w:p w14:paraId="4E6F8E8D" w14:textId="77777777" w:rsidR="00A367D9" w:rsidRPr="00A367D9" w:rsidRDefault="00A367D9" w:rsidP="00A367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 (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367D9">
        <w:rPr>
          <w:rFonts w:ascii="Times New Roman" w:hAnsi="Times New Roman" w:cs="Times New Roman"/>
          <w:sz w:val="28"/>
          <w:szCs w:val="28"/>
        </w:rPr>
        <w:t>:</w:t>
      </w:r>
    </w:p>
    <w:p w14:paraId="28BC847A" w14:textId="77777777" w:rsidR="00A367D9" w:rsidRPr="00A367D9" w:rsidRDefault="00A367D9" w:rsidP="00A367D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Опишем роли пользователей и сценарии использования системы.</w:t>
      </w:r>
    </w:p>
    <w:p w14:paraId="6332FA36" w14:textId="77777777" w:rsidR="00A367D9" w:rsidRPr="00A367D9" w:rsidRDefault="00A367D9" w:rsidP="00A367D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Например, взаимодействие менеджера проекта с системой для отслеживания статуса задач.</w:t>
      </w:r>
    </w:p>
    <w:p w14:paraId="35B5C4CE" w14:textId="77777777" w:rsidR="00A367D9" w:rsidRPr="00A367D9" w:rsidRDefault="00A367D9" w:rsidP="00A367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Диаграмма деятельности (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Activity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367D9">
        <w:rPr>
          <w:rFonts w:ascii="Times New Roman" w:hAnsi="Times New Roman" w:cs="Times New Roman"/>
          <w:sz w:val="28"/>
          <w:szCs w:val="28"/>
        </w:rPr>
        <w:t>:</w:t>
      </w:r>
    </w:p>
    <w:p w14:paraId="194BEEDA" w14:textId="77777777" w:rsidR="00A367D9" w:rsidRPr="00A367D9" w:rsidRDefault="00A367D9" w:rsidP="00A367D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Представим последовательность действий внутри бизнес-процесса.</w:t>
      </w:r>
    </w:p>
    <w:p w14:paraId="1116D6C6" w14:textId="77777777" w:rsidR="00A367D9" w:rsidRPr="00A367D9" w:rsidRDefault="00A367D9" w:rsidP="00A367D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Например, этапы запуска нового проекта, назначения задач и контроля выполнения.</w:t>
      </w:r>
    </w:p>
    <w:p w14:paraId="343A1889" w14:textId="77777777" w:rsidR="00A367D9" w:rsidRPr="00A367D9" w:rsidRDefault="00A367D9" w:rsidP="00A367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классов (Class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367D9">
        <w:rPr>
          <w:rFonts w:ascii="Times New Roman" w:hAnsi="Times New Roman" w:cs="Times New Roman"/>
          <w:sz w:val="28"/>
          <w:szCs w:val="28"/>
        </w:rPr>
        <w:t>:</w:t>
      </w:r>
    </w:p>
    <w:p w14:paraId="33CC18DC" w14:textId="77777777" w:rsidR="00A367D9" w:rsidRPr="00A367D9" w:rsidRDefault="00A367D9" w:rsidP="00A367D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Определим классы и их отношения.</w:t>
      </w:r>
    </w:p>
    <w:p w14:paraId="37E288A3" w14:textId="77777777" w:rsidR="00A367D9" w:rsidRPr="00A367D9" w:rsidRDefault="00A367D9" w:rsidP="00A367D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Например, классы для управления задачами, ресурсами и отчетами.</w:t>
      </w:r>
    </w:p>
    <w:p w14:paraId="08A0B175" w14:textId="77777777" w:rsidR="00A367D9" w:rsidRPr="00A367D9" w:rsidRDefault="00A367D9" w:rsidP="00A367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Диаграмма взаимодействий (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Interaction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367D9">
        <w:rPr>
          <w:rFonts w:ascii="Times New Roman" w:hAnsi="Times New Roman" w:cs="Times New Roman"/>
          <w:sz w:val="28"/>
          <w:szCs w:val="28"/>
        </w:rPr>
        <w:t>:</w:t>
      </w:r>
    </w:p>
    <w:p w14:paraId="17C4799F" w14:textId="77777777" w:rsidR="00A367D9" w:rsidRPr="00A367D9" w:rsidRDefault="00A367D9" w:rsidP="00A367D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Покажем обмен сообщениями между компонентами системы.</w:t>
      </w:r>
    </w:p>
    <w:p w14:paraId="677A915D" w14:textId="77777777" w:rsidR="00A367D9" w:rsidRPr="00A367D9" w:rsidRDefault="00A367D9" w:rsidP="00A367D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Например, взаимодействие между пользователем и системой при создании новой задачи.</w:t>
      </w:r>
    </w:p>
    <w:p w14:paraId="64279D5C" w14:textId="77777777" w:rsidR="00A367D9" w:rsidRPr="00A367D9" w:rsidRDefault="00A367D9" w:rsidP="00A367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Задание 2: Расчет затрат на разработку и сопровождение архитектуры предприятия</w:t>
      </w:r>
    </w:p>
    <w:p w14:paraId="5ECCC6EF" w14:textId="77777777" w:rsidR="00A367D9" w:rsidRPr="00A367D9" w:rsidRDefault="00A367D9" w:rsidP="00A367D9">
      <w:p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Для расчета затрат и экономической эффективности проекта можно воспользоваться следующими методами:</w:t>
      </w:r>
    </w:p>
    <w:p w14:paraId="70F8A9F8" w14:textId="77777777" w:rsidR="00A367D9" w:rsidRPr="00A367D9" w:rsidRDefault="00A367D9" w:rsidP="00A367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Метод оценки затрат</w:t>
      </w:r>
      <w:r w:rsidRPr="00A367D9">
        <w:rPr>
          <w:rFonts w:ascii="Times New Roman" w:hAnsi="Times New Roman" w:cs="Times New Roman"/>
          <w:sz w:val="28"/>
          <w:szCs w:val="28"/>
        </w:rPr>
        <w:t>:</w:t>
      </w:r>
    </w:p>
    <w:p w14:paraId="0E9D858F" w14:textId="77777777" w:rsidR="00A367D9" w:rsidRPr="00A367D9" w:rsidRDefault="00A367D9" w:rsidP="00A367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lastRenderedPageBreak/>
        <w:t>Трудозатраты: оцениваем трудозатраты на разработку и поддержку архитектуры.</w:t>
      </w:r>
    </w:p>
    <w:p w14:paraId="4C19792B" w14:textId="77777777" w:rsidR="00A367D9" w:rsidRPr="00A367D9" w:rsidRDefault="00A367D9" w:rsidP="00A367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Материальные затраты: учитываем расходы на лицензии, оборудование и инфраструктуру.</w:t>
      </w:r>
    </w:p>
    <w:p w14:paraId="084A45A2" w14:textId="77777777" w:rsidR="00A367D9" w:rsidRPr="00A367D9" w:rsidRDefault="00A367D9" w:rsidP="00A367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Административные затраты: учитываются накладные расходы и административные издержки.</w:t>
      </w:r>
    </w:p>
    <w:p w14:paraId="245E179E" w14:textId="77777777" w:rsidR="00A367D9" w:rsidRPr="00A367D9" w:rsidRDefault="00A367D9" w:rsidP="00A367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Экономическая эффективность</w:t>
      </w:r>
      <w:r w:rsidRPr="00A367D9">
        <w:rPr>
          <w:rFonts w:ascii="Times New Roman" w:hAnsi="Times New Roman" w:cs="Times New Roman"/>
          <w:sz w:val="28"/>
          <w:szCs w:val="28"/>
        </w:rPr>
        <w:t>:</w:t>
      </w:r>
    </w:p>
    <w:p w14:paraId="48BCD1FA" w14:textId="77777777" w:rsidR="00A367D9" w:rsidRPr="00A367D9" w:rsidRDefault="00A367D9" w:rsidP="00A367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NPV (Net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Present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Value)</w:t>
      </w:r>
      <w:r w:rsidRPr="00A367D9">
        <w:rPr>
          <w:rFonts w:ascii="Times New Roman" w:hAnsi="Times New Roman" w:cs="Times New Roman"/>
          <w:sz w:val="28"/>
          <w:szCs w:val="28"/>
        </w:rPr>
        <w:t>: вычислим чистую приведенную стоимость проекта.</w:t>
      </w:r>
    </w:p>
    <w:p w14:paraId="0ED04BE6" w14:textId="77777777" w:rsidR="00A367D9" w:rsidRPr="00A367D9" w:rsidRDefault="00A367D9" w:rsidP="00A367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  <w:lang w:val="en-US"/>
        </w:rPr>
        <w:t>IRR (Internal Rate of Return)</w:t>
      </w:r>
      <w:r w:rsidRPr="00A367D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367D9">
        <w:rPr>
          <w:rFonts w:ascii="Times New Roman" w:hAnsi="Times New Roman" w:cs="Times New Roman"/>
          <w:sz w:val="28"/>
          <w:szCs w:val="28"/>
        </w:rPr>
        <w:t>найдем</w:t>
      </w:r>
      <w:r w:rsidRPr="00A36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7D9">
        <w:rPr>
          <w:rFonts w:ascii="Times New Roman" w:hAnsi="Times New Roman" w:cs="Times New Roman"/>
          <w:sz w:val="28"/>
          <w:szCs w:val="28"/>
        </w:rPr>
        <w:t>внутреннюю</w:t>
      </w:r>
      <w:r w:rsidRPr="00A36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7D9">
        <w:rPr>
          <w:rFonts w:ascii="Times New Roman" w:hAnsi="Times New Roman" w:cs="Times New Roman"/>
          <w:sz w:val="28"/>
          <w:szCs w:val="28"/>
        </w:rPr>
        <w:t>норму доходности.</w:t>
      </w:r>
    </w:p>
    <w:p w14:paraId="67FC757E" w14:textId="77777777" w:rsidR="00A367D9" w:rsidRPr="00A367D9" w:rsidRDefault="00A367D9" w:rsidP="00A367D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Payback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Period</w:t>
      </w:r>
      <w:proofErr w:type="spellEnd"/>
      <w:r w:rsidRPr="00A367D9">
        <w:rPr>
          <w:rFonts w:ascii="Times New Roman" w:hAnsi="Times New Roman" w:cs="Times New Roman"/>
          <w:sz w:val="28"/>
          <w:szCs w:val="28"/>
        </w:rPr>
        <w:t>: определим период окупаемости проекта.</w:t>
      </w:r>
    </w:p>
    <w:p w14:paraId="5B3452CA" w14:textId="77777777" w:rsidR="00A367D9" w:rsidRPr="00A367D9" w:rsidRDefault="00A367D9" w:rsidP="00A367D9">
      <w:p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Пример расчета:</w:t>
      </w:r>
    </w:p>
    <w:p w14:paraId="0158FE6E" w14:textId="77777777" w:rsidR="00A367D9" w:rsidRPr="00A367D9" w:rsidRDefault="00A367D9" w:rsidP="00A367D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Затраты на разработку: $1,000,000.</w:t>
      </w:r>
    </w:p>
    <w:p w14:paraId="4E257CC7" w14:textId="77777777" w:rsidR="00A367D9" w:rsidRPr="00A367D9" w:rsidRDefault="00A367D9" w:rsidP="00A367D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Ежегодные эксплуатационные расходы: $100,000.</w:t>
      </w:r>
    </w:p>
    <w:p w14:paraId="0F30CEB1" w14:textId="77777777" w:rsidR="00A367D9" w:rsidRPr="00A367D9" w:rsidRDefault="00A367D9" w:rsidP="00A367D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Ставка дисконтирования: 10%.</w:t>
      </w:r>
    </w:p>
    <w:p w14:paraId="5E76068F" w14:textId="77777777" w:rsidR="00A367D9" w:rsidRPr="00A367D9" w:rsidRDefault="00A367D9" w:rsidP="00A367D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Период оценки: 5 лет.</w:t>
      </w:r>
    </w:p>
    <w:p w14:paraId="70E686DF" w14:textId="77777777" w:rsidR="00A367D9" w:rsidRPr="00A367D9" w:rsidRDefault="00A367D9" w:rsidP="00A367D9">
      <w:p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NPV</w:t>
      </w:r>
      <w:r w:rsidRPr="00A367D9">
        <w:rPr>
          <w:rFonts w:ascii="Times New Roman" w:hAnsi="Times New Roman" w:cs="Times New Roman"/>
          <w:sz w:val="28"/>
          <w:szCs w:val="28"/>
        </w:rPr>
        <w:t xml:space="preserve"> = -1,000,000 + 100,0001.1+100,000(1.1)2+...+100,000(1.1)51.1100,000​+(1.1)2100,000​+...+(1.1)5100,000​</w:t>
      </w:r>
    </w:p>
    <w:p w14:paraId="56D0FA91" w14:textId="77777777" w:rsidR="00A367D9" w:rsidRPr="00A367D9" w:rsidRDefault="00A367D9" w:rsidP="00A367D9">
      <w:p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IRR</w:t>
      </w:r>
      <w:r w:rsidRPr="00A367D9">
        <w:rPr>
          <w:rFonts w:ascii="Times New Roman" w:hAnsi="Times New Roman" w:cs="Times New Roman"/>
          <w:sz w:val="28"/>
          <w:szCs w:val="28"/>
        </w:rPr>
        <w:t xml:space="preserve"> = Найдем ставку, при которой NPV = 0.</w:t>
      </w:r>
    </w:p>
    <w:p w14:paraId="2A2979B3" w14:textId="77777777" w:rsidR="00A367D9" w:rsidRPr="00A367D9" w:rsidRDefault="00A367D9" w:rsidP="00A367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Payback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Period</w:t>
      </w:r>
      <w:proofErr w:type="spellEnd"/>
      <w:r w:rsidRPr="00A367D9">
        <w:rPr>
          <w:rFonts w:ascii="Times New Roman" w:hAnsi="Times New Roman" w:cs="Times New Roman"/>
          <w:sz w:val="28"/>
          <w:szCs w:val="28"/>
        </w:rPr>
        <w:t xml:space="preserve"> = Период, когда накопленный чистый денежный поток становится положительным.</w:t>
      </w:r>
    </w:p>
    <w:p w14:paraId="142E8685" w14:textId="77777777" w:rsidR="00A367D9" w:rsidRPr="00A367D9" w:rsidRDefault="00A367D9" w:rsidP="00A367D9">
      <w:p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Таким образом, проведя расчеты, можно оценить экономическую целесообразность проекта и принять обоснованные управленческие решения.</w:t>
      </w:r>
    </w:p>
    <w:p w14:paraId="302BAD6B" w14:textId="77777777" w:rsidR="0030724A" w:rsidRDefault="0030724A"/>
    <w:sectPr w:rsidR="00307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A5620"/>
    <w:multiLevelType w:val="multilevel"/>
    <w:tmpl w:val="A196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94337"/>
    <w:multiLevelType w:val="multilevel"/>
    <w:tmpl w:val="95DE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17427"/>
    <w:multiLevelType w:val="multilevel"/>
    <w:tmpl w:val="AFD0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937567">
    <w:abstractNumId w:val="2"/>
  </w:num>
  <w:num w:numId="2" w16cid:durableId="227034071">
    <w:abstractNumId w:val="0"/>
  </w:num>
  <w:num w:numId="3" w16cid:durableId="159917489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94955145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85696846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88162244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D9"/>
    <w:rsid w:val="00225392"/>
    <w:rsid w:val="0030724A"/>
    <w:rsid w:val="003A10B3"/>
    <w:rsid w:val="00A367D9"/>
    <w:rsid w:val="00E3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9B59A"/>
  <w15:chartTrackingRefBased/>
  <w15:docId w15:val="{122603E2-B09B-4B71-9D35-D825C940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6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6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6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67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67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67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67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67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67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6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6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6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6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6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67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67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67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6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67D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367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</dc:creator>
  <cp:keywords/>
  <dc:description/>
  <cp:lastModifiedBy>7777</cp:lastModifiedBy>
  <cp:revision>1</cp:revision>
  <dcterms:created xsi:type="dcterms:W3CDTF">2025-03-25T12:08:00Z</dcterms:created>
  <dcterms:modified xsi:type="dcterms:W3CDTF">2025-03-25T12:09:00Z</dcterms:modified>
</cp:coreProperties>
</file>