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58F6" w14:textId="77777777"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211C5A" wp14:editId="45498468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620DB7" w:rsidRPr="006B3D44" w14:paraId="72D43400" w14:textId="77777777" w:rsidTr="00557A92">
        <w:tc>
          <w:tcPr>
            <w:tcW w:w="3115" w:type="dxa"/>
            <w:shd w:val="clear" w:color="auto" w:fill="auto"/>
          </w:tcPr>
          <w:p w14:paraId="5F749342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642262B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2BEF546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620DB7" w:rsidRPr="006B3D44" w14:paraId="16F459C3" w14:textId="77777777" w:rsidTr="00557A92">
        <w:tc>
          <w:tcPr>
            <w:tcW w:w="3115" w:type="dxa"/>
            <w:shd w:val="clear" w:color="auto" w:fill="auto"/>
          </w:tcPr>
          <w:p w14:paraId="51DBDF55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B13B00B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D5592FA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20DB7" w:rsidRPr="006B3D44" w14:paraId="6062393E" w14:textId="77777777" w:rsidTr="00557A92">
        <w:tc>
          <w:tcPr>
            <w:tcW w:w="3115" w:type="dxa"/>
            <w:shd w:val="clear" w:color="auto" w:fill="auto"/>
          </w:tcPr>
          <w:p w14:paraId="3724589F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86889E2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7E4678" w14:textId="77777777" w:rsidR="00620DB7" w:rsidRPr="006B3D44" w:rsidRDefault="00620DB7" w:rsidP="00557A9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620DB7" w:rsidRPr="006B3D44" w14:paraId="619C9B22" w14:textId="77777777" w:rsidTr="00557A92">
        <w:tc>
          <w:tcPr>
            <w:tcW w:w="3115" w:type="dxa"/>
            <w:shd w:val="clear" w:color="auto" w:fill="auto"/>
          </w:tcPr>
          <w:p w14:paraId="333ADC96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42D30E5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4B9A932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20DB7" w:rsidRPr="006B3D44" w14:paraId="65F9C0BA" w14:textId="77777777" w:rsidTr="00557A92">
        <w:tc>
          <w:tcPr>
            <w:tcW w:w="3115" w:type="dxa"/>
            <w:shd w:val="clear" w:color="auto" w:fill="auto"/>
          </w:tcPr>
          <w:p w14:paraId="4FF85B7D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05DAB915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2FB18F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620DB7" w:rsidRPr="006B3D44" w14:paraId="6169BD6F" w14:textId="77777777" w:rsidTr="00557A92">
        <w:tc>
          <w:tcPr>
            <w:tcW w:w="3115" w:type="dxa"/>
            <w:shd w:val="clear" w:color="auto" w:fill="auto"/>
          </w:tcPr>
          <w:p w14:paraId="3963893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940787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BF1AC3E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20DB7" w:rsidRPr="006B3D44" w14:paraId="751D1ECC" w14:textId="77777777" w:rsidTr="00557A92">
        <w:trPr>
          <w:trHeight w:val="68"/>
        </w:trPr>
        <w:tc>
          <w:tcPr>
            <w:tcW w:w="3115" w:type="dxa"/>
            <w:shd w:val="clear" w:color="auto" w:fill="auto"/>
          </w:tcPr>
          <w:p w14:paraId="30952F4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6439C78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D69417" w14:textId="77777777" w:rsidR="00620DB7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24FC10CC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337D41" w14:textId="77777777"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47591E46" w14:textId="77777777" w:rsidR="00620DB7" w:rsidRPr="009A479A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620DB7" w:rsidRPr="009A479A" w14:paraId="29077E77" w14:textId="77777777" w:rsidTr="00557A92">
        <w:tc>
          <w:tcPr>
            <w:tcW w:w="1276" w:type="dxa"/>
            <w:gridSpan w:val="2"/>
            <w:shd w:val="clear" w:color="auto" w:fill="auto"/>
          </w:tcPr>
          <w:p w14:paraId="40EB406A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C130C4F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CBF876" w14:textId="66CFDACC" w:rsidR="00620DB7" w:rsidRPr="00FF5EC0" w:rsidRDefault="00FF5EC0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F5EC0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“</w:t>
            </w:r>
            <w:r w:rsidRPr="00FF5EC0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Перспективы развития средств проектирования архитектуры предприятия</w:t>
            </w:r>
            <w:r w:rsidRPr="00FF5EC0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”</w:t>
            </w:r>
          </w:p>
        </w:tc>
      </w:tr>
      <w:tr w:rsidR="00620DB7" w:rsidRPr="009A479A" w14:paraId="4536DDD6" w14:textId="77777777" w:rsidTr="00557A92">
        <w:tc>
          <w:tcPr>
            <w:tcW w:w="3115" w:type="dxa"/>
            <w:gridSpan w:val="7"/>
            <w:shd w:val="clear" w:color="auto" w:fill="auto"/>
          </w:tcPr>
          <w:p w14:paraId="1F8B6C8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2CF53F4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6D49A79" w14:textId="77777777" w:rsidR="00620DB7" w:rsidRPr="00D12FF6" w:rsidRDefault="00620DB7" w:rsidP="00557A9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620DB7" w:rsidRPr="009A479A" w14:paraId="778654A5" w14:textId="77777777" w:rsidTr="00557A9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4E93853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22C355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AAC8565" w14:textId="77777777" w:rsidR="00620DB7" w:rsidRPr="00D12FF6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620DB7" w:rsidRPr="009A479A" w14:paraId="2F972A1E" w14:textId="77777777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6A3FCA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21E2058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CBA27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724888B" w14:textId="77777777" w:rsidR="00620DB7" w:rsidRPr="009A479A" w:rsidRDefault="00620DB7" w:rsidP="00557A9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620DB7">
              <w:rPr>
                <w:rFonts w:ascii="TimesNewRomanPSMT" w:eastAsia="Calibri" w:hAnsi="TimesNewRomanPSMT"/>
                <w:color w:val="000000"/>
              </w:rPr>
              <w:t>Инструментальные средства информационных систем</w:t>
            </w:r>
          </w:p>
        </w:tc>
      </w:tr>
      <w:tr w:rsidR="00620DB7" w:rsidRPr="009A479A" w14:paraId="20483E53" w14:textId="77777777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790C5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9C78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52890D0" w14:textId="77777777" w:rsidR="00620DB7" w:rsidRPr="009A479A" w:rsidRDefault="00620DB7" w:rsidP="00557A9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0E8BC9ED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23CE3F6C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620DB7" w:rsidRPr="009A479A" w14:paraId="1DA4C86B" w14:textId="77777777" w:rsidTr="00557A92">
        <w:tc>
          <w:tcPr>
            <w:tcW w:w="2061" w:type="dxa"/>
            <w:shd w:val="clear" w:color="auto" w:fill="auto"/>
          </w:tcPr>
          <w:p w14:paraId="3A63E029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49B5B24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7042A2C" w14:textId="77777777" w:rsidR="00620DB7" w:rsidRPr="007374F1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Ененков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Евгений Михайлович</w:t>
            </w:r>
          </w:p>
        </w:tc>
        <w:tc>
          <w:tcPr>
            <w:tcW w:w="283" w:type="dxa"/>
            <w:shd w:val="clear" w:color="auto" w:fill="auto"/>
          </w:tcPr>
          <w:p w14:paraId="75D2DFBA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5DDEB9D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20DB7" w:rsidRPr="009A479A" w14:paraId="6B6D56BA" w14:textId="77777777" w:rsidTr="00557A92">
        <w:tc>
          <w:tcPr>
            <w:tcW w:w="2061" w:type="dxa"/>
            <w:shd w:val="clear" w:color="auto" w:fill="auto"/>
          </w:tcPr>
          <w:p w14:paraId="55A9774D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152BB48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DE7B217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A7FCA3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393E2B7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620DB7" w:rsidRPr="009A479A" w14:paraId="418D8560" w14:textId="77777777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A50C03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2CAC567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803D2FC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 203</w:t>
            </w:r>
          </w:p>
        </w:tc>
        <w:tc>
          <w:tcPr>
            <w:tcW w:w="283" w:type="dxa"/>
            <w:shd w:val="clear" w:color="auto" w:fill="auto"/>
          </w:tcPr>
          <w:p w14:paraId="45C21431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620DB7" w:rsidRPr="009A479A" w14:paraId="5B579A39" w14:textId="77777777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D428B17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CDEDBAE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C9E7275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599E0F2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4AC475A4" w14:textId="77777777"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DE1F4DC" w14:textId="77777777"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620DB7" w:rsidRPr="009A479A" w14:paraId="4FB6A1C3" w14:textId="77777777" w:rsidTr="00557A92">
        <w:tc>
          <w:tcPr>
            <w:tcW w:w="2268" w:type="dxa"/>
            <w:shd w:val="clear" w:color="auto" w:fill="auto"/>
          </w:tcPr>
          <w:p w14:paraId="107B856D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DBA507B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FAE6D21" w14:textId="77777777"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019D5AF1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CB67BC3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20DB7" w:rsidRPr="009A479A" w14:paraId="4EE842E5" w14:textId="77777777" w:rsidTr="00557A92">
        <w:tc>
          <w:tcPr>
            <w:tcW w:w="2268" w:type="dxa"/>
            <w:shd w:val="clear" w:color="auto" w:fill="auto"/>
          </w:tcPr>
          <w:p w14:paraId="2C68847B" w14:textId="77777777"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0AF1B2E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8B28BE7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4ADEEBE" w14:textId="77777777"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FACAFFC" w14:textId="77777777"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F5B17D8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24AE8C57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74ABB66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9041111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C0FB149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1111DE0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8B40AD7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E10CC98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4585D20A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39D795E9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E9EE20A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50525DAB" w14:textId="77777777" w:rsidR="00620DB7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02E04044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E2DB1" w14:textId="77777777"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6AFBD9F5" w14:textId="77777777" w:rsidR="00620DB7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5AE58A1B" w14:textId="77777777"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14:paraId="32F0229F" w14:textId="77777777"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23E5DB77" w14:textId="77777777" w:rsidR="00000000" w:rsidRDefault="00000000">
      <w:pPr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val="en-US" w:eastAsia="ru-RU"/>
        </w:rPr>
      </w:pPr>
    </w:p>
    <w:p w14:paraId="0D3B09DD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CF61FC1" w14:textId="77777777" w:rsidR="00CC6879" w:rsidRPr="00CC6879" w:rsidRDefault="00CC6879" w:rsidP="00CC687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92CF8FD" w14:textId="77777777" w:rsidR="00CC6879" w:rsidRPr="00CC6879" w:rsidRDefault="00CC6879" w:rsidP="00CC687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Глава 1. Теоретические основы архитектуры предприятия</w:t>
      </w:r>
      <w:r w:rsidRPr="00CC6879">
        <w:rPr>
          <w:rFonts w:ascii="Times New Roman" w:hAnsi="Times New Roman" w:cs="Times New Roman"/>
          <w:sz w:val="28"/>
          <w:szCs w:val="28"/>
        </w:rPr>
        <w:br/>
        <w:t>1.1. Понятие и эволюция архитектуры предприятия (EA)</w:t>
      </w:r>
      <w:r w:rsidRPr="00CC6879">
        <w:rPr>
          <w:rFonts w:ascii="Times New Roman" w:hAnsi="Times New Roman" w:cs="Times New Roman"/>
          <w:sz w:val="28"/>
          <w:szCs w:val="28"/>
        </w:rPr>
        <w:br/>
        <w:t>1.2. Ключевые компоненты EA</w:t>
      </w:r>
      <w:r w:rsidRPr="00CC6879">
        <w:rPr>
          <w:rFonts w:ascii="Times New Roman" w:hAnsi="Times New Roman" w:cs="Times New Roman"/>
          <w:sz w:val="28"/>
          <w:szCs w:val="28"/>
        </w:rPr>
        <w:br/>
        <w:t xml:space="preserve">1.3. Методологии проектирования: TOGAF,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, FEAF</w:t>
      </w:r>
    </w:p>
    <w:p w14:paraId="4D5905DC" w14:textId="77777777" w:rsidR="00CC6879" w:rsidRPr="00CC6879" w:rsidRDefault="00CC6879" w:rsidP="00CC687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Глава 2. Современные инструменты проектирования EA</w:t>
      </w:r>
      <w:r w:rsidRPr="00CC6879">
        <w:rPr>
          <w:rFonts w:ascii="Times New Roman" w:hAnsi="Times New Roman" w:cs="Times New Roman"/>
          <w:sz w:val="28"/>
          <w:szCs w:val="28"/>
        </w:rPr>
        <w:br/>
        <w:t>2.1. Обзор программных решений</w:t>
      </w:r>
      <w:r w:rsidRPr="00CC6879">
        <w:rPr>
          <w:rFonts w:ascii="Times New Roman" w:hAnsi="Times New Roman" w:cs="Times New Roman"/>
          <w:sz w:val="28"/>
          <w:szCs w:val="28"/>
        </w:rPr>
        <w:br/>
        <w:t>2.2. Кейсы внедрения в различных отраслях</w:t>
      </w:r>
      <w:r w:rsidRPr="00CC6879">
        <w:rPr>
          <w:rFonts w:ascii="Times New Roman" w:hAnsi="Times New Roman" w:cs="Times New Roman"/>
          <w:sz w:val="28"/>
          <w:szCs w:val="28"/>
        </w:rPr>
        <w:br/>
        <w:t>2.3. Проблемы и вызовы при внедрении EA-инструментов</w:t>
      </w:r>
    </w:p>
    <w:p w14:paraId="6B429DD0" w14:textId="77777777" w:rsidR="00CC6879" w:rsidRPr="00CC6879" w:rsidRDefault="00CC6879" w:rsidP="00CC687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Глава 3. Тренды и инновации в проектировании EA</w:t>
      </w:r>
      <w:r w:rsidRPr="00CC6879">
        <w:rPr>
          <w:rFonts w:ascii="Times New Roman" w:hAnsi="Times New Roman" w:cs="Times New Roman"/>
          <w:sz w:val="28"/>
          <w:szCs w:val="28"/>
        </w:rPr>
        <w:br/>
        <w:t>3.1. Искусственный интеллект и машинное обучение</w:t>
      </w:r>
      <w:r w:rsidRPr="00CC6879">
        <w:rPr>
          <w:rFonts w:ascii="Times New Roman" w:hAnsi="Times New Roman" w:cs="Times New Roman"/>
          <w:sz w:val="28"/>
          <w:szCs w:val="28"/>
        </w:rPr>
        <w:br/>
        <w:t xml:space="preserve">3.2.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 xml:space="preserve"> платформы и облачные технологии</w:t>
      </w:r>
      <w:r w:rsidRPr="00CC6879">
        <w:rPr>
          <w:rFonts w:ascii="Times New Roman" w:hAnsi="Times New Roman" w:cs="Times New Roman"/>
          <w:sz w:val="28"/>
          <w:szCs w:val="28"/>
        </w:rPr>
        <w:br/>
        <w:t xml:space="preserve">3.3. Блокчейн и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 xml:space="preserve"> в архитектуре предприятия</w:t>
      </w:r>
    </w:p>
    <w:p w14:paraId="75AD2D0B" w14:textId="77777777" w:rsidR="00CC6879" w:rsidRPr="00CC6879" w:rsidRDefault="00CC6879" w:rsidP="00CC687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FA60233" w14:textId="77777777" w:rsidR="00CC6879" w:rsidRPr="00CC6879" w:rsidRDefault="00CC6879" w:rsidP="00CC687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6EAF1419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pict w14:anchorId="41302959">
          <v:rect id="_x0000_i1496" style="width:0;height:.75pt" o:hralign="center" o:hrstd="t" o:hrnoshade="t" o:hr="t" fillcolor="#404040" stroked="f"/>
        </w:pict>
      </w:r>
    </w:p>
    <w:p w14:paraId="4DA2FE6A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10701C0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  <w:r w:rsidRPr="00CC6879">
        <w:rPr>
          <w:rFonts w:ascii="Times New Roman" w:hAnsi="Times New Roman" w:cs="Times New Roman"/>
          <w:sz w:val="28"/>
          <w:szCs w:val="28"/>
        </w:rPr>
        <w:br/>
        <w:t>В эпоху цифровой трансформации архитектура предприятия (Enterprise Architecture, EA) стала критически важным инструментом для управления сложностью бизнес-процессов. По данным Gartner, к 2025 году 60% компаний внедрят EA-решения для повышения гибкости и снижения затрат. Актуальность темы обусловлена:</w:t>
      </w:r>
    </w:p>
    <w:p w14:paraId="04DAE30B" w14:textId="77777777" w:rsidR="00CC6879" w:rsidRPr="00CC6879" w:rsidRDefault="00CC6879" w:rsidP="00CC687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Ростом конкуренции на глобальном рынке.</w:t>
      </w:r>
    </w:p>
    <w:p w14:paraId="5C44CAA1" w14:textId="77777777" w:rsidR="00CC6879" w:rsidRPr="00CC6879" w:rsidRDefault="00CC6879" w:rsidP="00CC687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 xml:space="preserve">Необходимостью интеграции новых технологий (ИИ,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, блокчейн).</w:t>
      </w:r>
    </w:p>
    <w:p w14:paraId="561E5936" w14:textId="77777777" w:rsidR="00CC6879" w:rsidRPr="00CC6879" w:rsidRDefault="00CC6879" w:rsidP="00CC687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Требованиями к прозрачности и безопасности данных.</w:t>
      </w:r>
    </w:p>
    <w:p w14:paraId="65515B96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Цель реферата</w:t>
      </w:r>
      <w:r w:rsidRPr="00CC6879">
        <w:rPr>
          <w:rFonts w:ascii="Times New Roman" w:hAnsi="Times New Roman" w:cs="Times New Roman"/>
          <w:sz w:val="28"/>
          <w:szCs w:val="28"/>
        </w:rPr>
        <w:t> — анализ современных инструментов проектирования EA и прогнозирование их развития.</w:t>
      </w:r>
    </w:p>
    <w:p w14:paraId="7D3363B4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784E4E8" w14:textId="77777777" w:rsidR="00CC6879" w:rsidRPr="00CC6879" w:rsidRDefault="00CC6879" w:rsidP="00CC687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Изучить теоретические основы EA.</w:t>
      </w:r>
    </w:p>
    <w:p w14:paraId="004E5D25" w14:textId="77777777" w:rsidR="00CC6879" w:rsidRPr="00CC6879" w:rsidRDefault="00CC6879" w:rsidP="00CC687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Сравнить популярные методологии и ПО.</w:t>
      </w:r>
    </w:p>
    <w:p w14:paraId="59580525" w14:textId="77777777" w:rsidR="00CC6879" w:rsidRPr="00CC6879" w:rsidRDefault="00CC6879" w:rsidP="00CC687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Выявить ключевые тренды и их влияние на бизнес.</w:t>
      </w:r>
    </w:p>
    <w:p w14:paraId="20CA38D5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lastRenderedPageBreak/>
        <w:pict w14:anchorId="6FAF1D69">
          <v:rect id="_x0000_i1497" style="width:0;height:.75pt" o:hralign="center" o:hrstd="t" o:hrnoshade="t" o:hr="t" fillcolor="#404040" stroked="f"/>
        </w:pict>
      </w:r>
    </w:p>
    <w:p w14:paraId="08F303D2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2. Глава 1. Теоретические основы архитектуры предприятия</w:t>
      </w:r>
    </w:p>
    <w:p w14:paraId="6DE64ADB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1.1. Понятие и эволюция EA</w:t>
      </w:r>
    </w:p>
    <w:p w14:paraId="36D29CE9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Архитектура предприятия (EA) — это структурированный подход к согласованию бизнес-стратегии, процессов и ИТ-инфраструктуры. Её эволюция включает три этапа:</w:t>
      </w:r>
    </w:p>
    <w:p w14:paraId="48DA591B" w14:textId="77777777" w:rsidR="00CC6879" w:rsidRPr="00CC6879" w:rsidRDefault="00CC6879" w:rsidP="00CC687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1980–1990 гг.</w:t>
      </w:r>
      <w:r w:rsidRPr="00CC6879">
        <w:rPr>
          <w:rFonts w:ascii="Times New Roman" w:hAnsi="Times New Roman" w:cs="Times New Roman"/>
          <w:sz w:val="28"/>
          <w:szCs w:val="28"/>
        </w:rPr>
        <w:t> — Появление первых методологий (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 xml:space="preserve"> Framework).</w:t>
      </w:r>
    </w:p>
    <w:p w14:paraId="7B993F11" w14:textId="77777777" w:rsidR="00CC6879" w:rsidRPr="00CC6879" w:rsidRDefault="00CC6879" w:rsidP="00CC687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2000–2010 гг.</w:t>
      </w:r>
      <w:r w:rsidRPr="00CC6879">
        <w:rPr>
          <w:rFonts w:ascii="Times New Roman" w:hAnsi="Times New Roman" w:cs="Times New Roman"/>
          <w:sz w:val="28"/>
          <w:szCs w:val="28"/>
        </w:rPr>
        <w:t xml:space="preserve"> — Стандартизация (TOGAF,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).</w:t>
      </w:r>
    </w:p>
    <w:p w14:paraId="41155C59" w14:textId="77777777" w:rsidR="00CC6879" w:rsidRPr="00CC6879" w:rsidRDefault="00CC6879" w:rsidP="00CC687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2020-е гг.</w:t>
      </w:r>
      <w:r w:rsidRPr="00CC6879">
        <w:rPr>
          <w:rFonts w:ascii="Times New Roman" w:hAnsi="Times New Roman" w:cs="Times New Roman"/>
          <w:sz w:val="28"/>
          <w:szCs w:val="28"/>
        </w:rPr>
        <w:t> — Интеграция с AI и облачными технологиями.</w:t>
      </w:r>
    </w:p>
    <w:p w14:paraId="6B848ED5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1.2. Ключевые компоненты 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087"/>
        <w:gridCol w:w="3292"/>
      </w:tblGrid>
      <w:tr w:rsidR="00CC6879" w:rsidRPr="00CC6879" w14:paraId="6217C2F0" w14:textId="77777777" w:rsidTr="00CC687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686CAD" w14:textId="77777777" w:rsidR="00CC6879" w:rsidRPr="00CC6879" w:rsidRDefault="00CC6879" w:rsidP="00CC6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5C1E06E2" w14:textId="77777777" w:rsidR="00CC6879" w:rsidRPr="00CC6879" w:rsidRDefault="00CC6879" w:rsidP="00CC6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6FAE45F" w14:textId="77777777" w:rsidR="00CC6879" w:rsidRPr="00CC6879" w:rsidRDefault="00CC6879" w:rsidP="00CC6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Примеры</w:t>
            </w:r>
          </w:p>
        </w:tc>
      </w:tr>
      <w:tr w:rsidR="00CC6879" w:rsidRPr="00CC6879" w14:paraId="1EEA5416" w14:textId="77777777" w:rsidTr="00CC687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9E5465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Бизнес-архитектура</w:t>
            </w:r>
          </w:p>
        </w:tc>
        <w:tc>
          <w:tcPr>
            <w:tcW w:w="0" w:type="auto"/>
            <w:vAlign w:val="center"/>
            <w:hideMark/>
          </w:tcPr>
          <w:p w14:paraId="09186D0E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Оптимизация процессов и организационной структуры</w:t>
            </w:r>
          </w:p>
        </w:tc>
        <w:tc>
          <w:tcPr>
            <w:tcW w:w="0" w:type="auto"/>
            <w:vAlign w:val="center"/>
            <w:hideMark/>
          </w:tcPr>
          <w:p w14:paraId="091C54B5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BPMN-диаграммы, цепочки создания ценности</w:t>
            </w:r>
          </w:p>
        </w:tc>
      </w:tr>
      <w:tr w:rsidR="00CC6879" w:rsidRPr="00CC6879" w14:paraId="1D3AED5F" w14:textId="77777777" w:rsidTr="00CC687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A8898A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ИТ-архитектура</w:t>
            </w:r>
          </w:p>
        </w:tc>
        <w:tc>
          <w:tcPr>
            <w:tcW w:w="0" w:type="auto"/>
            <w:vAlign w:val="center"/>
            <w:hideMark/>
          </w:tcPr>
          <w:p w14:paraId="42B139CA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Управление инфраструктурой и ПО</w:t>
            </w:r>
          </w:p>
        </w:tc>
        <w:tc>
          <w:tcPr>
            <w:tcW w:w="0" w:type="auto"/>
            <w:vAlign w:val="center"/>
            <w:hideMark/>
          </w:tcPr>
          <w:p w14:paraId="2402DF3D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ERP, CRM, облачные сервисы</w:t>
            </w:r>
          </w:p>
        </w:tc>
      </w:tr>
      <w:tr w:rsidR="00CC6879" w:rsidRPr="00CC6879" w14:paraId="124D94E5" w14:textId="77777777" w:rsidTr="00CC687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B1108D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Архитектура данных</w:t>
            </w:r>
          </w:p>
        </w:tc>
        <w:tc>
          <w:tcPr>
            <w:tcW w:w="0" w:type="auto"/>
            <w:vAlign w:val="center"/>
            <w:hideMark/>
          </w:tcPr>
          <w:p w14:paraId="3BD4F685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Моделирование данных и аналитика</w:t>
            </w:r>
          </w:p>
        </w:tc>
        <w:tc>
          <w:tcPr>
            <w:tcW w:w="0" w:type="auto"/>
            <w:vAlign w:val="center"/>
            <w:hideMark/>
          </w:tcPr>
          <w:p w14:paraId="74022B8C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Хранилища данных, BI-системы</w:t>
            </w:r>
          </w:p>
        </w:tc>
      </w:tr>
    </w:tbl>
    <w:p w14:paraId="4555D28F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1.3. Методологии проектирования</w:t>
      </w:r>
    </w:p>
    <w:p w14:paraId="087B88BA" w14:textId="77777777" w:rsidR="00CC6879" w:rsidRPr="00CC6879" w:rsidRDefault="00CC6879" w:rsidP="00CC687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TOGAF</w:t>
      </w:r>
      <w:r w:rsidRPr="00CC6879">
        <w:rPr>
          <w:rFonts w:ascii="Times New Roman" w:hAnsi="Times New Roman" w:cs="Times New Roman"/>
          <w:sz w:val="28"/>
          <w:szCs w:val="28"/>
        </w:rPr>
        <w:t> — фреймворк для разработки EA, используется в 80% Fortune 500 компаний.</w:t>
      </w:r>
    </w:p>
    <w:p w14:paraId="0638F3B5" w14:textId="77777777" w:rsidR="00CC6879" w:rsidRPr="00CC6879" w:rsidRDefault="00CC6879" w:rsidP="00CC687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6879">
        <w:rPr>
          <w:rFonts w:ascii="Times New Roman" w:hAnsi="Times New Roman" w:cs="Times New Roman"/>
          <w:b/>
          <w:bCs/>
          <w:sz w:val="28"/>
          <w:szCs w:val="28"/>
        </w:rPr>
        <w:t>Zachman</w:t>
      </w:r>
      <w:proofErr w:type="spellEnd"/>
      <w:r w:rsidRPr="00CC6879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  <w:r w:rsidRPr="00CC6879">
        <w:rPr>
          <w:rFonts w:ascii="Times New Roman" w:hAnsi="Times New Roman" w:cs="Times New Roman"/>
          <w:sz w:val="28"/>
          <w:szCs w:val="28"/>
        </w:rPr>
        <w:t> — матрица для классификации артефактов.</w:t>
      </w:r>
    </w:p>
    <w:p w14:paraId="51EA19B4" w14:textId="77777777" w:rsidR="00CC6879" w:rsidRPr="00CC6879" w:rsidRDefault="00CC6879" w:rsidP="00CC687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FEAF</w:t>
      </w:r>
      <w:r w:rsidRPr="00CC6879">
        <w:rPr>
          <w:rFonts w:ascii="Times New Roman" w:hAnsi="Times New Roman" w:cs="Times New Roman"/>
          <w:sz w:val="28"/>
          <w:szCs w:val="28"/>
        </w:rPr>
        <w:t> — стандарт для государственных организаций США.</w:t>
      </w:r>
    </w:p>
    <w:p w14:paraId="1CE8FC03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pict w14:anchorId="2C083C6F">
          <v:rect id="_x0000_i1498" style="width:0;height:.75pt" o:hralign="center" o:hrstd="t" o:hrnoshade="t" o:hr="t" fillcolor="#404040" stroked="f"/>
        </w:pict>
      </w:r>
    </w:p>
    <w:p w14:paraId="3118CEF7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3. Глава 2. Современные инструменты проектирования EA</w:t>
      </w:r>
    </w:p>
    <w:p w14:paraId="1FC8A556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2.1. Обзор программных решений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4396"/>
        <w:gridCol w:w="2684"/>
      </w:tblGrid>
      <w:tr w:rsidR="00CC6879" w:rsidRPr="00CC6879" w14:paraId="5351AEBB" w14:textId="77777777" w:rsidTr="00CC687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7B9248" w14:textId="77777777" w:rsidR="00CC6879" w:rsidRPr="00CC6879" w:rsidRDefault="00CC6879" w:rsidP="00CC6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</w:t>
            </w:r>
          </w:p>
        </w:tc>
        <w:tc>
          <w:tcPr>
            <w:tcW w:w="0" w:type="auto"/>
            <w:vAlign w:val="center"/>
            <w:hideMark/>
          </w:tcPr>
          <w:p w14:paraId="72A7BD47" w14:textId="77777777" w:rsidR="00CC6879" w:rsidRPr="00CC6879" w:rsidRDefault="00CC6879" w:rsidP="00CC6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14:paraId="28154701" w14:textId="77777777" w:rsidR="00CC6879" w:rsidRPr="00CC6879" w:rsidRDefault="00CC6879" w:rsidP="00CC6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CC6879" w:rsidRPr="00CC6879" w14:paraId="18A04FCE" w14:textId="77777777" w:rsidTr="00CC687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A90CB4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Sparx</w:t>
            </w:r>
            <w:proofErr w:type="spellEnd"/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EA</w:t>
            </w:r>
          </w:p>
        </w:tc>
        <w:tc>
          <w:tcPr>
            <w:tcW w:w="0" w:type="auto"/>
            <w:vAlign w:val="center"/>
            <w:hideMark/>
          </w:tcPr>
          <w:p w14:paraId="13594E41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Поддержка UML, BPMN, низкая стоимость</w:t>
            </w:r>
          </w:p>
        </w:tc>
        <w:tc>
          <w:tcPr>
            <w:tcW w:w="0" w:type="auto"/>
            <w:vAlign w:val="center"/>
            <w:hideMark/>
          </w:tcPr>
          <w:p w14:paraId="641BC6A3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Сложность для новичков</w:t>
            </w:r>
          </w:p>
        </w:tc>
      </w:tr>
      <w:tr w:rsidR="00CC6879" w:rsidRPr="00CC6879" w14:paraId="678497DB" w14:textId="77777777" w:rsidTr="00CC687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225D96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SAP </w:t>
            </w:r>
            <w:proofErr w:type="spellStart"/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PowerDesigner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D35D6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Интеграция с SAP-экосистемой</w:t>
            </w:r>
          </w:p>
        </w:tc>
        <w:tc>
          <w:tcPr>
            <w:tcW w:w="0" w:type="auto"/>
            <w:vAlign w:val="center"/>
            <w:hideMark/>
          </w:tcPr>
          <w:p w14:paraId="76B70D42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Высокая цена</w:t>
            </w:r>
          </w:p>
        </w:tc>
      </w:tr>
      <w:tr w:rsidR="00CC6879" w:rsidRPr="00CC6879" w14:paraId="34FA680E" w14:textId="77777777" w:rsidTr="00CC687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C2A890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6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Bizagi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98DC2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Low-code</w:t>
            </w:r>
            <w:proofErr w:type="spellEnd"/>
            <w:r w:rsidRPr="00CC6879">
              <w:rPr>
                <w:rFonts w:ascii="Times New Roman" w:hAnsi="Times New Roman" w:cs="Times New Roman"/>
                <w:sz w:val="28"/>
                <w:szCs w:val="28"/>
              </w:rPr>
              <w:t xml:space="preserve"> подход, автоматизация процессов</w:t>
            </w:r>
          </w:p>
        </w:tc>
        <w:tc>
          <w:tcPr>
            <w:tcW w:w="0" w:type="auto"/>
            <w:vAlign w:val="center"/>
            <w:hideMark/>
          </w:tcPr>
          <w:p w14:paraId="414FFF1A" w14:textId="77777777" w:rsidR="00CC6879" w:rsidRPr="00CC6879" w:rsidRDefault="00CC6879" w:rsidP="00CC6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879">
              <w:rPr>
                <w:rFonts w:ascii="Times New Roman" w:hAnsi="Times New Roman" w:cs="Times New Roman"/>
                <w:sz w:val="28"/>
                <w:szCs w:val="28"/>
              </w:rPr>
              <w:t>Ограниченная аналитика</w:t>
            </w:r>
          </w:p>
        </w:tc>
      </w:tr>
    </w:tbl>
    <w:p w14:paraId="0576B23D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2.2. Кейсы внедрения</w:t>
      </w:r>
    </w:p>
    <w:p w14:paraId="35A076C6" w14:textId="77777777" w:rsidR="00CC6879" w:rsidRPr="00CC6879" w:rsidRDefault="00CC6879" w:rsidP="00CC687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Банковский сектор</w:t>
      </w:r>
      <w:r w:rsidRPr="00CC6879">
        <w:rPr>
          <w:rFonts w:ascii="Times New Roman" w:hAnsi="Times New Roman" w:cs="Times New Roman"/>
          <w:sz w:val="28"/>
          <w:szCs w:val="28"/>
        </w:rPr>
        <w:t xml:space="preserve">: ВТБ внедрил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Sparx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 xml:space="preserve"> EA для управления 150+ ИТ-сервисами, сократив время разработки на 20%.</w:t>
      </w:r>
    </w:p>
    <w:p w14:paraId="67F94EA3" w14:textId="77777777" w:rsidR="00CC6879" w:rsidRPr="00CC6879" w:rsidRDefault="00CC6879" w:rsidP="00CC687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Производство</w:t>
      </w:r>
      <w:r w:rsidRPr="00CC6879">
        <w:rPr>
          <w:rFonts w:ascii="Times New Roman" w:hAnsi="Times New Roman" w:cs="Times New Roman"/>
          <w:sz w:val="28"/>
          <w:szCs w:val="28"/>
        </w:rPr>
        <w:t>: Компания «Росатом» использует TOGAF для интеграции MES-систем, что повысило эффективность контроля качества.</w:t>
      </w:r>
    </w:p>
    <w:p w14:paraId="624AB2B5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2.3. Проблемы внедрения</w:t>
      </w:r>
    </w:p>
    <w:p w14:paraId="66B6AE61" w14:textId="77777777" w:rsidR="00CC6879" w:rsidRPr="00CC6879" w:rsidRDefault="00CC6879" w:rsidP="00CC687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Сопротивление сотрудников</w:t>
      </w:r>
      <w:r w:rsidRPr="00CC6879">
        <w:rPr>
          <w:rFonts w:ascii="Times New Roman" w:hAnsi="Times New Roman" w:cs="Times New Roman"/>
          <w:sz w:val="28"/>
          <w:szCs w:val="28"/>
        </w:rPr>
        <w:t>: 40% проектов терпят неудачу из-за недостаточной подготовки персонала (данные McKinsey).</w:t>
      </w:r>
    </w:p>
    <w:p w14:paraId="094CBD45" w14:textId="77777777" w:rsidR="00CC6879" w:rsidRPr="00CC6879" w:rsidRDefault="00CC6879" w:rsidP="00CC6879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Сложность интеграции</w:t>
      </w:r>
      <w:r w:rsidRPr="00CC6879">
        <w:rPr>
          <w:rFonts w:ascii="Times New Roman" w:hAnsi="Times New Roman" w:cs="Times New Roman"/>
          <w:sz w:val="28"/>
          <w:szCs w:val="28"/>
        </w:rPr>
        <w:t xml:space="preserve">: Несовместимость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-систем с новыми платформами.</w:t>
      </w:r>
    </w:p>
    <w:p w14:paraId="6005C779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pict w14:anchorId="53032865">
          <v:rect id="_x0000_i1499" style="width:0;height:.75pt" o:hralign="center" o:hrstd="t" o:hrnoshade="t" o:hr="t" fillcolor="#404040" stroked="f"/>
        </w:pict>
      </w:r>
    </w:p>
    <w:p w14:paraId="58C24AC4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4. Глава 3. Тренды и инновации в проектировании EA</w:t>
      </w:r>
    </w:p>
    <w:p w14:paraId="30BB2AEE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3.1. Искусственный интеллект</w:t>
      </w:r>
    </w:p>
    <w:p w14:paraId="176AAB41" w14:textId="77777777" w:rsidR="00CC6879" w:rsidRPr="00CC6879" w:rsidRDefault="00CC6879" w:rsidP="00CC687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Прогнозная аналитика</w:t>
      </w:r>
      <w:r w:rsidRPr="00CC6879">
        <w:rPr>
          <w:rFonts w:ascii="Times New Roman" w:hAnsi="Times New Roman" w:cs="Times New Roman"/>
          <w:sz w:val="28"/>
          <w:szCs w:val="28"/>
        </w:rPr>
        <w:t xml:space="preserve">: ИИ-алгоритмы предсказывают узкие места в процессах (например, IBM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Watson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).</w:t>
      </w:r>
    </w:p>
    <w:p w14:paraId="72389854" w14:textId="6020276D" w:rsidR="00CC6879" w:rsidRDefault="00CC6879" w:rsidP="00CC6879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Автоматизация рутинных задач</w:t>
      </w:r>
      <w:r w:rsidRPr="00CC6879">
        <w:rPr>
          <w:rFonts w:ascii="Times New Roman" w:hAnsi="Times New Roman" w:cs="Times New Roman"/>
          <w:sz w:val="28"/>
          <w:szCs w:val="28"/>
        </w:rPr>
        <w:t>: Генерация документации и диаграмм через NLP.</w:t>
      </w:r>
    </w:p>
    <w:p w14:paraId="331F3D9B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(ИИ)</w:t>
      </w:r>
      <w:r w:rsidRPr="00172B5B">
        <w:rPr>
          <w:rFonts w:ascii="Times New Roman" w:hAnsi="Times New Roman" w:cs="Times New Roman"/>
          <w:sz w:val="28"/>
          <w:szCs w:val="28"/>
        </w:rPr>
        <w:t> — это область компьютерных наук, занимающаяся созданием систем, способных выполнять задачи, требующие человеческого интеллекта: обучение, анализ данных, распознавание образов, принятие решений и другие когнитивные функции.</w:t>
      </w:r>
    </w:p>
    <w:p w14:paraId="508B271E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Ключевые аспекты ИИ:</w:t>
      </w:r>
    </w:p>
    <w:p w14:paraId="05689281" w14:textId="77777777" w:rsidR="00172B5B" w:rsidRPr="00172B5B" w:rsidRDefault="00172B5B" w:rsidP="00172B5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Машинное обучение (ML)</w:t>
      </w:r>
      <w:r w:rsidRPr="00172B5B">
        <w:rPr>
          <w:rFonts w:ascii="Times New Roman" w:hAnsi="Times New Roman" w:cs="Times New Roman"/>
          <w:sz w:val="28"/>
          <w:szCs w:val="28"/>
        </w:rPr>
        <w:t xml:space="preserve"> — алгоритмы, улучшающие свои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 на основе данных (например, нейросети).</w:t>
      </w:r>
    </w:p>
    <w:p w14:paraId="17C901DC" w14:textId="77777777" w:rsidR="00172B5B" w:rsidRPr="00172B5B" w:rsidRDefault="00172B5B" w:rsidP="00172B5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Глубокое обучение (DL)</w:t>
      </w:r>
      <w:r w:rsidRPr="00172B5B">
        <w:rPr>
          <w:rFonts w:ascii="Times New Roman" w:hAnsi="Times New Roman" w:cs="Times New Roman"/>
          <w:sz w:val="28"/>
          <w:szCs w:val="28"/>
        </w:rPr>
        <w:t> — подраздел ML, использующий многослойные нейронные сети для сложных задач (распознавание изображений, NLP).</w:t>
      </w:r>
    </w:p>
    <w:p w14:paraId="155901BB" w14:textId="77777777" w:rsidR="00172B5B" w:rsidRPr="00172B5B" w:rsidRDefault="00172B5B" w:rsidP="00172B5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Обработка естественного языка (NLP)</w:t>
      </w:r>
      <w:r w:rsidRPr="00172B5B">
        <w:rPr>
          <w:rFonts w:ascii="Times New Roman" w:hAnsi="Times New Roman" w:cs="Times New Roman"/>
          <w:sz w:val="28"/>
          <w:szCs w:val="28"/>
        </w:rPr>
        <w:t> — взаимодействие с человеческой речью (чат-боты, переводчики).</w:t>
      </w:r>
    </w:p>
    <w:p w14:paraId="12A42E3D" w14:textId="77777777" w:rsidR="00172B5B" w:rsidRPr="00172B5B" w:rsidRDefault="00172B5B" w:rsidP="00172B5B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172B5B">
        <w:rPr>
          <w:rFonts w:ascii="Times New Roman" w:hAnsi="Times New Roman" w:cs="Times New Roman"/>
          <w:sz w:val="28"/>
          <w:szCs w:val="28"/>
        </w:rPr>
        <w:t> — анализ визуальной информации (распознавание лиц, медицинская диагностика).</w:t>
      </w:r>
    </w:p>
    <w:p w14:paraId="1DA093FA" w14:textId="77777777" w:rsidR="00172B5B" w:rsidRPr="00CC6879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38C5CE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CC6879">
        <w:rPr>
          <w:rFonts w:ascii="Times New Roman" w:hAnsi="Times New Roman" w:cs="Times New Roman"/>
          <w:b/>
          <w:bCs/>
          <w:sz w:val="28"/>
          <w:szCs w:val="28"/>
        </w:rPr>
        <w:t>Low-code</w:t>
      </w:r>
      <w:proofErr w:type="spellEnd"/>
      <w:r w:rsidRPr="00CC6879">
        <w:rPr>
          <w:rFonts w:ascii="Times New Roman" w:hAnsi="Times New Roman" w:cs="Times New Roman"/>
          <w:b/>
          <w:bCs/>
          <w:sz w:val="28"/>
          <w:szCs w:val="28"/>
        </w:rPr>
        <w:t xml:space="preserve"> платформы</w:t>
      </w:r>
    </w:p>
    <w:p w14:paraId="1D0929E8" w14:textId="77777777" w:rsidR="00CC6879" w:rsidRPr="00CC6879" w:rsidRDefault="00CC6879" w:rsidP="00CC687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6879">
        <w:rPr>
          <w:rFonts w:ascii="Times New Roman" w:hAnsi="Times New Roman" w:cs="Times New Roman"/>
          <w:b/>
          <w:bCs/>
          <w:sz w:val="28"/>
          <w:szCs w:val="28"/>
        </w:rPr>
        <w:t>Mendix</w:t>
      </w:r>
      <w:proofErr w:type="spellEnd"/>
      <w:r w:rsidRPr="00CC687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C6879">
        <w:rPr>
          <w:rFonts w:ascii="Times New Roman" w:hAnsi="Times New Roman" w:cs="Times New Roman"/>
          <w:b/>
          <w:bCs/>
          <w:sz w:val="28"/>
          <w:szCs w:val="28"/>
        </w:rPr>
        <w:t>OutSystems</w:t>
      </w:r>
      <w:proofErr w:type="spellEnd"/>
      <w:proofErr w:type="gramStart"/>
      <w:r w:rsidRPr="00CC6879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CC6879">
        <w:rPr>
          <w:rFonts w:ascii="Times New Roman" w:hAnsi="Times New Roman" w:cs="Times New Roman"/>
          <w:sz w:val="28"/>
          <w:szCs w:val="28"/>
        </w:rPr>
        <w:t xml:space="preserve"> бизнес-аналитикам создавать прототипы без программирования.</w:t>
      </w:r>
    </w:p>
    <w:p w14:paraId="03997A5C" w14:textId="77777777" w:rsidR="00CC6879" w:rsidRDefault="00CC6879" w:rsidP="00CC6879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C6879">
        <w:rPr>
          <w:rFonts w:ascii="Times New Roman" w:hAnsi="Times New Roman" w:cs="Times New Roman"/>
          <w:sz w:val="28"/>
          <w:szCs w:val="28"/>
        </w:rPr>
        <w:t xml:space="preserve">: Компания Schneider Electric сократила время разработки приложений на 70% с помощью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OutSystems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.</w:t>
      </w:r>
    </w:p>
    <w:p w14:paraId="7092DCB1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 xml:space="preserve">Ключевые особенности </w:t>
      </w: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low-code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 xml:space="preserve"> платформ:</w:t>
      </w:r>
    </w:p>
    <w:p w14:paraId="4D296C35" w14:textId="77777777" w:rsidR="00172B5B" w:rsidRPr="00172B5B" w:rsidRDefault="00172B5B" w:rsidP="00172B5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Визуальное моделирование</w:t>
      </w:r>
    </w:p>
    <w:p w14:paraId="49291B79" w14:textId="77777777" w:rsidR="00172B5B" w:rsidRPr="00172B5B" w:rsidRDefault="00172B5B" w:rsidP="00172B5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2B5B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 интерфейсы для создания логики приложений.</w:t>
      </w:r>
    </w:p>
    <w:p w14:paraId="490FD237" w14:textId="77777777" w:rsidR="00172B5B" w:rsidRPr="00172B5B" w:rsidRDefault="00172B5B" w:rsidP="00172B5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Готовые шаблоны и компоненты (формы, базы данных, API-интеграции).</w:t>
      </w:r>
    </w:p>
    <w:p w14:paraId="7F0058F9" w14:textId="77777777" w:rsidR="00172B5B" w:rsidRPr="00172B5B" w:rsidRDefault="00172B5B" w:rsidP="00172B5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Автоматизация рутинных задач</w:t>
      </w:r>
    </w:p>
    <w:p w14:paraId="4B625639" w14:textId="77777777" w:rsidR="00172B5B" w:rsidRPr="00172B5B" w:rsidRDefault="00172B5B" w:rsidP="00172B5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Генерация кода на основе настроек.</w:t>
      </w:r>
    </w:p>
    <w:p w14:paraId="169295A9" w14:textId="77777777" w:rsidR="00172B5B" w:rsidRPr="00172B5B" w:rsidRDefault="00172B5B" w:rsidP="00172B5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Встроенные инструменты для тестирования и развертывания.</w:t>
      </w:r>
    </w:p>
    <w:p w14:paraId="10843CC7" w14:textId="77777777" w:rsidR="00172B5B" w:rsidRPr="00172B5B" w:rsidRDefault="00172B5B" w:rsidP="00172B5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Интеграция с внешними системами</w:t>
      </w:r>
    </w:p>
    <w:p w14:paraId="3C1C639A" w14:textId="77777777" w:rsidR="00172B5B" w:rsidRPr="00172B5B" w:rsidRDefault="00172B5B" w:rsidP="00172B5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Подключение к CRM, ERP, базам данных через REST/SOAP API.</w:t>
      </w:r>
    </w:p>
    <w:p w14:paraId="2825E576" w14:textId="77777777" w:rsidR="00172B5B" w:rsidRPr="00172B5B" w:rsidRDefault="00172B5B" w:rsidP="00172B5B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</w:t>
      </w:r>
    </w:p>
    <w:p w14:paraId="50E0A387" w14:textId="77777777" w:rsidR="00172B5B" w:rsidRPr="00172B5B" w:rsidRDefault="00172B5B" w:rsidP="00172B5B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Разработка для веба, мобильных устройств и десктопа в одной среде.</w:t>
      </w:r>
    </w:p>
    <w:p w14:paraId="54EE4CB5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1E970454">
          <v:rect id="_x0000_i1562" style="width:0;height:.75pt" o:hralign="center" o:hrstd="t" o:hrnoshade="t" o:hr="t" fillcolor="#404040" stroked="f"/>
        </w:pict>
      </w:r>
    </w:p>
    <w:p w14:paraId="55018D5A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3798881E" w14:textId="77777777" w:rsidR="00172B5B" w:rsidRPr="00172B5B" w:rsidRDefault="00172B5B" w:rsidP="00172B5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Скорость разработки</w:t>
      </w:r>
      <w:r w:rsidRPr="00172B5B">
        <w:rPr>
          <w:rFonts w:ascii="Times New Roman" w:hAnsi="Times New Roman" w:cs="Times New Roman"/>
          <w:sz w:val="28"/>
          <w:szCs w:val="28"/>
        </w:rPr>
        <w:t> — приложения создаются в разы быстрее, чем при традиционном кодинге.</w:t>
      </w:r>
    </w:p>
    <w:p w14:paraId="71AAB93E" w14:textId="77777777" w:rsidR="00172B5B" w:rsidRPr="00172B5B" w:rsidRDefault="00172B5B" w:rsidP="00172B5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172B5B">
        <w:rPr>
          <w:rFonts w:ascii="Times New Roman" w:hAnsi="Times New Roman" w:cs="Times New Roman"/>
          <w:sz w:val="28"/>
          <w:szCs w:val="28"/>
        </w:rPr>
        <w:t> — позволяют вовлекать в процесс «гражданских разработчиков» (непрограммистов).</w:t>
      </w:r>
    </w:p>
    <w:p w14:paraId="3D917144" w14:textId="77777777" w:rsidR="00172B5B" w:rsidRPr="00172B5B" w:rsidRDefault="00172B5B" w:rsidP="00172B5B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</w:t>
      </w:r>
      <w:r w:rsidRPr="00172B5B">
        <w:rPr>
          <w:rFonts w:ascii="Times New Roman" w:hAnsi="Times New Roman" w:cs="Times New Roman"/>
          <w:sz w:val="28"/>
          <w:szCs w:val="28"/>
        </w:rPr>
        <w:t> — возможность кастомизации через код там, где это необходимо.</w:t>
      </w:r>
    </w:p>
    <w:p w14:paraId="0FB30D5B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228DBC32">
          <v:rect id="_x0000_i1563" style="width:0;height:.75pt" o:hralign="center" o:hrstd="t" o:hrnoshade="t" o:hr="t" fillcolor="#404040" stroked="f"/>
        </w:pict>
      </w:r>
    </w:p>
    <w:p w14:paraId="631412C1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 xml:space="preserve">Популярные </w:t>
      </w: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low-code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 xml:space="preserve"> платформы: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3553"/>
        <w:gridCol w:w="3421"/>
      </w:tblGrid>
      <w:tr w:rsidR="00172B5B" w:rsidRPr="00172B5B" w14:paraId="4099496A" w14:textId="77777777" w:rsidTr="00172B5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2066E2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3A17ADBD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14:paraId="397109FF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Примеры использования</w:t>
            </w:r>
          </w:p>
        </w:tc>
      </w:tr>
      <w:tr w:rsidR="00172B5B" w:rsidRPr="00172B5B" w14:paraId="3FFFBAE4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A22FD0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12345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Корпоративные приложения</w:t>
            </w:r>
          </w:p>
        </w:tc>
        <w:tc>
          <w:tcPr>
            <w:tcW w:w="0" w:type="auto"/>
            <w:vAlign w:val="center"/>
            <w:hideMark/>
          </w:tcPr>
          <w:p w14:paraId="7C82C656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Управление бизнес-процессами</w:t>
            </w:r>
          </w:p>
        </w:tc>
      </w:tr>
      <w:tr w:rsidR="00172B5B" w:rsidRPr="00172B5B" w14:paraId="202E911C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19B2A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Mendix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A6808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Мобильные и веб-приложения</w:t>
            </w:r>
          </w:p>
        </w:tc>
        <w:tc>
          <w:tcPr>
            <w:tcW w:w="0" w:type="auto"/>
            <w:vAlign w:val="center"/>
            <w:hideMark/>
          </w:tcPr>
          <w:p w14:paraId="6695E993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Логистика, CRM-системы</w:t>
            </w:r>
          </w:p>
        </w:tc>
      </w:tr>
      <w:tr w:rsidR="00172B5B" w:rsidRPr="00172B5B" w14:paraId="162CD5D2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819772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Microsoft Power </w:t>
            </w: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BB3B3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Интеграция с Office 365</w:t>
            </w:r>
          </w:p>
        </w:tc>
        <w:tc>
          <w:tcPr>
            <w:tcW w:w="0" w:type="auto"/>
            <w:vAlign w:val="center"/>
            <w:hideMark/>
          </w:tcPr>
          <w:p w14:paraId="3B49B836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Внутренние инструменты компаний</w:t>
            </w:r>
          </w:p>
        </w:tc>
      </w:tr>
      <w:tr w:rsidR="00172B5B" w:rsidRPr="00172B5B" w14:paraId="66BDAA2D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13A9D6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75AB1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BPM-системы (управление процессами)</w:t>
            </w:r>
          </w:p>
        </w:tc>
        <w:tc>
          <w:tcPr>
            <w:tcW w:w="0" w:type="auto"/>
            <w:vAlign w:val="center"/>
            <w:hideMark/>
          </w:tcPr>
          <w:p w14:paraId="6A0F4457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Банковские операции, автоматизация</w:t>
            </w:r>
          </w:p>
        </w:tc>
      </w:tr>
      <w:tr w:rsidR="00172B5B" w:rsidRPr="00172B5B" w14:paraId="195E2305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3661C2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Bubble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1080C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Веб-приложения без кода</w:t>
            </w:r>
          </w:p>
        </w:tc>
        <w:tc>
          <w:tcPr>
            <w:tcW w:w="0" w:type="auto"/>
            <w:vAlign w:val="center"/>
            <w:hideMark/>
          </w:tcPr>
          <w:p w14:paraId="59AE9384" w14:textId="77777777" w:rsidR="00172B5B" w:rsidRPr="00172B5B" w:rsidRDefault="00172B5B" w:rsidP="00172B5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Стартапы, маркетплейсы</w:t>
            </w:r>
          </w:p>
        </w:tc>
      </w:tr>
    </w:tbl>
    <w:p w14:paraId="4B723827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32798E0D">
          <v:rect id="_x0000_i1564" style="width:0;height:.75pt" o:hralign="center" o:hrstd="t" o:hrnoshade="t" o:hr="t" fillcolor="#404040" stroked="f"/>
        </w:pict>
      </w:r>
    </w:p>
    <w:p w14:paraId="77E118FD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1188A689" w14:textId="77777777" w:rsidR="00172B5B" w:rsidRPr="00172B5B" w:rsidRDefault="00172B5B" w:rsidP="00172B5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Ограниченная гибкость</w:t>
      </w:r>
      <w:r w:rsidRPr="00172B5B">
        <w:rPr>
          <w:rFonts w:ascii="Times New Roman" w:hAnsi="Times New Roman" w:cs="Times New Roman"/>
          <w:sz w:val="28"/>
          <w:szCs w:val="28"/>
        </w:rPr>
        <w:t> — сложные кастомные функции могут требовать ручного кода.</w:t>
      </w:r>
    </w:p>
    <w:p w14:paraId="42699CBA" w14:textId="77777777" w:rsidR="00172B5B" w:rsidRPr="00172B5B" w:rsidRDefault="00172B5B" w:rsidP="00172B5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Вендор-</w:t>
      </w: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лок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 — зависимость от платформы и её лицензирования.</w:t>
      </w:r>
    </w:p>
    <w:p w14:paraId="68AE65EF" w14:textId="77777777" w:rsidR="00172B5B" w:rsidRPr="00172B5B" w:rsidRDefault="00172B5B" w:rsidP="00172B5B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172B5B">
        <w:rPr>
          <w:rFonts w:ascii="Times New Roman" w:hAnsi="Times New Roman" w:cs="Times New Roman"/>
          <w:sz w:val="28"/>
          <w:szCs w:val="28"/>
        </w:rPr>
        <w:t> — иногда уступает оптимизированному «ручному» коду.</w:t>
      </w:r>
    </w:p>
    <w:p w14:paraId="05895DEA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7C4B51ED">
          <v:rect id="_x0000_i1565" style="width:0;height:.75pt" o:hralign="center" o:hrstd="t" o:hrnoshade="t" o:hr="t" fillcolor="#404040" stroked="f"/>
        </w:pict>
      </w:r>
    </w:p>
    <w:p w14:paraId="01E4968E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 xml:space="preserve">Когда выбирать </w:t>
      </w: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low-code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9707012" w14:textId="77777777" w:rsidR="00172B5B" w:rsidRPr="00172B5B" w:rsidRDefault="00172B5B" w:rsidP="00172B5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Нужно быстро создать MVP (прототип продукта).</w:t>
      </w:r>
    </w:p>
    <w:p w14:paraId="29883C02" w14:textId="77777777" w:rsidR="00172B5B" w:rsidRPr="00172B5B" w:rsidRDefault="00172B5B" w:rsidP="00172B5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Требуется автоматизация внутренних бизнес-процессов.</w:t>
      </w:r>
    </w:p>
    <w:p w14:paraId="6A72DE8F" w14:textId="77777777" w:rsidR="00172B5B" w:rsidRPr="00172B5B" w:rsidRDefault="00172B5B" w:rsidP="00172B5B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В команде нет ресурсов на классическую разработку.</w:t>
      </w:r>
    </w:p>
    <w:p w14:paraId="53D0F8E0" w14:textId="77777777" w:rsidR="00172B5B" w:rsidRPr="00172B5B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Для сложных высоконагруженных систем</w:t>
      </w:r>
      <w:r w:rsidRPr="00172B5B">
        <w:rPr>
          <w:rFonts w:ascii="Times New Roman" w:hAnsi="Times New Roman" w:cs="Times New Roman"/>
          <w:sz w:val="28"/>
          <w:szCs w:val="28"/>
        </w:rPr>
        <w:t xml:space="preserve"> (например, соцсети или игры)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 может не подойти — здесь традиционное программирование остаётся предпочтительным.</w:t>
      </w:r>
    </w:p>
    <w:p w14:paraId="0F1B0BFB" w14:textId="77777777" w:rsidR="00172B5B" w:rsidRPr="00CC6879" w:rsidRDefault="00172B5B" w:rsidP="00172B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F7CB74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3.3. Блокчейн и </w:t>
      </w:r>
      <w:proofErr w:type="spellStart"/>
      <w:r w:rsidRPr="00CC687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</w:p>
    <w:p w14:paraId="0A44E52E" w14:textId="77777777" w:rsidR="00CC6879" w:rsidRPr="00CC6879" w:rsidRDefault="00CC6879" w:rsidP="00CC687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Блокчейн</w:t>
      </w:r>
      <w:proofErr w:type="gramStart"/>
      <w:r w:rsidRPr="00CC6879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CC6879">
        <w:rPr>
          <w:rFonts w:ascii="Times New Roman" w:hAnsi="Times New Roman" w:cs="Times New Roman"/>
          <w:sz w:val="28"/>
          <w:szCs w:val="28"/>
        </w:rPr>
        <w:t xml:space="preserve"> безопасность цепочек поставок (кейс Maersk).</w:t>
      </w:r>
    </w:p>
    <w:p w14:paraId="4123F66E" w14:textId="77777777" w:rsidR="00172B5B" w:rsidRPr="00172B5B" w:rsidRDefault="00CC6879" w:rsidP="00172B5B">
      <w:pPr>
        <w:numPr>
          <w:ilvl w:val="0"/>
          <w:numId w:val="26"/>
        </w:numPr>
        <w:rPr>
          <w:b/>
          <w:bCs/>
          <w:sz w:val="28"/>
          <w:szCs w:val="28"/>
        </w:rPr>
      </w:pPr>
      <w:proofErr w:type="spellStart"/>
      <w:r w:rsidRPr="00CC687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 xml:space="preserve">: Датчики в реальном времени передают данные в EA-системы для анализа (например, Siemens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MindSphere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>).</w:t>
      </w:r>
      <w:r w:rsidR="00172B5B">
        <w:rPr>
          <w:rFonts w:ascii="Times New Roman" w:hAnsi="Times New Roman" w:cs="Times New Roman"/>
          <w:sz w:val="28"/>
          <w:szCs w:val="28"/>
        </w:rPr>
        <w:br/>
      </w:r>
      <w:r w:rsidR="00172B5B" w:rsidRPr="00172B5B">
        <w:rPr>
          <w:b/>
          <w:bCs/>
          <w:sz w:val="28"/>
          <w:szCs w:val="28"/>
        </w:rPr>
        <w:t>a) Безопасность и защита от взлома</w:t>
      </w:r>
    </w:p>
    <w:p w14:paraId="1BB1B60D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Децентрализация</w:t>
      </w:r>
      <w:r w:rsidRPr="00172B5B">
        <w:rPr>
          <w:rFonts w:ascii="Times New Roman" w:hAnsi="Times New Roman" w:cs="Times New Roman"/>
          <w:sz w:val="28"/>
          <w:szCs w:val="28"/>
        </w:rPr>
        <w:t xml:space="preserve">: Данные с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-устройств (датчиков, камер, сенсоров) хранятся в блокчейне, а не на уязвимых централизованных серверах.</w:t>
      </w:r>
    </w:p>
    <w:p w14:paraId="0BA1CD45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Криптография</w:t>
      </w:r>
      <w:r w:rsidRPr="00172B5B">
        <w:rPr>
          <w:rFonts w:ascii="Times New Roman" w:hAnsi="Times New Roman" w:cs="Times New Roman"/>
          <w:sz w:val="28"/>
          <w:szCs w:val="28"/>
        </w:rPr>
        <w:t>: Каждая транзакция подписывается и проверяется, что исключает подмену данных (например, фальсификацию показаний счетчиков).</w:t>
      </w:r>
    </w:p>
    <w:p w14:paraId="594C7A8D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b) Прозрачность и доверие</w:t>
      </w:r>
    </w:p>
    <w:p w14:paraId="66064CAF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Неизменяемость лога</w:t>
      </w:r>
      <w:r w:rsidRPr="00172B5B">
        <w:rPr>
          <w:rFonts w:ascii="Times New Roman" w:hAnsi="Times New Roman" w:cs="Times New Roman"/>
          <w:sz w:val="28"/>
          <w:szCs w:val="28"/>
        </w:rPr>
        <w:t>: Все события (например, температура груза при перевозке) записываются в блокчейн и не могут быть изменены задним числом.</w:t>
      </w:r>
    </w:p>
    <w:p w14:paraId="1AB8D122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Смарт-контракты</w:t>
      </w:r>
      <w:proofErr w:type="gramStart"/>
      <w:r w:rsidRPr="00172B5B">
        <w:rPr>
          <w:rFonts w:ascii="Times New Roman" w:hAnsi="Times New Roman" w:cs="Times New Roman"/>
          <w:sz w:val="28"/>
          <w:szCs w:val="28"/>
        </w:rPr>
        <w:t>: Автоматизируют</w:t>
      </w:r>
      <w:proofErr w:type="gramEnd"/>
      <w:r w:rsidRPr="00172B5B">
        <w:rPr>
          <w:rFonts w:ascii="Times New Roman" w:hAnsi="Times New Roman" w:cs="Times New Roman"/>
          <w:sz w:val="28"/>
          <w:szCs w:val="28"/>
        </w:rPr>
        <w:t xml:space="preserve"> процессы без посредников.</w:t>
      </w:r>
      <w:r w:rsidRPr="00172B5B">
        <w:rPr>
          <w:rFonts w:ascii="Times New Roman" w:hAnsi="Times New Roman" w:cs="Times New Roman"/>
          <w:sz w:val="28"/>
          <w:szCs w:val="28"/>
        </w:rPr>
        <w:br/>
      </w:r>
      <w:r w:rsidRPr="00172B5B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172B5B">
        <w:rPr>
          <w:rFonts w:ascii="Times New Roman" w:hAnsi="Times New Roman" w:cs="Times New Roman"/>
          <w:sz w:val="28"/>
          <w:szCs w:val="28"/>
        </w:rPr>
        <w:t>: Если датчик фиксирует нарушение условий хранения, смарт-контракт может сразу штрафовать поставщика.</w:t>
      </w:r>
    </w:p>
    <w:p w14:paraId="3F3BCCFC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c) Микроплатежи и экономика устройств</w:t>
      </w:r>
    </w:p>
    <w:p w14:paraId="7433ABE5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>-устройства могут сами оплачивать услуги</w:t>
      </w:r>
      <w:r w:rsidRPr="00172B5B">
        <w:rPr>
          <w:rFonts w:ascii="Times New Roman" w:hAnsi="Times New Roman" w:cs="Times New Roman"/>
          <w:sz w:val="28"/>
          <w:szCs w:val="28"/>
        </w:rPr>
        <w:t>:</w:t>
      </w:r>
    </w:p>
    <w:p w14:paraId="7D5673E9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Электромобиль заряжается на станции и автоматически платит криптовалютой.</w:t>
      </w:r>
    </w:p>
    <w:p w14:paraId="78A9BE6F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Датчик арендованного оборудования списывает плату за использование.</w:t>
      </w:r>
    </w:p>
    <w:p w14:paraId="22FB8DDB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6B39EC8E">
          <v:rect id="_x0000_i1588" style="width:0;height:.75pt" o:hralign="center" o:hrstd="t" o:hrnoshade="t" o:hr="t" fillcolor="#404040" stroked="f"/>
        </w:pict>
      </w:r>
    </w:p>
    <w:p w14:paraId="277DC2D5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2. Реальные примеры интеграции</w:t>
      </w:r>
    </w:p>
    <w:p w14:paraId="1EA828AB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a) </w:t>
      </w:r>
      <w:r w:rsidRPr="00172B5B">
        <w:rPr>
          <w:rFonts w:ascii="Times New Roman" w:hAnsi="Times New Roman" w:cs="Times New Roman"/>
          <w:b/>
          <w:bCs/>
          <w:sz w:val="28"/>
          <w:szCs w:val="28"/>
        </w:rPr>
        <w:t>Умные</w:t>
      </w:r>
      <w:r w:rsidRPr="00172B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2B5B">
        <w:rPr>
          <w:rFonts w:ascii="Times New Roman" w:hAnsi="Times New Roman" w:cs="Times New Roman"/>
          <w:b/>
          <w:bCs/>
          <w:sz w:val="28"/>
          <w:szCs w:val="28"/>
        </w:rPr>
        <w:t>города</w:t>
      </w:r>
      <w:r w:rsidRPr="00172B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(Smart Cities)</w:t>
      </w:r>
    </w:p>
    <w:p w14:paraId="342CDFF2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Энергосети</w:t>
      </w:r>
      <w:r w:rsidRPr="00172B5B">
        <w:rPr>
          <w:rFonts w:ascii="Times New Roman" w:hAnsi="Times New Roman" w:cs="Times New Roman"/>
          <w:sz w:val="28"/>
          <w:szCs w:val="28"/>
        </w:rPr>
        <w:t>: Блокчейн фиксирует данные с умных счетчиков, предотвращая кражи электроэнергии.</w:t>
      </w:r>
    </w:p>
    <w:p w14:paraId="389806C1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Логистика</w:t>
      </w:r>
      <w:r w:rsidRPr="00172B5B">
        <w:rPr>
          <w:rFonts w:ascii="Times New Roman" w:hAnsi="Times New Roman" w:cs="Times New Roman"/>
          <w:sz w:val="28"/>
          <w:szCs w:val="28"/>
        </w:rPr>
        <w:t>: Датчики отслеживают условия перевозки скоропортящихся товаров, а блокчейн гарантирует подлинность данных.</w:t>
      </w:r>
    </w:p>
    <w:p w14:paraId="3B47EAA9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b) Здравоохранение</w:t>
      </w:r>
    </w:p>
    <w:p w14:paraId="51023959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Медицинские </w:t>
      </w: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>-устройства</w:t>
      </w:r>
      <w:r w:rsidRPr="00172B5B">
        <w:rPr>
          <w:rFonts w:ascii="Times New Roman" w:hAnsi="Times New Roman" w:cs="Times New Roman"/>
          <w:sz w:val="28"/>
          <w:szCs w:val="28"/>
        </w:rPr>
        <w:t> (например, кардиомониторы) передают данные в блокчейн, чтобы исключить их подделку.</w:t>
      </w:r>
    </w:p>
    <w:p w14:paraId="5D5EF102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c) Сельское хозяйство</w:t>
      </w:r>
    </w:p>
    <w:p w14:paraId="1E50C63A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Датчики почвы и климата + блокчейн = прозрачная цепочка поставок «от фермы до прилавка».</w:t>
      </w:r>
    </w:p>
    <w:p w14:paraId="1BD15326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28350690">
          <v:rect id="_x0000_i1589" style="width:0;height:.75pt" o:hralign="center" o:hrstd="t" o:hrnoshade="t" o:hr="t" fillcolor="#404040" stroked="f"/>
        </w:pict>
      </w:r>
    </w:p>
    <w:p w14:paraId="486F957F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3. Проблемы и ограничения</w:t>
      </w:r>
    </w:p>
    <w:p w14:paraId="7BC707EB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172B5B">
        <w:rPr>
          <w:rFonts w:ascii="Times New Roman" w:hAnsi="Times New Roman" w:cs="Times New Roman"/>
          <w:sz w:val="28"/>
          <w:szCs w:val="28"/>
        </w:rPr>
        <w:t xml:space="preserve">: Большое число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-устройств может перегружать блокчейн-сети (например,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). Решения:</w:t>
      </w:r>
    </w:p>
    <w:p w14:paraId="1D87B9F6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t>Использование </w:t>
      </w:r>
      <w:r w:rsidRPr="00172B5B">
        <w:rPr>
          <w:rFonts w:ascii="Times New Roman" w:hAnsi="Times New Roman" w:cs="Times New Roman"/>
          <w:b/>
          <w:bCs/>
          <w:sz w:val="28"/>
          <w:szCs w:val="28"/>
        </w:rPr>
        <w:t>легких блокчейнов</w:t>
      </w:r>
      <w:r w:rsidRPr="00172B5B">
        <w:rPr>
          <w:rFonts w:ascii="Times New Roman" w:hAnsi="Times New Roman" w:cs="Times New Roman"/>
          <w:sz w:val="28"/>
          <w:szCs w:val="28"/>
        </w:rPr>
        <w:t xml:space="preserve"> (IOTA,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Hedera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).</w:t>
      </w:r>
    </w:p>
    <w:p w14:paraId="7AF5C1F2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Оффчейн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>-транзакции</w:t>
      </w:r>
      <w:r w:rsidRPr="00172B5B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 Network).</w:t>
      </w:r>
    </w:p>
    <w:p w14:paraId="411E47DE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Энергопотребление</w:t>
      </w:r>
      <w:r w:rsidRPr="00172B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-Work (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>) блокчейны требуют много энергии. Альтернативы: </w:t>
      </w:r>
      <w:proofErr w:type="spellStart"/>
      <w:r w:rsidRPr="00172B5B">
        <w:rPr>
          <w:rFonts w:ascii="Times New Roman" w:hAnsi="Times New Roman" w:cs="Times New Roman"/>
          <w:b/>
          <w:bCs/>
          <w:sz w:val="28"/>
          <w:szCs w:val="28"/>
        </w:rPr>
        <w:t>PoS</w:t>
      </w:r>
      <w:proofErr w:type="spellEnd"/>
      <w:r w:rsidRPr="00172B5B">
        <w:rPr>
          <w:rFonts w:ascii="Times New Roman" w:hAnsi="Times New Roman" w:cs="Times New Roman"/>
          <w:b/>
          <w:bCs/>
          <w:sz w:val="28"/>
          <w:szCs w:val="28"/>
        </w:rPr>
        <w:t>, DAG</w:t>
      </w:r>
      <w:r w:rsidRPr="00172B5B">
        <w:rPr>
          <w:rFonts w:ascii="Times New Roman" w:hAnsi="Times New Roman" w:cs="Times New Roman"/>
          <w:sz w:val="28"/>
          <w:szCs w:val="28"/>
        </w:rPr>
        <w:t>.</w:t>
      </w:r>
    </w:p>
    <w:p w14:paraId="41B7D94E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Стоимость внедрения</w:t>
      </w:r>
      <w:r w:rsidRPr="00172B5B">
        <w:rPr>
          <w:rFonts w:ascii="Times New Roman" w:hAnsi="Times New Roman" w:cs="Times New Roman"/>
          <w:sz w:val="28"/>
          <w:szCs w:val="28"/>
        </w:rPr>
        <w:t xml:space="preserve">: Комбинация </w:t>
      </w:r>
      <w:proofErr w:type="spellStart"/>
      <w:r w:rsidRPr="00172B5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72B5B">
        <w:rPr>
          <w:rFonts w:ascii="Times New Roman" w:hAnsi="Times New Roman" w:cs="Times New Roman"/>
          <w:sz w:val="28"/>
          <w:szCs w:val="28"/>
        </w:rPr>
        <w:t xml:space="preserve"> + блокчейн пока дорога для малого бизнеса.</w:t>
      </w:r>
    </w:p>
    <w:p w14:paraId="45184E04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72B5B">
        <w:rPr>
          <w:rFonts w:ascii="Times New Roman" w:hAnsi="Times New Roman" w:cs="Times New Roman"/>
          <w:sz w:val="28"/>
          <w:szCs w:val="28"/>
        </w:rPr>
        <w:pict w14:anchorId="15498946">
          <v:rect id="_x0000_i1590" style="width:0;height:.75pt" o:hralign="center" o:hrstd="t" o:hrnoshade="t" o:hr="t" fillcolor="#404040" stroked="f"/>
        </w:pict>
      </w:r>
    </w:p>
    <w:p w14:paraId="5075D0A2" w14:textId="77777777" w:rsidR="00172B5B" w:rsidRPr="00172B5B" w:rsidRDefault="00172B5B" w:rsidP="00172B5B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2B5B">
        <w:rPr>
          <w:rFonts w:ascii="Times New Roman" w:hAnsi="Times New Roman" w:cs="Times New Roman"/>
          <w:b/>
          <w:bCs/>
          <w:sz w:val="28"/>
          <w:szCs w:val="28"/>
        </w:rPr>
        <w:t>4. Перспективные проекты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989"/>
        <w:gridCol w:w="3563"/>
      </w:tblGrid>
      <w:tr w:rsidR="00172B5B" w:rsidRPr="00172B5B" w14:paraId="14ED4418" w14:textId="77777777" w:rsidTr="00172B5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D1C73E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14:paraId="54D5810B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14:paraId="1DC475F0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Технология</w:t>
            </w:r>
          </w:p>
        </w:tc>
      </w:tr>
      <w:tr w:rsidR="00172B5B" w:rsidRPr="00172B5B" w14:paraId="4D9B7CA6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5A0044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IOTA</w:t>
            </w:r>
          </w:p>
        </w:tc>
        <w:tc>
          <w:tcPr>
            <w:tcW w:w="0" w:type="auto"/>
            <w:vAlign w:val="center"/>
            <w:hideMark/>
          </w:tcPr>
          <w:p w14:paraId="30C92FB5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 xml:space="preserve">Микроплатежи для </w:t>
            </w:r>
            <w:proofErr w:type="spellStart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80819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DAG (</w:t>
            </w:r>
            <w:proofErr w:type="spellStart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Tangle</w:t>
            </w:r>
            <w:proofErr w:type="spellEnd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2B5B" w:rsidRPr="00172B5B" w14:paraId="46D78F56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09D6C7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16E67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 xml:space="preserve">Логистика и </w:t>
            </w:r>
            <w:proofErr w:type="spellStart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антиконтрафакт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544A6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Блокчейн + NFC-метки</w:t>
            </w:r>
          </w:p>
        </w:tc>
      </w:tr>
      <w:tr w:rsidR="00172B5B" w:rsidRPr="00172B5B" w14:paraId="71936EC6" w14:textId="77777777" w:rsidTr="00172B5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A2B9F8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Helium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5563B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72B5B">
              <w:rPr>
                <w:rFonts w:ascii="Times New Roman" w:hAnsi="Times New Roman" w:cs="Times New Roman"/>
                <w:sz w:val="28"/>
                <w:szCs w:val="28"/>
              </w:rPr>
              <w:t xml:space="preserve">Децентрализованные </w:t>
            </w:r>
            <w:proofErr w:type="spellStart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-сети</w:t>
            </w:r>
          </w:p>
        </w:tc>
        <w:tc>
          <w:tcPr>
            <w:tcW w:w="0" w:type="auto"/>
            <w:vAlign w:val="center"/>
            <w:hideMark/>
          </w:tcPr>
          <w:p w14:paraId="1C89E7EF" w14:textId="77777777" w:rsidR="00172B5B" w:rsidRPr="00172B5B" w:rsidRDefault="00172B5B" w:rsidP="00172B5B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>LoRaWAN</w:t>
            </w:r>
            <w:proofErr w:type="spellEnd"/>
            <w:r w:rsidRPr="00172B5B">
              <w:rPr>
                <w:rFonts w:ascii="Times New Roman" w:hAnsi="Times New Roman" w:cs="Times New Roman"/>
                <w:sz w:val="28"/>
                <w:szCs w:val="28"/>
              </w:rPr>
              <w:t xml:space="preserve"> + крипто-майнинг</w:t>
            </w:r>
          </w:p>
        </w:tc>
      </w:tr>
    </w:tbl>
    <w:p w14:paraId="1018C67E" w14:textId="400D8F8D" w:rsidR="00CC6879" w:rsidRPr="00CC6879" w:rsidRDefault="00CC6879" w:rsidP="00CC687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</w:p>
    <w:p w14:paraId="21838CC4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pict w14:anchorId="3B317BC4">
          <v:rect id="_x0000_i1500" style="width:0;height:.75pt" o:hralign="center" o:hrstd="t" o:hrnoshade="t" o:hr="t" fillcolor="#404040" stroked="f"/>
        </w:pict>
      </w:r>
    </w:p>
    <w:p w14:paraId="4EBC0F7F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5. Заключение</w:t>
      </w:r>
    </w:p>
    <w:p w14:paraId="1FAB623E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Архитектура предприятия трансформируется под влиянием цифровых инноваций. Основные выводы:</w:t>
      </w:r>
    </w:p>
    <w:p w14:paraId="0CE4959B" w14:textId="77777777" w:rsidR="00CC6879" w:rsidRPr="00CC6879" w:rsidRDefault="00CC6879" w:rsidP="00CC687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CC68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879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CC6879">
        <w:rPr>
          <w:rFonts w:ascii="Times New Roman" w:hAnsi="Times New Roman" w:cs="Times New Roman"/>
          <w:sz w:val="28"/>
          <w:szCs w:val="28"/>
        </w:rPr>
        <w:t xml:space="preserve"> и облачные решения становятся стандартом.</w:t>
      </w:r>
    </w:p>
    <w:p w14:paraId="384C0DD0" w14:textId="77777777" w:rsidR="00CC6879" w:rsidRPr="00CC6879" w:rsidRDefault="00CC6879" w:rsidP="00CC687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Интеллектуализация</w:t>
      </w:r>
      <w:r w:rsidRPr="00CC6879">
        <w:rPr>
          <w:rFonts w:ascii="Times New Roman" w:hAnsi="Times New Roman" w:cs="Times New Roman"/>
          <w:sz w:val="28"/>
          <w:szCs w:val="28"/>
        </w:rPr>
        <w:t>: ИИ и машинное обучение меняют подход к управлению данными.</w:t>
      </w:r>
    </w:p>
    <w:p w14:paraId="58BAA85F" w14:textId="77777777" w:rsidR="00CC6879" w:rsidRPr="00CC6879" w:rsidRDefault="00CC6879" w:rsidP="00CC687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Безопасность</w:t>
      </w:r>
      <w:r w:rsidRPr="00CC6879">
        <w:rPr>
          <w:rFonts w:ascii="Times New Roman" w:hAnsi="Times New Roman" w:cs="Times New Roman"/>
          <w:sz w:val="28"/>
          <w:szCs w:val="28"/>
        </w:rPr>
        <w:t>: Блокчейн и кибербезопасность — ключевые направления развития.</w:t>
      </w:r>
    </w:p>
    <w:p w14:paraId="0BDA2D1D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t>Перспективы EA связаны с созданием «цифровых двойников» предприятий и интеграцией квантовых вычислений.</w:t>
      </w:r>
    </w:p>
    <w:p w14:paraId="4C017AE4" w14:textId="77777777" w:rsidR="00CC6879" w:rsidRPr="00CC6879" w:rsidRDefault="00CC6879" w:rsidP="00CC6879">
      <w:p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sz w:val="28"/>
          <w:szCs w:val="28"/>
        </w:rPr>
        <w:pict w14:anchorId="7465D635">
          <v:rect id="_x0000_i1501" style="width:0;height:.75pt" o:hralign="center" o:hrstd="t" o:hrnoshade="t" o:hr="t" fillcolor="#404040" stroked="f"/>
        </w:pict>
      </w:r>
    </w:p>
    <w:p w14:paraId="6FD44FFF" w14:textId="77777777" w:rsidR="00CC6879" w:rsidRPr="00CC6879" w:rsidRDefault="00CC6879" w:rsidP="00CC6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6. Список использованной литературы</w:t>
      </w:r>
    </w:p>
    <w:p w14:paraId="3F0DDB4E" w14:textId="77777777" w:rsidR="00CC6879" w:rsidRPr="00CC6879" w:rsidRDefault="00CC6879" w:rsidP="00CC687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Open Group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>. TOGAF Standard, Version 9.2. — 2018.</w:t>
      </w:r>
    </w:p>
    <w:p w14:paraId="11A307F2" w14:textId="77777777" w:rsidR="00CC6879" w:rsidRPr="00CC6879" w:rsidRDefault="00CC6879" w:rsidP="00CC687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</w:rPr>
        <w:t>Лавренчук Е.А.</w:t>
      </w:r>
      <w:r w:rsidRPr="00CC6879">
        <w:rPr>
          <w:rFonts w:ascii="Times New Roman" w:hAnsi="Times New Roman" w:cs="Times New Roman"/>
          <w:sz w:val="28"/>
          <w:szCs w:val="28"/>
        </w:rPr>
        <w:t> Архитектура предприятия: от стратегии к реализации. — М.: Альпина Паблишер, 2020.</w:t>
      </w:r>
    </w:p>
    <w:p w14:paraId="367482C4" w14:textId="77777777" w:rsidR="00CC6879" w:rsidRPr="00CC6879" w:rsidRDefault="00CC6879" w:rsidP="00CC687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  <w:lang w:val="en-US"/>
        </w:rPr>
        <w:t>Gartner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>. Magic Quadrant for Enterprise Architecture Tools. — 2023.</w:t>
      </w:r>
    </w:p>
    <w:p w14:paraId="2EC9675B" w14:textId="77777777" w:rsidR="00CC6879" w:rsidRPr="00CC6879" w:rsidRDefault="00CC6879" w:rsidP="00CC687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  <w:lang w:val="en-US"/>
        </w:rPr>
        <w:t>McKinsey &amp; Company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>. Overcoming the Challenges of EA Implementation. — 2022.</w:t>
      </w:r>
    </w:p>
    <w:p w14:paraId="7F8ED2D7" w14:textId="77777777" w:rsidR="00CC6879" w:rsidRPr="00CC6879" w:rsidRDefault="00CC6879" w:rsidP="00CC687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  <w:lang w:val="en-US"/>
        </w:rPr>
        <w:t>IBM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 xml:space="preserve">. Watson AI for Enterprise Architecture. — </w:t>
      </w:r>
      <w:r w:rsidRPr="00CC6879">
        <w:rPr>
          <w:rFonts w:ascii="Times New Roman" w:hAnsi="Times New Roman" w:cs="Times New Roman"/>
          <w:sz w:val="28"/>
          <w:szCs w:val="28"/>
        </w:rPr>
        <w:t>Официальный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879">
        <w:rPr>
          <w:rFonts w:ascii="Times New Roman" w:hAnsi="Times New Roman" w:cs="Times New Roman"/>
          <w:sz w:val="28"/>
          <w:szCs w:val="28"/>
        </w:rPr>
        <w:t>сайт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3B7892" w14:textId="77777777" w:rsidR="00CC6879" w:rsidRPr="00CC6879" w:rsidRDefault="00CC6879" w:rsidP="00CC687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6879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Study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 xml:space="preserve">: Maersk </w:t>
      </w:r>
      <w:r w:rsidRPr="00CC6879">
        <w:rPr>
          <w:rFonts w:ascii="Times New Roman" w:hAnsi="Times New Roman" w:cs="Times New Roman"/>
          <w:sz w:val="28"/>
          <w:szCs w:val="28"/>
        </w:rPr>
        <w:t>и</w:t>
      </w:r>
      <w:r w:rsidRPr="00CC6879">
        <w:rPr>
          <w:rFonts w:ascii="Times New Roman" w:hAnsi="Times New Roman" w:cs="Times New Roman"/>
          <w:sz w:val="28"/>
          <w:szCs w:val="28"/>
          <w:lang w:val="en-US"/>
        </w:rPr>
        <w:t xml:space="preserve"> IBM Food Trust. — 2021.</w:t>
      </w:r>
    </w:p>
    <w:p w14:paraId="26E2169A" w14:textId="77777777" w:rsidR="00690AB6" w:rsidRPr="00CC6879" w:rsidRDefault="00690AB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0AB6" w:rsidRPr="00CC6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4B8"/>
    <w:multiLevelType w:val="multilevel"/>
    <w:tmpl w:val="6B22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04D3"/>
    <w:multiLevelType w:val="multilevel"/>
    <w:tmpl w:val="A69A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9591F"/>
    <w:multiLevelType w:val="multilevel"/>
    <w:tmpl w:val="A8E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D37E8"/>
    <w:multiLevelType w:val="multilevel"/>
    <w:tmpl w:val="126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D6927"/>
    <w:multiLevelType w:val="multilevel"/>
    <w:tmpl w:val="955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874C8"/>
    <w:multiLevelType w:val="multilevel"/>
    <w:tmpl w:val="E0BA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710E1"/>
    <w:multiLevelType w:val="multilevel"/>
    <w:tmpl w:val="5A2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25364"/>
    <w:multiLevelType w:val="multilevel"/>
    <w:tmpl w:val="E440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6331A"/>
    <w:multiLevelType w:val="multilevel"/>
    <w:tmpl w:val="33D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B6076"/>
    <w:multiLevelType w:val="multilevel"/>
    <w:tmpl w:val="91F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F1622"/>
    <w:multiLevelType w:val="multilevel"/>
    <w:tmpl w:val="7BB2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6730D"/>
    <w:multiLevelType w:val="multilevel"/>
    <w:tmpl w:val="37A6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0F00F9"/>
    <w:multiLevelType w:val="multilevel"/>
    <w:tmpl w:val="F9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800CA"/>
    <w:multiLevelType w:val="multilevel"/>
    <w:tmpl w:val="DDF8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A28FC"/>
    <w:multiLevelType w:val="multilevel"/>
    <w:tmpl w:val="107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6722E"/>
    <w:multiLevelType w:val="multilevel"/>
    <w:tmpl w:val="285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3556E"/>
    <w:multiLevelType w:val="multilevel"/>
    <w:tmpl w:val="6A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35FC"/>
    <w:multiLevelType w:val="multilevel"/>
    <w:tmpl w:val="66E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530A0"/>
    <w:multiLevelType w:val="multilevel"/>
    <w:tmpl w:val="5154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75A8E"/>
    <w:multiLevelType w:val="multilevel"/>
    <w:tmpl w:val="7C22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56515D"/>
    <w:multiLevelType w:val="multilevel"/>
    <w:tmpl w:val="4ED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24625"/>
    <w:multiLevelType w:val="multilevel"/>
    <w:tmpl w:val="862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34F82"/>
    <w:multiLevelType w:val="multilevel"/>
    <w:tmpl w:val="0AFC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F90BF5"/>
    <w:multiLevelType w:val="multilevel"/>
    <w:tmpl w:val="A9D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71D1A"/>
    <w:multiLevelType w:val="multilevel"/>
    <w:tmpl w:val="24E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4630C"/>
    <w:multiLevelType w:val="multilevel"/>
    <w:tmpl w:val="422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5493B"/>
    <w:multiLevelType w:val="multilevel"/>
    <w:tmpl w:val="56F0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13580"/>
    <w:multiLevelType w:val="multilevel"/>
    <w:tmpl w:val="3C66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55221A"/>
    <w:multiLevelType w:val="multilevel"/>
    <w:tmpl w:val="0A96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D5B04"/>
    <w:multiLevelType w:val="multilevel"/>
    <w:tmpl w:val="C5E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0FC0"/>
    <w:multiLevelType w:val="multilevel"/>
    <w:tmpl w:val="D9A8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262358"/>
    <w:multiLevelType w:val="multilevel"/>
    <w:tmpl w:val="2F2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09205F"/>
    <w:multiLevelType w:val="multilevel"/>
    <w:tmpl w:val="36A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B1752"/>
    <w:multiLevelType w:val="multilevel"/>
    <w:tmpl w:val="AC5E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B03FE"/>
    <w:multiLevelType w:val="multilevel"/>
    <w:tmpl w:val="BAC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3F43C1"/>
    <w:multiLevelType w:val="multilevel"/>
    <w:tmpl w:val="0CE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1129A2"/>
    <w:multiLevelType w:val="multilevel"/>
    <w:tmpl w:val="CB4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956BA"/>
    <w:multiLevelType w:val="multilevel"/>
    <w:tmpl w:val="CE2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714750">
    <w:abstractNumId w:val="25"/>
  </w:num>
  <w:num w:numId="2" w16cid:durableId="647517690">
    <w:abstractNumId w:val="23"/>
  </w:num>
  <w:num w:numId="3" w16cid:durableId="1561593458">
    <w:abstractNumId w:val="27"/>
  </w:num>
  <w:num w:numId="4" w16cid:durableId="1596864525">
    <w:abstractNumId w:val="4"/>
  </w:num>
  <w:num w:numId="5" w16cid:durableId="652759296">
    <w:abstractNumId w:val="37"/>
  </w:num>
  <w:num w:numId="6" w16cid:durableId="1589850793">
    <w:abstractNumId w:val="37"/>
    <w:lvlOverride w:ilvl="1">
      <w:startOverride w:val="1"/>
    </w:lvlOverride>
  </w:num>
  <w:num w:numId="7" w16cid:durableId="1838763696">
    <w:abstractNumId w:val="37"/>
    <w:lvlOverride w:ilvl="1">
      <w:startOverride w:val="1"/>
    </w:lvlOverride>
  </w:num>
  <w:num w:numId="8" w16cid:durableId="2078896612">
    <w:abstractNumId w:val="34"/>
  </w:num>
  <w:num w:numId="9" w16cid:durableId="984506924">
    <w:abstractNumId w:val="18"/>
  </w:num>
  <w:num w:numId="10" w16cid:durableId="1275867703">
    <w:abstractNumId w:val="1"/>
  </w:num>
  <w:num w:numId="11" w16cid:durableId="1462923922">
    <w:abstractNumId w:val="6"/>
  </w:num>
  <w:num w:numId="12" w16cid:durableId="1918399749">
    <w:abstractNumId w:val="13"/>
  </w:num>
  <w:num w:numId="13" w16cid:durableId="141242249">
    <w:abstractNumId w:val="16"/>
  </w:num>
  <w:num w:numId="14" w16cid:durableId="93483818">
    <w:abstractNumId w:val="30"/>
  </w:num>
  <w:num w:numId="15" w16cid:durableId="1219902419">
    <w:abstractNumId w:val="31"/>
  </w:num>
  <w:num w:numId="16" w16cid:durableId="458380606">
    <w:abstractNumId w:val="15"/>
  </w:num>
  <w:num w:numId="17" w16cid:durableId="1055738970">
    <w:abstractNumId w:val="2"/>
  </w:num>
  <w:num w:numId="18" w16cid:durableId="1447769636">
    <w:abstractNumId w:val="26"/>
  </w:num>
  <w:num w:numId="19" w16cid:durableId="1930580435">
    <w:abstractNumId w:val="14"/>
  </w:num>
  <w:num w:numId="20" w16cid:durableId="180975078">
    <w:abstractNumId w:val="28"/>
  </w:num>
  <w:num w:numId="21" w16cid:durableId="1546987394">
    <w:abstractNumId w:val="20"/>
  </w:num>
  <w:num w:numId="22" w16cid:durableId="499197267">
    <w:abstractNumId w:val="9"/>
  </w:num>
  <w:num w:numId="23" w16cid:durableId="1356617313">
    <w:abstractNumId w:val="8"/>
  </w:num>
  <w:num w:numId="24" w16cid:durableId="296378932">
    <w:abstractNumId w:val="0"/>
  </w:num>
  <w:num w:numId="25" w16cid:durableId="2063432909">
    <w:abstractNumId w:val="21"/>
  </w:num>
  <w:num w:numId="26" w16cid:durableId="58408700">
    <w:abstractNumId w:val="10"/>
  </w:num>
  <w:num w:numId="27" w16cid:durableId="894240739">
    <w:abstractNumId w:val="5"/>
  </w:num>
  <w:num w:numId="28" w16cid:durableId="1020548287">
    <w:abstractNumId w:val="19"/>
  </w:num>
  <w:num w:numId="29" w16cid:durableId="1112240075">
    <w:abstractNumId w:val="22"/>
  </w:num>
  <w:num w:numId="30" w16cid:durableId="486358302">
    <w:abstractNumId w:val="11"/>
  </w:num>
  <w:num w:numId="31" w16cid:durableId="1934778297">
    <w:abstractNumId w:val="29"/>
  </w:num>
  <w:num w:numId="32" w16cid:durableId="1485123740">
    <w:abstractNumId w:val="3"/>
  </w:num>
  <w:num w:numId="33" w16cid:durableId="1534996107">
    <w:abstractNumId w:val="7"/>
  </w:num>
  <w:num w:numId="34" w16cid:durableId="1184516083">
    <w:abstractNumId w:val="17"/>
  </w:num>
  <w:num w:numId="35" w16cid:durableId="1806779615">
    <w:abstractNumId w:val="33"/>
  </w:num>
  <w:num w:numId="36" w16cid:durableId="2091847502">
    <w:abstractNumId w:val="35"/>
  </w:num>
  <w:num w:numId="37" w16cid:durableId="1537885481">
    <w:abstractNumId w:val="24"/>
  </w:num>
  <w:num w:numId="38" w16cid:durableId="660550703">
    <w:abstractNumId w:val="32"/>
  </w:num>
  <w:num w:numId="39" w16cid:durableId="1497309442">
    <w:abstractNumId w:val="12"/>
  </w:num>
  <w:num w:numId="40" w16cid:durableId="15407064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28"/>
    <w:rsid w:val="00172B5B"/>
    <w:rsid w:val="00620DB7"/>
    <w:rsid w:val="00675EBC"/>
    <w:rsid w:val="00690AB6"/>
    <w:rsid w:val="0071726E"/>
    <w:rsid w:val="00914DA5"/>
    <w:rsid w:val="009D3C9D"/>
    <w:rsid w:val="00A65F7E"/>
    <w:rsid w:val="00AB2B1C"/>
    <w:rsid w:val="00B311C2"/>
    <w:rsid w:val="00CC6879"/>
    <w:rsid w:val="00DF2B28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E587"/>
  <w15:chartTrackingRefBased/>
  <w15:docId w15:val="{F29FC750-ACEF-48DA-8D4E-42602DDE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0D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DB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20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90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172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e.enenkov</cp:lastModifiedBy>
  <cp:revision>3</cp:revision>
  <dcterms:created xsi:type="dcterms:W3CDTF">2025-04-07T07:57:00Z</dcterms:created>
  <dcterms:modified xsi:type="dcterms:W3CDTF">2025-04-07T08:01:00Z</dcterms:modified>
</cp:coreProperties>
</file>