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C77A78" w14:textId="77777777" w:rsidR="004B7297" w:rsidRDefault="00853FCB">
      <w:pPr>
        <w:ind w:right="-850" w:hanging="1701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1B770A4C" wp14:editId="40D2D449">
                <wp:extent cx="7574280" cy="914400"/>
                <wp:effectExtent l="0" t="0" r="762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757428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96.40pt;height:72.00pt;mso-wrap-distance-left:0.00pt;mso-wrap-distance-top:0.00pt;mso-wrap-distance-right:0.00pt;mso-wrap-distance-bottom:0.00pt;" stroked="f">
                <v:path textboxrect="0,0,0,0"/>
                <v:imagedata r:id="rId9" o:title=""/>
              </v:shape>
            </w:pict>
          </mc:Fallback>
        </mc:AlternateContent>
      </w:r>
    </w:p>
    <w:p w14:paraId="1DB223C4" w14:textId="77777777" w:rsidR="004B7297" w:rsidRDefault="00853FCB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p w14:paraId="5612C555" w14:textId="77777777" w:rsidR="004B7297" w:rsidRDefault="004B7297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4B7297" w14:paraId="511F2C5A" w14:textId="77777777">
        <w:tc>
          <w:tcPr>
            <w:tcW w:w="3115" w:type="dxa"/>
            <w:shd w:val="clear" w:color="auto" w:fill="auto"/>
          </w:tcPr>
          <w:p w14:paraId="29293163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2C585ED6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53AF03D" w14:textId="14C3EA9F" w:rsidR="004B7297" w:rsidRPr="00781250" w:rsidRDefault="00781250" w:rsidP="00781250">
            <w:pPr>
              <w:spacing w:after="0" w:line="240" w:lineRule="auto"/>
              <w:ind w:right="-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Университет </w:t>
            </w:r>
            <w:r w:rsidR="00853FCB" w:rsidRPr="00781250">
              <w:rPr>
                <w:rFonts w:ascii="Times New Roman" w:hAnsi="Times New Roman" w:cs="Times New Roman"/>
                <w:sz w:val="24"/>
                <w:szCs w:val="24"/>
              </w:rPr>
              <w:t>Синергия</w:t>
            </w:r>
          </w:p>
        </w:tc>
      </w:tr>
      <w:tr w:rsidR="004B7297" w14:paraId="14785A95" w14:textId="77777777">
        <w:tc>
          <w:tcPr>
            <w:tcW w:w="3115" w:type="dxa"/>
            <w:shd w:val="clear" w:color="auto" w:fill="auto"/>
          </w:tcPr>
          <w:p w14:paraId="33F54A85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4389147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692A3D23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B7297" w14:paraId="277AF2E0" w14:textId="77777777">
        <w:tc>
          <w:tcPr>
            <w:tcW w:w="3115" w:type="dxa"/>
            <w:shd w:val="clear" w:color="auto" w:fill="auto"/>
          </w:tcPr>
          <w:p w14:paraId="6837CB10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3F7602D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D581719" w14:textId="7DD9287B" w:rsidR="004B7297" w:rsidRDefault="00781250">
            <w:pPr>
              <w:pStyle w:val="af9"/>
              <w:spacing w:after="0"/>
              <w:jc w:val="both"/>
              <w:rPr>
                <w:spacing w:val="-16"/>
                <w:sz w:val="26"/>
                <w:szCs w:val="26"/>
              </w:rPr>
            </w:pPr>
            <w:r>
              <w:t xml:space="preserve">            </w:t>
            </w:r>
            <w:r w:rsidR="00853FCB">
              <w:t>Информационные системы и технологии</w:t>
            </w:r>
          </w:p>
        </w:tc>
      </w:tr>
      <w:tr w:rsidR="004B7297" w14:paraId="0A8D9F35" w14:textId="77777777">
        <w:tc>
          <w:tcPr>
            <w:tcW w:w="3115" w:type="dxa"/>
            <w:shd w:val="clear" w:color="auto" w:fill="auto"/>
          </w:tcPr>
          <w:p w14:paraId="32C43838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2CAD82B4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77BFC60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B7297" w14:paraId="0C279AA0" w14:textId="77777777">
        <w:tc>
          <w:tcPr>
            <w:tcW w:w="3115" w:type="dxa"/>
            <w:shd w:val="clear" w:color="auto" w:fill="auto"/>
          </w:tcPr>
          <w:p w14:paraId="76216DCC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7B7E1820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F708EEB" w14:textId="1D95E5D2" w:rsidR="004B7297" w:rsidRPr="00781250" w:rsidRDefault="006A7F16" w:rsidP="006A7F1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</w:t>
            </w:r>
            <w:r w:rsidR="00853FCB" w:rsidRPr="00781250">
              <w:rPr>
                <w:rFonts w:ascii="Times New Roman" w:hAnsi="Times New Roman" w:cs="Times New Roman"/>
                <w:sz w:val="24"/>
                <w:szCs w:val="24"/>
              </w:rPr>
              <w:t>Очно-заочная</w:t>
            </w:r>
          </w:p>
        </w:tc>
      </w:tr>
      <w:tr w:rsidR="004B7297" w14:paraId="392D35CB" w14:textId="77777777">
        <w:tc>
          <w:tcPr>
            <w:tcW w:w="3115" w:type="dxa"/>
            <w:shd w:val="clear" w:color="auto" w:fill="auto"/>
          </w:tcPr>
          <w:p w14:paraId="6663AA04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87E36A5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3D030D97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4B7297" w14:paraId="36DFAF5A" w14:textId="77777777">
        <w:trPr>
          <w:trHeight w:val="68"/>
        </w:trPr>
        <w:tc>
          <w:tcPr>
            <w:tcW w:w="3115" w:type="dxa"/>
            <w:shd w:val="clear" w:color="auto" w:fill="auto"/>
          </w:tcPr>
          <w:p w14:paraId="167581B8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34FE229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48113C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3E56DA2D" w14:textId="77777777" w:rsidR="004B7297" w:rsidRDefault="00853FCB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24FCB8F5" w14:textId="0956FBEE" w:rsidR="004B7297" w:rsidRDefault="00853FCB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NewRomanPS-BoldMT" w:hAnsi="TimesNewRomanPS-BoldMT"/>
          <w:b/>
          <w:bCs/>
          <w:sz w:val="28"/>
          <w:szCs w:val="28"/>
        </w:rPr>
        <w:t xml:space="preserve"> </w:t>
      </w:r>
      <w:r w:rsidR="00A619A1">
        <w:rPr>
          <w:rFonts w:ascii="TimesNewRomanPS-BoldMT" w:hAnsi="TimesNewRomanPS-BoldMT"/>
          <w:b/>
          <w:bCs/>
          <w:sz w:val="28"/>
          <w:szCs w:val="28"/>
        </w:rPr>
        <w:t>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:rsidR="004B7297" w14:paraId="718D3103" w14:textId="77777777">
        <w:tc>
          <w:tcPr>
            <w:tcW w:w="1276" w:type="dxa"/>
            <w:gridSpan w:val="2"/>
            <w:shd w:val="clear" w:color="auto" w:fill="auto"/>
          </w:tcPr>
          <w:p w14:paraId="0E5042DC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14:paraId="382199B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7C129FE6" w14:textId="11386053" w:rsidR="004B7297" w:rsidRPr="00FB1D2F" w:rsidRDefault="00FB1D2F" w:rsidP="00D4421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FB1D2F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Стандарты, подходы, методы и средства с</w:t>
            </w:r>
            <w:r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оздания архитектуры предприятия</w:t>
            </w:r>
          </w:p>
        </w:tc>
      </w:tr>
      <w:tr w:rsidR="004B7297" w14:paraId="246AB135" w14:textId="77777777">
        <w:tc>
          <w:tcPr>
            <w:tcW w:w="3115" w:type="dxa"/>
            <w:gridSpan w:val="6"/>
            <w:shd w:val="clear" w:color="auto" w:fill="auto"/>
          </w:tcPr>
          <w:p w14:paraId="509E4709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318035A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2B4580CB" w14:textId="77777777" w:rsidR="004B7297" w:rsidRDefault="00853FCB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4B7297" w14:paraId="53DA23CB" w14:textId="77777777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2C1D0058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FA2EB6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582D1060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4B7297" w14:paraId="0DC975E5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729BF251" w14:textId="77777777" w:rsidR="004B7297" w:rsidRDefault="004B7297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63AC09E1" w14:textId="77777777" w:rsidR="004B7297" w:rsidRDefault="00853FCB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5A03F1B3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auto"/>
          </w:tcPr>
          <w:p w14:paraId="4441077F" w14:textId="26F75304" w:rsidR="004B7297" w:rsidRPr="00AD3D62" w:rsidRDefault="00AD3D62" w:rsidP="00D44218">
            <w:pPr>
              <w:spacing w:after="0" w:line="240" w:lineRule="auto"/>
              <w:ind w:right="2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3D62">
              <w:rPr>
                <w:rFonts w:ascii="Times New Roman" w:hAnsi="Times New Roman" w:cs="Times New Roman"/>
                <w:bCs/>
                <w:sz w:val="28"/>
                <w:szCs w:val="28"/>
              </w:rPr>
              <w:t>Инстр</w:t>
            </w:r>
            <w:bookmarkStart w:id="0" w:name="_GoBack"/>
            <w:bookmarkEnd w:id="0"/>
            <w:r w:rsidRPr="00AD3D62">
              <w:rPr>
                <w:rFonts w:ascii="Times New Roman" w:hAnsi="Times New Roman" w:cs="Times New Roman"/>
                <w:bCs/>
                <w:sz w:val="28"/>
                <w:szCs w:val="28"/>
              </w:rPr>
              <w:t>ументальные средства информационных систем</w:t>
            </w:r>
          </w:p>
        </w:tc>
      </w:tr>
      <w:tr w:rsidR="004B7297" w14:paraId="0DA2F9B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6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04BC951B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51B0E827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0AC6F49E" w14:textId="77777777" w:rsidR="004B7297" w:rsidRDefault="00853FCB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40528A51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9911F0A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4B7297" w14:paraId="317C156D" w14:textId="77777777">
        <w:tc>
          <w:tcPr>
            <w:tcW w:w="2061" w:type="dxa"/>
            <w:shd w:val="clear" w:color="auto" w:fill="auto"/>
          </w:tcPr>
          <w:p w14:paraId="0F60A5C4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09C40F9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41970752" w14:textId="3AD3FED5" w:rsidR="004B7297" w:rsidRDefault="008563E8" w:rsidP="00D44218">
            <w:pPr>
              <w:spacing w:after="0" w:line="240" w:lineRule="auto"/>
              <w:jc w:val="center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>Ежов Александр Олегович</w:t>
            </w:r>
          </w:p>
        </w:tc>
        <w:tc>
          <w:tcPr>
            <w:tcW w:w="283" w:type="dxa"/>
            <w:shd w:val="clear" w:color="auto" w:fill="auto"/>
          </w:tcPr>
          <w:p w14:paraId="5A00AB1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66B10E3D" w14:textId="77777777" w:rsidR="004B7297" w:rsidRDefault="004B729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4B7297" w14:paraId="0C906A02" w14:textId="77777777" w:rsidTr="0019257C">
        <w:trPr>
          <w:trHeight w:val="435"/>
        </w:trPr>
        <w:tc>
          <w:tcPr>
            <w:tcW w:w="2061" w:type="dxa"/>
            <w:shd w:val="clear" w:color="auto" w:fill="auto"/>
          </w:tcPr>
          <w:p w14:paraId="004EB338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663E1CC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77E39373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709CAD18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45A9578C" w14:textId="77777777" w:rsidR="004B7297" w:rsidRDefault="00853FC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  <w:bookmarkEnd w:id="1"/>
          </w:p>
        </w:tc>
      </w:tr>
      <w:tr w:rsidR="004B7297" w14:paraId="7168F4D4" w14:textId="77777777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1B3F8188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6E58F7B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62472AF" w14:textId="6F3D291B" w:rsidR="004B7297" w:rsidRPr="0019257C" w:rsidRDefault="0078125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257C">
              <w:rPr>
                <w:rFonts w:ascii="Times New Roman" w:hAnsi="Times New Roman" w:cs="Times New Roman"/>
                <w:sz w:val="28"/>
                <w:szCs w:val="28"/>
              </w:rPr>
              <w:t>СлБИв-211рсоб</w:t>
            </w:r>
          </w:p>
        </w:tc>
        <w:tc>
          <w:tcPr>
            <w:tcW w:w="283" w:type="dxa"/>
            <w:shd w:val="clear" w:color="auto" w:fill="auto"/>
          </w:tcPr>
          <w:p w14:paraId="1F5094C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4B7297" w14:paraId="453DE811" w14:textId="77777777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628554FC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301A3E03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79C9B33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49EDDCD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72FCA459" w14:textId="77777777" w:rsidR="004B7297" w:rsidRDefault="004B7297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6139D1CE" w14:textId="77777777" w:rsidR="004B7297" w:rsidRDefault="004B7297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4B7297" w14:paraId="1C4ECBFF" w14:textId="77777777">
        <w:tc>
          <w:tcPr>
            <w:tcW w:w="2268" w:type="dxa"/>
            <w:shd w:val="clear" w:color="auto" w:fill="auto"/>
          </w:tcPr>
          <w:p w14:paraId="0232C633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70EA3764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645BDF41" w14:textId="37E313C5" w:rsidR="004B7297" w:rsidRPr="00AD3D62" w:rsidRDefault="00AD3D62" w:rsidP="00AD3D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D3D62">
              <w:rPr>
                <w:rFonts w:ascii="Times New Roman" w:hAnsi="Times New Roman" w:cs="Times New Roman"/>
                <w:bCs/>
                <w:color w:val="292929"/>
                <w:sz w:val="28"/>
                <w:szCs w:val="28"/>
                <w:shd w:val="clear" w:color="auto" w:fill="FFFFFF"/>
              </w:rPr>
              <w:t>Сибирев И.В.</w:t>
            </w:r>
          </w:p>
        </w:tc>
        <w:tc>
          <w:tcPr>
            <w:tcW w:w="283" w:type="dxa"/>
            <w:shd w:val="clear" w:color="auto" w:fill="auto"/>
          </w:tcPr>
          <w:p w14:paraId="3390AEFC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5095C260" w14:textId="77777777" w:rsidR="004B7297" w:rsidRDefault="004B729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4B7297" w14:paraId="300FBBFC" w14:textId="77777777">
        <w:tc>
          <w:tcPr>
            <w:tcW w:w="2268" w:type="dxa"/>
            <w:shd w:val="clear" w:color="auto" w:fill="auto"/>
          </w:tcPr>
          <w:p w14:paraId="15F4B76D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682D9681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37F3BEC3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1CEA07E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593DB9DA" w14:textId="77777777" w:rsidR="004B7297" w:rsidRDefault="00853FC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66AB7994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5B640419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26FE0B0D" w14:textId="0F3E07C1" w:rsidR="004B7297" w:rsidRDefault="00853FCB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 w:rsidR="008563E8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 2025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</w:p>
    <w:p w14:paraId="75608737" w14:textId="133031CF" w:rsidR="00AD3D62" w:rsidRDefault="00AD3D62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7FC7D3E0" w14:textId="1C5763F6" w:rsidR="00AD3D62" w:rsidRDefault="00AD3D62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Cs/>
          <w:color w:val="000000"/>
          <w:sz w:val="28"/>
          <w:szCs w:val="28"/>
        </w:rPr>
        <w:t>Задание №1.</w:t>
      </w:r>
    </w:p>
    <w:p w14:paraId="5FA28BAA" w14:textId="39F08FF5" w:rsidR="00585D3E" w:rsidRDefault="00585D3E" w:rsidP="00585D3E">
      <w:pPr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585D3E">
        <w:rPr>
          <w:rFonts w:ascii="TimesNewRomanPS-BoldMT" w:hAnsi="TimesNewRomanPS-BoldMT"/>
          <w:bCs/>
          <w:color w:val="000000"/>
          <w:sz w:val="28"/>
          <w:szCs w:val="28"/>
        </w:rPr>
        <w:t>Для создания ментальной карты процесса управления проектом разработки архитектуры предприятия в соответствии со стандартом ISO 15288-2005</w:t>
      </w:r>
      <w:r w:rsidR="007A6528">
        <w:rPr>
          <w:rFonts w:ascii="TimesNewRomanPS-BoldMT" w:hAnsi="TimesNewRomanPS-BoldMT"/>
          <w:bCs/>
          <w:color w:val="000000"/>
          <w:sz w:val="28"/>
          <w:szCs w:val="28"/>
        </w:rPr>
        <w:t>.</w:t>
      </w:r>
    </w:p>
    <w:p w14:paraId="7C295225" w14:textId="1A35C4A9" w:rsidR="00585D3E" w:rsidRDefault="00585D3E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401180" wp14:editId="58CC6FF0">
            <wp:extent cx="6562725" cy="1819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269" t="26010" r="3964" b="40509"/>
                    <a:stretch/>
                  </pic:blipFill>
                  <pic:spPr bwMode="auto">
                    <a:xfrm>
                      <a:off x="0" y="0"/>
                      <a:ext cx="6562725" cy="181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527AAD" w14:textId="560AECBF" w:rsidR="00AD3D62" w:rsidRDefault="00AD3D62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Cs/>
          <w:color w:val="000000"/>
          <w:sz w:val="28"/>
          <w:szCs w:val="28"/>
        </w:rPr>
        <w:t>Задание №2.</w:t>
      </w:r>
    </w:p>
    <w:p w14:paraId="3B88256D" w14:textId="77777777" w:rsidR="00EE3636" w:rsidRPr="00EE3636" w:rsidRDefault="00EE3636" w:rsidP="00EE3636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EE3636">
        <w:rPr>
          <w:rFonts w:ascii="TimesNewRomanPS-BoldMT" w:hAnsi="TimesNewRomanPS-BoldMT"/>
          <w:b/>
          <w:bCs/>
          <w:color w:val="000000"/>
          <w:sz w:val="28"/>
          <w:szCs w:val="28"/>
        </w:rPr>
        <w:t>Документация по архитектуре предприятия</w:t>
      </w:r>
    </w:p>
    <w:p w14:paraId="71108BAE" w14:textId="77777777" w:rsidR="00EE3636" w:rsidRPr="00EE3636" w:rsidRDefault="00EE3636" w:rsidP="00EE3636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E3636">
        <w:rPr>
          <w:rFonts w:ascii="TimesNewRomanPS-BoldMT" w:hAnsi="TimesNewRomanPS-BoldMT"/>
          <w:bCs/>
          <w:color w:val="000000"/>
          <w:sz w:val="28"/>
          <w:szCs w:val="28"/>
        </w:rPr>
        <w:t>Для разработки документации по архитектуре предприятия в соответствии со стандартом ISO 15704:2000, необходимо учитывать следующие ключевые элементы:</w:t>
      </w:r>
    </w:p>
    <w:p w14:paraId="22CB7E2F" w14:textId="77777777" w:rsidR="00EE3636" w:rsidRPr="00EE3636" w:rsidRDefault="00EE3636" w:rsidP="00EE3636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EE3636">
        <w:rPr>
          <w:rFonts w:ascii="TimesNewRomanPS-BoldMT" w:hAnsi="TimesNewRomanPS-BoldMT"/>
          <w:b/>
          <w:bCs/>
          <w:color w:val="000000"/>
          <w:sz w:val="28"/>
          <w:szCs w:val="28"/>
        </w:rPr>
        <w:t>1. Введение</w:t>
      </w:r>
    </w:p>
    <w:p w14:paraId="73B4A12B" w14:textId="77777777" w:rsidR="00EE3636" w:rsidRPr="00EE3636" w:rsidRDefault="00EE3636" w:rsidP="00EE3636">
      <w:pPr>
        <w:numPr>
          <w:ilvl w:val="0"/>
          <w:numId w:val="24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E3636">
        <w:rPr>
          <w:rFonts w:ascii="TimesNewRomanPS-BoldMT" w:hAnsi="TimesNewRomanPS-BoldMT"/>
          <w:b/>
          <w:bCs/>
          <w:color w:val="000000"/>
          <w:sz w:val="28"/>
          <w:szCs w:val="28"/>
        </w:rPr>
        <w:t>Цель документа</w:t>
      </w:r>
      <w:r w:rsidRPr="00EE3636">
        <w:rPr>
          <w:rFonts w:ascii="TimesNewRomanPS-BoldMT" w:hAnsi="TimesNewRomanPS-BoldMT"/>
          <w:bCs/>
          <w:color w:val="000000"/>
          <w:sz w:val="28"/>
          <w:szCs w:val="28"/>
        </w:rPr>
        <w:t>: Определить архитектуру предприятия для ООО «ЭкоТех», включая описание бизнес-процессов, информационных систем и технологий.</w:t>
      </w:r>
    </w:p>
    <w:p w14:paraId="7397F57D" w14:textId="77777777" w:rsidR="00EE3636" w:rsidRPr="00EE3636" w:rsidRDefault="00EE3636" w:rsidP="00EE3636">
      <w:pPr>
        <w:numPr>
          <w:ilvl w:val="0"/>
          <w:numId w:val="24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E3636">
        <w:rPr>
          <w:rFonts w:ascii="TimesNewRomanPS-BoldMT" w:hAnsi="TimesNewRomanPS-BoldMT"/>
          <w:b/>
          <w:bCs/>
          <w:color w:val="000000"/>
          <w:sz w:val="28"/>
          <w:szCs w:val="28"/>
        </w:rPr>
        <w:t>Область применения</w:t>
      </w:r>
      <w:r w:rsidRPr="00EE3636">
        <w:rPr>
          <w:rFonts w:ascii="TimesNewRomanPS-BoldMT" w:hAnsi="TimesNewRomanPS-BoldMT"/>
          <w:bCs/>
          <w:color w:val="000000"/>
          <w:sz w:val="28"/>
          <w:szCs w:val="28"/>
        </w:rPr>
        <w:t>: Документ охватывает все аспекты архитектуры предприятия, включая организационную структуру, процессы, информационные потоки и технологии.</w:t>
      </w:r>
    </w:p>
    <w:p w14:paraId="27B1BAD1" w14:textId="77777777" w:rsidR="00EE3636" w:rsidRPr="00EE3636" w:rsidRDefault="00EE3636" w:rsidP="00EE3636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EE3636">
        <w:rPr>
          <w:rFonts w:ascii="TimesNewRomanPS-BoldMT" w:hAnsi="TimesNewRomanPS-BoldMT"/>
          <w:b/>
          <w:bCs/>
          <w:color w:val="000000"/>
          <w:sz w:val="28"/>
          <w:szCs w:val="28"/>
        </w:rPr>
        <w:t>2. Общее описание архитектуры</w:t>
      </w:r>
    </w:p>
    <w:p w14:paraId="6858A7E2" w14:textId="77777777" w:rsidR="00EE3636" w:rsidRPr="00EE3636" w:rsidRDefault="00EE3636" w:rsidP="00EE3636">
      <w:pPr>
        <w:numPr>
          <w:ilvl w:val="0"/>
          <w:numId w:val="25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E3636">
        <w:rPr>
          <w:rFonts w:ascii="TimesNewRomanPS-BoldMT" w:hAnsi="TimesNewRomanPS-BoldMT"/>
          <w:b/>
          <w:bCs/>
          <w:color w:val="000000"/>
          <w:sz w:val="28"/>
          <w:szCs w:val="28"/>
        </w:rPr>
        <w:t>Организационная структура</w:t>
      </w:r>
      <w:r w:rsidRPr="00EE3636">
        <w:rPr>
          <w:rFonts w:ascii="TimesNewRomanPS-BoldMT" w:hAnsi="TimesNewRomanPS-BoldMT"/>
          <w:bCs/>
          <w:color w:val="000000"/>
          <w:sz w:val="28"/>
          <w:szCs w:val="28"/>
        </w:rPr>
        <w:t>:</w:t>
      </w:r>
    </w:p>
    <w:p w14:paraId="2C2D7FA4" w14:textId="77777777" w:rsidR="00EE3636" w:rsidRPr="00EE3636" w:rsidRDefault="00EE3636" w:rsidP="00EE3636">
      <w:pPr>
        <w:numPr>
          <w:ilvl w:val="1"/>
          <w:numId w:val="25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E3636">
        <w:rPr>
          <w:rFonts w:ascii="TimesNewRomanPS-BoldMT" w:hAnsi="TimesNewRomanPS-BoldMT"/>
          <w:bCs/>
          <w:color w:val="000000"/>
          <w:sz w:val="28"/>
          <w:szCs w:val="28"/>
        </w:rPr>
        <w:t>Описание ключевых подразделений компании.</w:t>
      </w:r>
    </w:p>
    <w:p w14:paraId="688677B0" w14:textId="77777777" w:rsidR="00EE3636" w:rsidRPr="00EE3636" w:rsidRDefault="00EE3636" w:rsidP="00EE3636">
      <w:pPr>
        <w:numPr>
          <w:ilvl w:val="1"/>
          <w:numId w:val="25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E3636">
        <w:rPr>
          <w:rFonts w:ascii="TimesNewRomanPS-BoldMT" w:hAnsi="TimesNewRomanPS-BoldMT"/>
          <w:bCs/>
          <w:color w:val="000000"/>
          <w:sz w:val="28"/>
          <w:szCs w:val="28"/>
        </w:rPr>
        <w:t>Взаимодействие между подразделениями.</w:t>
      </w:r>
    </w:p>
    <w:p w14:paraId="09AA9539" w14:textId="77777777" w:rsidR="00EE3636" w:rsidRPr="00EE3636" w:rsidRDefault="00EE3636" w:rsidP="00EE3636">
      <w:pPr>
        <w:numPr>
          <w:ilvl w:val="0"/>
          <w:numId w:val="25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E3636">
        <w:rPr>
          <w:rFonts w:ascii="TimesNewRomanPS-BoldMT" w:hAnsi="TimesNewRomanPS-BoldMT"/>
          <w:b/>
          <w:bCs/>
          <w:color w:val="000000"/>
          <w:sz w:val="28"/>
          <w:szCs w:val="28"/>
        </w:rPr>
        <w:t>Бизнес-процессы</w:t>
      </w:r>
      <w:r w:rsidRPr="00EE3636">
        <w:rPr>
          <w:rFonts w:ascii="TimesNewRomanPS-BoldMT" w:hAnsi="TimesNewRomanPS-BoldMT"/>
          <w:bCs/>
          <w:color w:val="000000"/>
          <w:sz w:val="28"/>
          <w:szCs w:val="28"/>
        </w:rPr>
        <w:t>:</w:t>
      </w:r>
    </w:p>
    <w:p w14:paraId="702B6FF7" w14:textId="77777777" w:rsidR="00EE3636" w:rsidRPr="00EE3636" w:rsidRDefault="00EE3636" w:rsidP="00EE3636">
      <w:pPr>
        <w:numPr>
          <w:ilvl w:val="1"/>
          <w:numId w:val="25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E3636">
        <w:rPr>
          <w:rFonts w:ascii="TimesNewRomanPS-BoldMT" w:hAnsi="TimesNewRomanPS-BoldMT"/>
          <w:bCs/>
          <w:color w:val="000000"/>
          <w:sz w:val="28"/>
          <w:szCs w:val="28"/>
        </w:rPr>
        <w:t>Основные бизнес-процессы компании (управление заказами, производство упаковки, контроль качества и т.д.).</w:t>
      </w:r>
    </w:p>
    <w:p w14:paraId="4D7342C7" w14:textId="77777777" w:rsidR="00EE3636" w:rsidRPr="00EE3636" w:rsidRDefault="00EE3636" w:rsidP="00EE3636">
      <w:pPr>
        <w:numPr>
          <w:ilvl w:val="1"/>
          <w:numId w:val="25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E3636">
        <w:rPr>
          <w:rFonts w:ascii="TimesNewRomanPS-BoldMT" w:hAnsi="TimesNewRomanPS-BoldMT"/>
          <w:bCs/>
          <w:color w:val="000000"/>
          <w:sz w:val="28"/>
          <w:szCs w:val="28"/>
        </w:rPr>
        <w:t>Взаимосвязи между процессами.</w:t>
      </w:r>
    </w:p>
    <w:p w14:paraId="59D5A36F" w14:textId="77777777" w:rsidR="00EE3636" w:rsidRPr="00EE3636" w:rsidRDefault="00EE3636" w:rsidP="00EE3636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EE3636">
        <w:rPr>
          <w:rFonts w:ascii="TimesNewRomanPS-BoldMT" w:hAnsi="TimesNewRomanPS-BoldMT"/>
          <w:b/>
          <w:bCs/>
          <w:color w:val="000000"/>
          <w:sz w:val="28"/>
          <w:szCs w:val="28"/>
        </w:rPr>
        <w:t>3. Архитектура информационных систем</w:t>
      </w:r>
    </w:p>
    <w:p w14:paraId="73EBBCAD" w14:textId="77777777" w:rsidR="00EE3636" w:rsidRPr="00EE3636" w:rsidRDefault="00EE3636" w:rsidP="00EE3636">
      <w:pPr>
        <w:numPr>
          <w:ilvl w:val="0"/>
          <w:numId w:val="26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E3636"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>Системы поддержки бизнес-процессов</w:t>
      </w:r>
      <w:r w:rsidRPr="00EE3636">
        <w:rPr>
          <w:rFonts w:ascii="TimesNewRomanPS-BoldMT" w:hAnsi="TimesNewRomanPS-BoldMT"/>
          <w:bCs/>
          <w:color w:val="000000"/>
          <w:sz w:val="28"/>
          <w:szCs w:val="28"/>
        </w:rPr>
        <w:t>:</w:t>
      </w:r>
    </w:p>
    <w:p w14:paraId="35B23382" w14:textId="77777777" w:rsidR="00EE3636" w:rsidRPr="00EE3636" w:rsidRDefault="00EE3636" w:rsidP="00EE3636">
      <w:pPr>
        <w:numPr>
          <w:ilvl w:val="1"/>
          <w:numId w:val="26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E3636">
        <w:rPr>
          <w:rFonts w:ascii="TimesNewRomanPS-BoldMT" w:hAnsi="TimesNewRomanPS-BoldMT"/>
          <w:bCs/>
          <w:color w:val="000000"/>
          <w:sz w:val="28"/>
          <w:szCs w:val="28"/>
        </w:rPr>
        <w:t>Описание используемых информационных систем (ERP, CRM и т.д.).</w:t>
      </w:r>
    </w:p>
    <w:p w14:paraId="106EC30B" w14:textId="77777777" w:rsidR="00EE3636" w:rsidRPr="00EE3636" w:rsidRDefault="00EE3636" w:rsidP="00EE3636">
      <w:pPr>
        <w:numPr>
          <w:ilvl w:val="1"/>
          <w:numId w:val="26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E3636">
        <w:rPr>
          <w:rFonts w:ascii="TimesNewRomanPS-BoldMT" w:hAnsi="TimesNewRomanPS-BoldMT"/>
          <w:bCs/>
          <w:color w:val="000000"/>
          <w:sz w:val="28"/>
          <w:szCs w:val="28"/>
        </w:rPr>
        <w:t>Интеграция систем между собой.</w:t>
      </w:r>
    </w:p>
    <w:p w14:paraId="043D350C" w14:textId="77777777" w:rsidR="00EE3636" w:rsidRPr="00EE3636" w:rsidRDefault="00EE3636" w:rsidP="00EE3636">
      <w:pPr>
        <w:numPr>
          <w:ilvl w:val="0"/>
          <w:numId w:val="26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E3636">
        <w:rPr>
          <w:rFonts w:ascii="TimesNewRomanPS-BoldMT" w:hAnsi="TimesNewRomanPS-BoldMT"/>
          <w:b/>
          <w:bCs/>
          <w:color w:val="000000"/>
          <w:sz w:val="28"/>
          <w:szCs w:val="28"/>
        </w:rPr>
        <w:t>Информационные потоки</w:t>
      </w:r>
      <w:r w:rsidRPr="00EE3636">
        <w:rPr>
          <w:rFonts w:ascii="TimesNewRomanPS-BoldMT" w:hAnsi="TimesNewRomanPS-BoldMT"/>
          <w:bCs/>
          <w:color w:val="000000"/>
          <w:sz w:val="28"/>
          <w:szCs w:val="28"/>
        </w:rPr>
        <w:t>:</w:t>
      </w:r>
    </w:p>
    <w:p w14:paraId="3B28BBBE" w14:textId="77777777" w:rsidR="00EE3636" w:rsidRPr="00EE3636" w:rsidRDefault="00EE3636" w:rsidP="00EE3636">
      <w:pPr>
        <w:numPr>
          <w:ilvl w:val="1"/>
          <w:numId w:val="26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E3636">
        <w:rPr>
          <w:rFonts w:ascii="TimesNewRomanPS-BoldMT" w:hAnsi="TimesNewRomanPS-BoldMT"/>
          <w:bCs/>
          <w:color w:val="000000"/>
          <w:sz w:val="28"/>
          <w:szCs w:val="28"/>
        </w:rPr>
        <w:t>Как информация перемещается между различными системами и процессами.</w:t>
      </w:r>
    </w:p>
    <w:p w14:paraId="24B72C36" w14:textId="77777777" w:rsidR="00EE3636" w:rsidRPr="00EE3636" w:rsidRDefault="00EE3636" w:rsidP="00EE3636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EE3636">
        <w:rPr>
          <w:rFonts w:ascii="TimesNewRomanPS-BoldMT" w:hAnsi="TimesNewRomanPS-BoldMT"/>
          <w:b/>
          <w:bCs/>
          <w:color w:val="000000"/>
          <w:sz w:val="28"/>
          <w:szCs w:val="28"/>
        </w:rPr>
        <w:t>4. Технологическая архитектура</w:t>
      </w:r>
    </w:p>
    <w:p w14:paraId="2227D256" w14:textId="77777777" w:rsidR="00EE3636" w:rsidRPr="00EE3636" w:rsidRDefault="00EE3636" w:rsidP="00EE3636">
      <w:pPr>
        <w:numPr>
          <w:ilvl w:val="0"/>
          <w:numId w:val="27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E3636">
        <w:rPr>
          <w:rFonts w:ascii="TimesNewRomanPS-BoldMT" w:hAnsi="TimesNewRomanPS-BoldMT"/>
          <w:b/>
          <w:bCs/>
          <w:color w:val="000000"/>
          <w:sz w:val="28"/>
          <w:szCs w:val="28"/>
        </w:rPr>
        <w:t>Используемые технологии</w:t>
      </w:r>
      <w:r w:rsidRPr="00EE3636">
        <w:rPr>
          <w:rFonts w:ascii="TimesNewRomanPS-BoldMT" w:hAnsi="TimesNewRomanPS-BoldMT"/>
          <w:bCs/>
          <w:color w:val="000000"/>
          <w:sz w:val="28"/>
          <w:szCs w:val="28"/>
        </w:rPr>
        <w:t>:</w:t>
      </w:r>
    </w:p>
    <w:p w14:paraId="6CBCE1FD" w14:textId="77777777" w:rsidR="00EE3636" w:rsidRPr="00EE3636" w:rsidRDefault="00EE3636" w:rsidP="00EE3636">
      <w:pPr>
        <w:numPr>
          <w:ilvl w:val="1"/>
          <w:numId w:val="27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E3636">
        <w:rPr>
          <w:rFonts w:ascii="TimesNewRomanPS-BoldMT" w:hAnsi="TimesNewRomanPS-BoldMT"/>
          <w:bCs/>
          <w:color w:val="000000"/>
          <w:sz w:val="28"/>
          <w:szCs w:val="28"/>
        </w:rPr>
        <w:t>Описание технологий, используемых для поддержки бизнес-процессов (аппаратное обеспечение, программное обеспечение).</w:t>
      </w:r>
    </w:p>
    <w:p w14:paraId="2536A252" w14:textId="77777777" w:rsidR="00EE3636" w:rsidRPr="00EE3636" w:rsidRDefault="00EE3636" w:rsidP="00EE3636">
      <w:pPr>
        <w:numPr>
          <w:ilvl w:val="0"/>
          <w:numId w:val="27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E3636">
        <w:rPr>
          <w:rFonts w:ascii="TimesNewRomanPS-BoldMT" w:hAnsi="TimesNewRomanPS-BoldMT"/>
          <w:b/>
          <w:bCs/>
          <w:color w:val="000000"/>
          <w:sz w:val="28"/>
          <w:szCs w:val="28"/>
        </w:rPr>
        <w:t>Стандарты и протоколы</w:t>
      </w:r>
      <w:r w:rsidRPr="00EE3636">
        <w:rPr>
          <w:rFonts w:ascii="TimesNewRomanPS-BoldMT" w:hAnsi="TimesNewRomanPS-BoldMT"/>
          <w:bCs/>
          <w:color w:val="000000"/>
          <w:sz w:val="28"/>
          <w:szCs w:val="28"/>
        </w:rPr>
        <w:t>:</w:t>
      </w:r>
    </w:p>
    <w:p w14:paraId="3BFDDD8F" w14:textId="77777777" w:rsidR="00EE3636" w:rsidRPr="00EE3636" w:rsidRDefault="00EE3636" w:rsidP="00EE3636">
      <w:pPr>
        <w:numPr>
          <w:ilvl w:val="1"/>
          <w:numId w:val="27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E3636">
        <w:rPr>
          <w:rFonts w:ascii="TimesNewRomanPS-BoldMT" w:hAnsi="TimesNewRomanPS-BoldMT"/>
          <w:bCs/>
          <w:color w:val="000000"/>
          <w:sz w:val="28"/>
          <w:szCs w:val="28"/>
        </w:rPr>
        <w:t>Применяемые стандарты для обеспечения совместимости систем.</w:t>
      </w:r>
    </w:p>
    <w:p w14:paraId="15299284" w14:textId="77777777" w:rsidR="00EE3636" w:rsidRPr="00EE3636" w:rsidRDefault="00EE3636" w:rsidP="00EE3636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EE3636">
        <w:rPr>
          <w:rFonts w:ascii="TimesNewRomanPS-BoldMT" w:hAnsi="TimesNewRomanPS-BoldMT"/>
          <w:b/>
          <w:bCs/>
          <w:color w:val="000000"/>
          <w:sz w:val="28"/>
          <w:szCs w:val="28"/>
        </w:rPr>
        <w:t>5. Риски и управление ими</w:t>
      </w:r>
    </w:p>
    <w:p w14:paraId="76E68414" w14:textId="77777777" w:rsidR="00EE3636" w:rsidRPr="00EE3636" w:rsidRDefault="00EE3636" w:rsidP="00EE3636">
      <w:pPr>
        <w:numPr>
          <w:ilvl w:val="0"/>
          <w:numId w:val="28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E3636">
        <w:rPr>
          <w:rFonts w:ascii="TimesNewRomanPS-BoldMT" w:hAnsi="TimesNewRomanPS-BoldMT"/>
          <w:b/>
          <w:bCs/>
          <w:color w:val="000000"/>
          <w:sz w:val="28"/>
          <w:szCs w:val="28"/>
        </w:rPr>
        <w:t>Идентификация рисков</w:t>
      </w:r>
      <w:r w:rsidRPr="00EE3636">
        <w:rPr>
          <w:rFonts w:ascii="TimesNewRomanPS-BoldMT" w:hAnsi="TimesNewRomanPS-BoldMT"/>
          <w:bCs/>
          <w:color w:val="000000"/>
          <w:sz w:val="28"/>
          <w:szCs w:val="28"/>
        </w:rPr>
        <w:t>:</w:t>
      </w:r>
    </w:p>
    <w:p w14:paraId="0465E0F7" w14:textId="77777777" w:rsidR="00EE3636" w:rsidRPr="00EE3636" w:rsidRDefault="00EE3636" w:rsidP="00EE3636">
      <w:pPr>
        <w:numPr>
          <w:ilvl w:val="1"/>
          <w:numId w:val="28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E3636">
        <w:rPr>
          <w:rFonts w:ascii="TimesNewRomanPS-BoldMT" w:hAnsi="TimesNewRomanPS-BoldMT"/>
          <w:bCs/>
          <w:color w:val="000000"/>
          <w:sz w:val="28"/>
          <w:szCs w:val="28"/>
        </w:rPr>
        <w:t>Потенциальные риски при реализации архитектуры.</w:t>
      </w:r>
    </w:p>
    <w:p w14:paraId="53741435" w14:textId="77777777" w:rsidR="00EE3636" w:rsidRPr="00EE3636" w:rsidRDefault="00EE3636" w:rsidP="00EE3636">
      <w:pPr>
        <w:numPr>
          <w:ilvl w:val="0"/>
          <w:numId w:val="28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E3636">
        <w:rPr>
          <w:rFonts w:ascii="TimesNewRomanPS-BoldMT" w:hAnsi="TimesNewRomanPS-BoldMT"/>
          <w:b/>
          <w:bCs/>
          <w:color w:val="000000"/>
          <w:sz w:val="28"/>
          <w:szCs w:val="28"/>
        </w:rPr>
        <w:t>Стратегии управления рисками</w:t>
      </w:r>
      <w:r w:rsidRPr="00EE3636">
        <w:rPr>
          <w:rFonts w:ascii="TimesNewRomanPS-BoldMT" w:hAnsi="TimesNewRomanPS-BoldMT"/>
          <w:bCs/>
          <w:color w:val="000000"/>
          <w:sz w:val="28"/>
          <w:szCs w:val="28"/>
        </w:rPr>
        <w:t>:</w:t>
      </w:r>
    </w:p>
    <w:p w14:paraId="2738231A" w14:textId="77777777" w:rsidR="00EE3636" w:rsidRPr="00EE3636" w:rsidRDefault="00EE3636" w:rsidP="00EE3636">
      <w:pPr>
        <w:numPr>
          <w:ilvl w:val="1"/>
          <w:numId w:val="28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E3636">
        <w:rPr>
          <w:rFonts w:ascii="TimesNewRomanPS-BoldMT" w:hAnsi="TimesNewRomanPS-BoldMT"/>
          <w:bCs/>
          <w:color w:val="000000"/>
          <w:sz w:val="28"/>
          <w:szCs w:val="28"/>
        </w:rPr>
        <w:t>Подходы к минимизации воздействия рисков на бизнес-процессы.</w:t>
      </w:r>
    </w:p>
    <w:p w14:paraId="2FA75ADD" w14:textId="77777777" w:rsidR="00EE3636" w:rsidRPr="00EE3636" w:rsidRDefault="00EE3636" w:rsidP="00EE3636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EE3636">
        <w:rPr>
          <w:rFonts w:ascii="TimesNewRomanPS-BoldMT" w:hAnsi="TimesNewRomanPS-BoldMT"/>
          <w:b/>
          <w:bCs/>
          <w:color w:val="000000"/>
          <w:sz w:val="28"/>
          <w:szCs w:val="28"/>
        </w:rPr>
        <w:t>6. Заключение</w:t>
      </w:r>
    </w:p>
    <w:p w14:paraId="42558F86" w14:textId="77777777" w:rsidR="00EE3636" w:rsidRPr="00EE3636" w:rsidRDefault="00EE3636" w:rsidP="00EE3636">
      <w:pPr>
        <w:numPr>
          <w:ilvl w:val="0"/>
          <w:numId w:val="29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E3636">
        <w:rPr>
          <w:rFonts w:ascii="TimesNewRomanPS-BoldMT" w:hAnsi="TimesNewRomanPS-BoldMT"/>
          <w:b/>
          <w:bCs/>
          <w:color w:val="000000"/>
          <w:sz w:val="28"/>
          <w:szCs w:val="28"/>
        </w:rPr>
        <w:t>Рекомендации по внедрению</w:t>
      </w:r>
      <w:r w:rsidRPr="00EE3636">
        <w:rPr>
          <w:rFonts w:ascii="TimesNewRomanPS-BoldMT" w:hAnsi="TimesNewRomanPS-BoldMT"/>
          <w:bCs/>
          <w:color w:val="000000"/>
          <w:sz w:val="28"/>
          <w:szCs w:val="28"/>
        </w:rPr>
        <w:t>:</w:t>
      </w:r>
    </w:p>
    <w:p w14:paraId="676FED35" w14:textId="77777777" w:rsidR="00EE3636" w:rsidRPr="00EE3636" w:rsidRDefault="00EE3636" w:rsidP="00EE3636">
      <w:pPr>
        <w:numPr>
          <w:ilvl w:val="1"/>
          <w:numId w:val="29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E3636">
        <w:rPr>
          <w:rFonts w:ascii="TimesNewRomanPS-BoldMT" w:hAnsi="TimesNewRomanPS-BoldMT"/>
          <w:bCs/>
          <w:color w:val="000000"/>
          <w:sz w:val="28"/>
          <w:szCs w:val="28"/>
        </w:rPr>
        <w:t>Шаги по внедрению предложенной архитектуры.</w:t>
      </w:r>
    </w:p>
    <w:p w14:paraId="4BEBE8D0" w14:textId="77777777" w:rsidR="00EE3636" w:rsidRPr="00EE3636" w:rsidRDefault="00EE3636" w:rsidP="00EE3636">
      <w:pPr>
        <w:numPr>
          <w:ilvl w:val="0"/>
          <w:numId w:val="29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E3636">
        <w:rPr>
          <w:rFonts w:ascii="TimesNewRomanPS-BoldMT" w:hAnsi="TimesNewRomanPS-BoldMT"/>
          <w:b/>
          <w:bCs/>
          <w:color w:val="000000"/>
          <w:sz w:val="28"/>
          <w:szCs w:val="28"/>
        </w:rPr>
        <w:t>План мониторинга и оценки</w:t>
      </w:r>
      <w:r w:rsidRPr="00EE3636">
        <w:rPr>
          <w:rFonts w:ascii="TimesNewRomanPS-BoldMT" w:hAnsi="TimesNewRomanPS-BoldMT"/>
          <w:bCs/>
          <w:color w:val="000000"/>
          <w:sz w:val="28"/>
          <w:szCs w:val="28"/>
        </w:rPr>
        <w:t>:</w:t>
      </w:r>
    </w:p>
    <w:p w14:paraId="344F563E" w14:textId="77777777" w:rsidR="00EE3636" w:rsidRPr="00EE3636" w:rsidRDefault="00EE3636" w:rsidP="00EE3636">
      <w:pPr>
        <w:numPr>
          <w:ilvl w:val="1"/>
          <w:numId w:val="29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E3636">
        <w:rPr>
          <w:rFonts w:ascii="TimesNewRomanPS-BoldMT" w:hAnsi="TimesNewRomanPS-BoldMT"/>
          <w:bCs/>
          <w:color w:val="000000"/>
          <w:sz w:val="28"/>
          <w:szCs w:val="28"/>
        </w:rPr>
        <w:t>Методы оценки эффективности внедренной архитектуры.</w:t>
      </w:r>
    </w:p>
    <w:p w14:paraId="7C676287" w14:textId="64474A79" w:rsidR="00585D3E" w:rsidRPr="00356712" w:rsidRDefault="00585D3E" w:rsidP="00585D3E">
      <w:pPr>
        <w:rPr>
          <w:rFonts w:ascii="TimesNewRomanPS-BoldMT" w:hAnsi="TimesNewRomanPS-BoldMT"/>
          <w:bCs/>
          <w:color w:val="000000"/>
          <w:sz w:val="28"/>
          <w:szCs w:val="28"/>
        </w:rPr>
      </w:pPr>
    </w:p>
    <w:sectPr w:rsidR="00585D3E" w:rsidRPr="00356712" w:rsidSect="00781250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14CE1E" w14:textId="77777777" w:rsidR="00701A3B" w:rsidRDefault="00701A3B">
      <w:pPr>
        <w:spacing w:after="0" w:line="240" w:lineRule="auto"/>
      </w:pPr>
      <w:r>
        <w:separator/>
      </w:r>
    </w:p>
  </w:endnote>
  <w:endnote w:type="continuationSeparator" w:id="0">
    <w:p w14:paraId="2C96E388" w14:textId="77777777" w:rsidR="00701A3B" w:rsidRDefault="00701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charset w:val="00"/>
    <w:family w:val="auto"/>
    <w:pitch w:val="default"/>
  </w:font>
  <w:font w:name="TimesNewRomanPSMT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A8C4E6" w14:textId="77777777" w:rsidR="00701A3B" w:rsidRDefault="00701A3B">
      <w:pPr>
        <w:spacing w:after="0" w:line="240" w:lineRule="auto"/>
      </w:pPr>
      <w:r>
        <w:separator/>
      </w:r>
    </w:p>
  </w:footnote>
  <w:footnote w:type="continuationSeparator" w:id="0">
    <w:p w14:paraId="07985405" w14:textId="77777777" w:rsidR="00701A3B" w:rsidRDefault="00701A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95A85"/>
    <w:multiLevelType w:val="hybridMultilevel"/>
    <w:tmpl w:val="BD608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161B7"/>
    <w:multiLevelType w:val="hybridMultilevel"/>
    <w:tmpl w:val="D5E06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A6F2F"/>
    <w:multiLevelType w:val="multilevel"/>
    <w:tmpl w:val="5EE28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94660B"/>
    <w:multiLevelType w:val="hybridMultilevel"/>
    <w:tmpl w:val="1F624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77BF6"/>
    <w:multiLevelType w:val="hybridMultilevel"/>
    <w:tmpl w:val="DE4A8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6722F"/>
    <w:multiLevelType w:val="multilevel"/>
    <w:tmpl w:val="719E4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202456"/>
    <w:multiLevelType w:val="multilevel"/>
    <w:tmpl w:val="85707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F81851"/>
    <w:multiLevelType w:val="multilevel"/>
    <w:tmpl w:val="1756A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ED7D60"/>
    <w:multiLevelType w:val="multilevel"/>
    <w:tmpl w:val="2D20A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62049F"/>
    <w:multiLevelType w:val="multilevel"/>
    <w:tmpl w:val="F3AEE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F253BE"/>
    <w:multiLevelType w:val="hybridMultilevel"/>
    <w:tmpl w:val="CC708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CA6725"/>
    <w:multiLevelType w:val="multilevel"/>
    <w:tmpl w:val="96384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4156BF"/>
    <w:multiLevelType w:val="hybridMultilevel"/>
    <w:tmpl w:val="5F082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2F695A"/>
    <w:multiLevelType w:val="multilevel"/>
    <w:tmpl w:val="E938B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7520D8"/>
    <w:multiLevelType w:val="hybridMultilevel"/>
    <w:tmpl w:val="67721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606208"/>
    <w:multiLevelType w:val="hybridMultilevel"/>
    <w:tmpl w:val="4502C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CA7CF9"/>
    <w:multiLevelType w:val="multilevel"/>
    <w:tmpl w:val="55949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F117BD"/>
    <w:multiLevelType w:val="multilevel"/>
    <w:tmpl w:val="B44AF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737488"/>
    <w:multiLevelType w:val="multilevel"/>
    <w:tmpl w:val="9D845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2E2BEB"/>
    <w:multiLevelType w:val="multilevel"/>
    <w:tmpl w:val="1840B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153D9F"/>
    <w:multiLevelType w:val="hybridMultilevel"/>
    <w:tmpl w:val="6A965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4D45BD"/>
    <w:multiLevelType w:val="multilevel"/>
    <w:tmpl w:val="3132B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4702DE"/>
    <w:multiLevelType w:val="multilevel"/>
    <w:tmpl w:val="3BB62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022EC6"/>
    <w:multiLevelType w:val="multilevel"/>
    <w:tmpl w:val="488A4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17647B"/>
    <w:multiLevelType w:val="multilevel"/>
    <w:tmpl w:val="2424C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55C289D"/>
    <w:multiLevelType w:val="hybridMultilevel"/>
    <w:tmpl w:val="B12EA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0F3784"/>
    <w:multiLevelType w:val="multilevel"/>
    <w:tmpl w:val="11601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97C543D"/>
    <w:multiLevelType w:val="multilevel"/>
    <w:tmpl w:val="E544D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692C57"/>
    <w:multiLevelType w:val="multilevel"/>
    <w:tmpl w:val="9F1CA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"/>
  </w:num>
  <w:num w:numId="3">
    <w:abstractNumId w:val="3"/>
  </w:num>
  <w:num w:numId="4">
    <w:abstractNumId w:val="4"/>
  </w:num>
  <w:num w:numId="5">
    <w:abstractNumId w:val="10"/>
  </w:num>
  <w:num w:numId="6">
    <w:abstractNumId w:val="14"/>
  </w:num>
  <w:num w:numId="7">
    <w:abstractNumId w:val="20"/>
  </w:num>
  <w:num w:numId="8">
    <w:abstractNumId w:val="25"/>
  </w:num>
  <w:num w:numId="9">
    <w:abstractNumId w:val="0"/>
  </w:num>
  <w:num w:numId="10">
    <w:abstractNumId w:val="12"/>
  </w:num>
  <w:num w:numId="11">
    <w:abstractNumId w:val="15"/>
  </w:num>
  <w:num w:numId="12">
    <w:abstractNumId w:val="27"/>
  </w:num>
  <w:num w:numId="13">
    <w:abstractNumId w:val="7"/>
  </w:num>
  <w:num w:numId="14">
    <w:abstractNumId w:val="18"/>
  </w:num>
  <w:num w:numId="15">
    <w:abstractNumId w:val="26"/>
  </w:num>
  <w:num w:numId="16">
    <w:abstractNumId w:val="16"/>
  </w:num>
  <w:num w:numId="17">
    <w:abstractNumId w:val="8"/>
  </w:num>
  <w:num w:numId="18">
    <w:abstractNumId w:val="19"/>
  </w:num>
  <w:num w:numId="19">
    <w:abstractNumId w:val="13"/>
  </w:num>
  <w:num w:numId="20">
    <w:abstractNumId w:val="6"/>
  </w:num>
  <w:num w:numId="21">
    <w:abstractNumId w:val="2"/>
  </w:num>
  <w:num w:numId="22">
    <w:abstractNumId w:val="23"/>
  </w:num>
  <w:num w:numId="23">
    <w:abstractNumId w:val="9"/>
  </w:num>
  <w:num w:numId="24">
    <w:abstractNumId w:val="5"/>
  </w:num>
  <w:num w:numId="25">
    <w:abstractNumId w:val="22"/>
  </w:num>
  <w:num w:numId="26">
    <w:abstractNumId w:val="24"/>
  </w:num>
  <w:num w:numId="27">
    <w:abstractNumId w:val="28"/>
  </w:num>
  <w:num w:numId="28">
    <w:abstractNumId w:val="21"/>
  </w:num>
  <w:num w:numId="29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297"/>
    <w:rsid w:val="00036071"/>
    <w:rsid w:val="00066F00"/>
    <w:rsid w:val="00085E5D"/>
    <w:rsid w:val="00167A3F"/>
    <w:rsid w:val="0019257C"/>
    <w:rsid w:val="0031066C"/>
    <w:rsid w:val="00356712"/>
    <w:rsid w:val="003F4757"/>
    <w:rsid w:val="00434784"/>
    <w:rsid w:val="004B7297"/>
    <w:rsid w:val="004F5A6C"/>
    <w:rsid w:val="00585D3E"/>
    <w:rsid w:val="006A7F16"/>
    <w:rsid w:val="00701A3B"/>
    <w:rsid w:val="00757CA2"/>
    <w:rsid w:val="007676E3"/>
    <w:rsid w:val="00781250"/>
    <w:rsid w:val="00797582"/>
    <w:rsid w:val="007A6528"/>
    <w:rsid w:val="00850350"/>
    <w:rsid w:val="00853FCB"/>
    <w:rsid w:val="008563E8"/>
    <w:rsid w:val="00861BC3"/>
    <w:rsid w:val="008C171C"/>
    <w:rsid w:val="008C6811"/>
    <w:rsid w:val="009723F3"/>
    <w:rsid w:val="00983F42"/>
    <w:rsid w:val="00A619A1"/>
    <w:rsid w:val="00AD3D62"/>
    <w:rsid w:val="00AF4D02"/>
    <w:rsid w:val="00B12143"/>
    <w:rsid w:val="00B81413"/>
    <w:rsid w:val="00C10CD0"/>
    <w:rsid w:val="00C15F01"/>
    <w:rsid w:val="00D077E2"/>
    <w:rsid w:val="00D113C0"/>
    <w:rsid w:val="00D44218"/>
    <w:rsid w:val="00D7648B"/>
    <w:rsid w:val="00DB134D"/>
    <w:rsid w:val="00DE5ED8"/>
    <w:rsid w:val="00DF06C7"/>
    <w:rsid w:val="00DF0E8F"/>
    <w:rsid w:val="00DF1411"/>
    <w:rsid w:val="00E070BF"/>
    <w:rsid w:val="00E6464D"/>
    <w:rsid w:val="00EC07F9"/>
    <w:rsid w:val="00EE3636"/>
    <w:rsid w:val="00F703C4"/>
    <w:rsid w:val="00FB1D2F"/>
    <w:rsid w:val="00FD5EDF"/>
    <w:rsid w:val="00FE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76F86"/>
  <w15:docId w15:val="{220CC455-BD76-4BE0-87BD-F69C138D7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table" w:styleId="af7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Body Text"/>
    <w:basedOn w:val="a"/>
    <w:link w:val="afa"/>
    <w:uiPriority w:val="99"/>
    <w:unhideWhenUsed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a">
    <w:name w:val="Основной текст Знак"/>
    <w:basedOn w:val="a0"/>
    <w:link w:val="af9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b">
    <w:name w:val="Hyperlink"/>
    <w:basedOn w:val="a0"/>
    <w:uiPriority w:val="99"/>
    <w:semiHidden/>
    <w:unhideWhenUsed/>
    <w:rPr>
      <w:color w:val="0000FF"/>
      <w:u w:val="single"/>
    </w:rPr>
  </w:style>
  <w:style w:type="paragraph" w:styleId="afc">
    <w:name w:val="Normal (Web)"/>
    <w:basedOn w:val="a"/>
    <w:uiPriority w:val="99"/>
    <w:semiHidden/>
    <w:unhideWhenUsed/>
    <w:rsid w:val="00861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d">
    <w:name w:val="Strong"/>
    <w:basedOn w:val="a0"/>
    <w:uiPriority w:val="22"/>
    <w:qFormat/>
    <w:rsid w:val="00861B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Ауд-Нагатинская-803 Студент</dc:creator>
  <cp:keywords/>
  <dc:description/>
  <cp:lastModifiedBy>Ауд-Нагатинская-803 Студент</cp:lastModifiedBy>
  <cp:revision>3</cp:revision>
  <dcterms:created xsi:type="dcterms:W3CDTF">2025-04-26T10:58:00Z</dcterms:created>
  <dcterms:modified xsi:type="dcterms:W3CDTF">2025-04-26T11:02:00Z</dcterms:modified>
</cp:coreProperties>
</file>