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3BE37DD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0B03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A667D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34116D19" w:rsidR="00475375" w:rsidRPr="002267DF" w:rsidRDefault="002267DF" w:rsidP="002267DF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67DF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Стандарты, подходы, методы и средства создания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9749869" w:rsidR="00475375" w:rsidRPr="00A667DB" w:rsidRDefault="00A667D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A667DB">
              <w:rPr>
                <w:rFonts w:ascii="Times New Roman" w:hAnsi="Times New Roman" w:cs="Times New Roman"/>
                <w:bCs/>
                <w:sz w:val="28"/>
                <w:szCs w:val="28"/>
              </w:rPr>
              <w:t>архитектуры предприятия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6DBE67E" w:rsidR="00475375" w:rsidRPr="00DF4FF5" w:rsidRDefault="00A22762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F5">
              <w:rPr>
                <w:rFonts w:ascii="Times New Roman" w:hAnsi="Times New Roman" w:cs="Times New Roman"/>
                <w:sz w:val="28"/>
                <w:szCs w:val="28"/>
              </w:rPr>
              <w:t>Киричек Илья Константинович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4F3E284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F211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7D47901" w14:textId="77777777" w:rsidR="000B0301" w:rsidRDefault="000B0301" w:rsidP="00833BE1">
      <w:pPr>
        <w:pStyle w:val="Heading3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CC56B6" w14:textId="352A6A6A" w:rsidR="000B0301" w:rsidRPr="000B0301" w:rsidRDefault="000B0301" w:rsidP="00F21164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0B030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Лабораторный практикум № 5. </w:t>
      </w:r>
      <w:r w:rsidR="00F2116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/>
      </w:r>
      <w:r w:rsidRPr="000B030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Стандарты, подходы, методы </w:t>
      </w:r>
      <w:r w:rsidR="00F2116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/>
      </w:r>
      <w:r w:rsidRPr="000B030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и средства создания архитектуры предприятия</w:t>
      </w:r>
      <w:r w:rsidR="00F2116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/>
      </w:r>
    </w:p>
    <w:p w14:paraId="1A277ABB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Описание IT-компании</w:t>
      </w:r>
    </w:p>
    <w:p w14:paraId="779C2003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Название: IT-компания «AZT»</w:t>
      </w:r>
    </w:p>
    <w:p w14:paraId="3B850941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Сфера деятельности:</w:t>
      </w:r>
    </w:p>
    <w:p w14:paraId="79C0C752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73AB8448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Миссия:</w:t>
      </w:r>
    </w:p>
    <w:p w14:paraId="15FEA2CA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Создание инновационных IT-решений, которые помогают бизнесам оптимизировать свои процессы и достигать новых высот.</w:t>
      </w:r>
    </w:p>
    <w:p w14:paraId="64B7D0C2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сотрудников:</w:t>
      </w:r>
    </w:p>
    <w:p w14:paraId="7AD09736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150 человек.</w:t>
      </w:r>
    </w:p>
    <w:p w14:paraId="2F45F2AC" w14:textId="7777777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Способы ведения бизнеса:</w:t>
      </w:r>
    </w:p>
    <w:p w14:paraId="297B744C" w14:textId="7773643D" w:rsidR="000B0301" w:rsidRPr="005932DD" w:rsidRDefault="000B0301" w:rsidP="002267DF">
      <w:pPr>
        <w:pStyle w:val="ListParagraph"/>
        <w:numPr>
          <w:ilvl w:val="0"/>
          <w:numId w:val="23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Проектное управление по методологии Agile.</w:t>
      </w:r>
    </w:p>
    <w:p w14:paraId="002949DA" w14:textId="2E07DC07" w:rsidR="000B0301" w:rsidRPr="005932DD" w:rsidRDefault="000B0301" w:rsidP="002267DF">
      <w:pPr>
        <w:pStyle w:val="ListParagraph"/>
        <w:numPr>
          <w:ilvl w:val="0"/>
          <w:numId w:val="23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Удаленная работа и гибридные модели.</w:t>
      </w:r>
    </w:p>
    <w:p w14:paraId="7560B7F2" w14:textId="4B236924" w:rsidR="000B0301" w:rsidRPr="005932DD" w:rsidRDefault="000B0301" w:rsidP="002267DF">
      <w:pPr>
        <w:pStyle w:val="ListParagraph"/>
        <w:numPr>
          <w:ilvl w:val="0"/>
          <w:numId w:val="23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Партнерство с другими IT-компаниями для расширения спектра услуг.</w:t>
      </w:r>
    </w:p>
    <w:p w14:paraId="634248DA" w14:textId="308277B7" w:rsidR="000B0301" w:rsidRPr="005932DD" w:rsidRDefault="000B0301" w:rsidP="000B030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570E6FD2" w14:textId="18377DA7" w:rsidR="000B0301" w:rsidRPr="005932DD" w:rsidRDefault="000B0301" w:rsidP="000B030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14:paraId="65A1F1F4" w14:textId="23DC1ECD" w:rsidR="000B0301" w:rsidRPr="005932DD" w:rsidRDefault="000B0301" w:rsidP="000B030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4CD625E1" w14:textId="10CC07F8" w:rsidR="00630B27" w:rsidRPr="005932DD" w:rsidRDefault="000B0301" w:rsidP="000B0301">
      <w:pPr>
        <w:rPr>
          <w:rFonts w:ascii="Times New Roman" w:hAnsi="Times New Roman" w:cs="Times New Roman"/>
          <w:bCs/>
          <w:sz w:val="28"/>
          <w:szCs w:val="28"/>
        </w:rPr>
      </w:pPr>
      <w:r w:rsidRPr="005932D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14:paraId="30027972" w14:textId="07D5482E" w:rsidR="008103A9" w:rsidRPr="008103A9" w:rsidRDefault="008103A9" w:rsidP="008103A9">
      <w:pPr>
        <w:spacing w:before="206" w:after="206" w:line="429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9DACF" w14:textId="77777777" w:rsidR="008103A9" w:rsidRPr="008103A9" w:rsidRDefault="008103A9" w:rsidP="008103A9">
      <w:pPr>
        <w:pStyle w:val="Heading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3A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314C3395" w14:textId="77777777" w:rsidR="008103A9" w:rsidRPr="008103A9" w:rsidRDefault="008103A9" w:rsidP="008103A9">
      <w:pPr>
        <w:pStyle w:val="Heading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03A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Ментальная карта процесса управления проектом разработки архитектуры предприятия (ISO 15288:2005)</w:t>
      </w:r>
    </w:p>
    <w:p w14:paraId="5363A2AF" w14:textId="77777777" w:rsidR="008103A9" w:rsidRPr="008103A9" w:rsidRDefault="008103A9" w:rsidP="008103A9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Программное средство:</w:t>
      </w:r>
      <w:r w:rsidRPr="008103A9">
        <w:rPr>
          <w:color w:val="000000" w:themeColor="text1"/>
          <w:sz w:val="28"/>
          <w:szCs w:val="28"/>
        </w:rPr>
        <w:t> Miro / XMind / MindMeister</w:t>
      </w:r>
    </w:p>
    <w:p w14:paraId="3064FF53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Структура ментальной карты:</w:t>
      </w:r>
    </w:p>
    <w:p w14:paraId="2DA3CE46" w14:textId="77777777" w:rsidR="008103A9" w:rsidRPr="008103A9" w:rsidRDefault="008103A9" w:rsidP="008103A9">
      <w:pPr>
        <w:pStyle w:val="NormalWeb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Инициация проекта</w:t>
      </w:r>
    </w:p>
    <w:p w14:paraId="002D12F9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Определение целей архитектуры предприятия</w:t>
      </w:r>
    </w:p>
    <w:p w14:paraId="5C3D8F21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Анализ стейкхолдеров</w:t>
      </w:r>
    </w:p>
    <w:p w14:paraId="40A8D96E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Разработка устава проекта</w:t>
      </w:r>
    </w:p>
    <w:p w14:paraId="28AA1D2A" w14:textId="77777777" w:rsidR="008103A9" w:rsidRPr="008103A9" w:rsidRDefault="008103A9" w:rsidP="008103A9">
      <w:pPr>
        <w:pStyle w:val="NormalWeb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Планирование</w:t>
      </w:r>
    </w:p>
    <w:p w14:paraId="212DA3AF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Определение методологии (Agile, TOGAF, Zachman)</w:t>
      </w:r>
    </w:p>
    <w:p w14:paraId="6EED38BA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Формирование команды (архитекторы, аналитики, разработчики)</w:t>
      </w:r>
    </w:p>
    <w:p w14:paraId="1DA634B4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Разработка плана управления рисками</w:t>
      </w:r>
    </w:p>
    <w:p w14:paraId="0C409E0F" w14:textId="77777777" w:rsidR="008103A9" w:rsidRPr="008103A9" w:rsidRDefault="008103A9" w:rsidP="008103A9">
      <w:pPr>
        <w:pStyle w:val="NormalWeb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Разработка архитектуры</w:t>
      </w:r>
    </w:p>
    <w:p w14:paraId="25FC4F90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Бизнес-архитектура</w:t>
      </w:r>
      <w:r w:rsidRPr="008103A9">
        <w:rPr>
          <w:color w:val="000000" w:themeColor="text1"/>
          <w:sz w:val="28"/>
          <w:szCs w:val="28"/>
        </w:rPr>
        <w:t> (процессы, стратегия)</w:t>
      </w:r>
    </w:p>
    <w:p w14:paraId="5B84FDEF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Информационная архитектура</w:t>
      </w:r>
      <w:r w:rsidRPr="008103A9">
        <w:rPr>
          <w:color w:val="000000" w:themeColor="text1"/>
          <w:sz w:val="28"/>
          <w:szCs w:val="28"/>
        </w:rPr>
        <w:t> (данные, потоки)</w:t>
      </w:r>
    </w:p>
    <w:p w14:paraId="180EA3A0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Прикладная архитектура</w:t>
      </w:r>
      <w:r w:rsidRPr="008103A9">
        <w:rPr>
          <w:color w:val="000000" w:themeColor="text1"/>
          <w:sz w:val="28"/>
          <w:szCs w:val="28"/>
        </w:rPr>
        <w:t> (ПО, сервисы)</w:t>
      </w:r>
    </w:p>
    <w:p w14:paraId="04A7F6E3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Технологическая архитектура</w:t>
      </w:r>
      <w:r w:rsidRPr="008103A9">
        <w:rPr>
          <w:color w:val="000000" w:themeColor="text1"/>
          <w:sz w:val="28"/>
          <w:szCs w:val="28"/>
        </w:rPr>
        <w:t> (инфраструктура)</w:t>
      </w:r>
    </w:p>
    <w:p w14:paraId="3AB71A10" w14:textId="77777777" w:rsidR="008103A9" w:rsidRPr="008103A9" w:rsidRDefault="008103A9" w:rsidP="008103A9">
      <w:pPr>
        <w:pStyle w:val="NormalWeb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Реализация</w:t>
      </w:r>
    </w:p>
    <w:p w14:paraId="1D6FA91D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Внедрение решений</w:t>
      </w:r>
    </w:p>
    <w:p w14:paraId="5FB77415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Интеграция с существующими системами</w:t>
      </w:r>
    </w:p>
    <w:p w14:paraId="1BED2C76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Тестирование и валидация</w:t>
      </w:r>
    </w:p>
    <w:p w14:paraId="74CF74BE" w14:textId="77777777" w:rsidR="008103A9" w:rsidRPr="008103A9" w:rsidRDefault="008103A9" w:rsidP="008103A9">
      <w:pPr>
        <w:pStyle w:val="NormalWeb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Мониторинг и контроль</w:t>
      </w:r>
    </w:p>
    <w:p w14:paraId="55BEA0F9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Управление изменениями</w:t>
      </w:r>
    </w:p>
    <w:p w14:paraId="0D32455B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Оценка соответствия стандартам</w:t>
      </w:r>
    </w:p>
    <w:p w14:paraId="5C9B5FD1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Отчетность перед стейкхолдерами</w:t>
      </w:r>
    </w:p>
    <w:p w14:paraId="4FB7B1C3" w14:textId="77777777" w:rsidR="008103A9" w:rsidRPr="008103A9" w:rsidRDefault="008103A9" w:rsidP="008103A9">
      <w:pPr>
        <w:pStyle w:val="NormalWeb"/>
        <w:numPr>
          <w:ilvl w:val="0"/>
          <w:numId w:val="24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Завершение проекта</w:t>
      </w:r>
    </w:p>
    <w:p w14:paraId="552B61B3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Документирование результатов</w:t>
      </w:r>
    </w:p>
    <w:p w14:paraId="7C500463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Передача знаний</w:t>
      </w:r>
    </w:p>
    <w:p w14:paraId="24C54D8A" w14:textId="77777777" w:rsidR="008103A9" w:rsidRPr="008103A9" w:rsidRDefault="008103A9" w:rsidP="008103A9">
      <w:pPr>
        <w:pStyle w:val="NormalWeb"/>
        <w:numPr>
          <w:ilvl w:val="1"/>
          <w:numId w:val="2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Постпроектный анализ</w:t>
      </w:r>
    </w:p>
    <w:p w14:paraId="403C7F79" w14:textId="39726DB9" w:rsidR="008103A9" w:rsidRPr="008103A9" w:rsidRDefault="008103A9" w:rsidP="008103A9">
      <w:pPr>
        <w:spacing w:before="206" w:after="206" w:line="429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324B7" w14:textId="77777777" w:rsidR="008103A9" w:rsidRPr="008103A9" w:rsidRDefault="008103A9" w:rsidP="008103A9">
      <w:pPr>
        <w:pStyle w:val="Heading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3A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69D45F90" w14:textId="77777777" w:rsidR="008103A9" w:rsidRPr="008103A9" w:rsidRDefault="008103A9" w:rsidP="008103A9">
      <w:pPr>
        <w:pStyle w:val="Heading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03A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Документация по архитектуре предприятия (ISO 15704:2000)</w:t>
      </w:r>
    </w:p>
    <w:p w14:paraId="1363047C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1. Введение</w:t>
      </w:r>
    </w:p>
    <w:p w14:paraId="58AFD579" w14:textId="77777777" w:rsidR="008103A9" w:rsidRPr="008103A9" w:rsidRDefault="008103A9" w:rsidP="008103A9">
      <w:pPr>
        <w:pStyle w:val="NormalWeb"/>
        <w:numPr>
          <w:ilvl w:val="0"/>
          <w:numId w:val="2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Цель документа</w:t>
      </w:r>
      <w:r w:rsidRPr="008103A9">
        <w:rPr>
          <w:color w:val="000000" w:themeColor="text1"/>
          <w:sz w:val="28"/>
          <w:szCs w:val="28"/>
        </w:rPr>
        <w:t>: Описание архитектуры компании «AZT» для обеспечения согласованности IT и бизнес-стратегии.</w:t>
      </w:r>
    </w:p>
    <w:p w14:paraId="6C9D6749" w14:textId="77777777" w:rsidR="008103A9" w:rsidRPr="008103A9" w:rsidRDefault="008103A9" w:rsidP="008103A9">
      <w:pPr>
        <w:pStyle w:val="NormalWeb"/>
        <w:numPr>
          <w:ilvl w:val="0"/>
          <w:numId w:val="2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Область применения</w:t>
      </w:r>
      <w:r w:rsidRPr="008103A9">
        <w:rPr>
          <w:color w:val="000000" w:themeColor="text1"/>
          <w:sz w:val="28"/>
          <w:szCs w:val="28"/>
        </w:rPr>
        <w:t>: Управление разработкой ПО, интеграция корпоративных систем.</w:t>
      </w:r>
    </w:p>
    <w:p w14:paraId="6D903DAC" w14:textId="77777777" w:rsidR="008103A9" w:rsidRPr="008103A9" w:rsidRDefault="008103A9" w:rsidP="008103A9">
      <w:pPr>
        <w:pStyle w:val="NormalWeb"/>
        <w:numPr>
          <w:ilvl w:val="0"/>
          <w:numId w:val="2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Стейкхолдеры</w:t>
      </w:r>
      <w:r w:rsidRPr="008103A9">
        <w:rPr>
          <w:color w:val="000000" w:themeColor="text1"/>
          <w:sz w:val="28"/>
          <w:szCs w:val="28"/>
        </w:rPr>
        <w:t>: Руководство, IT-отдел, заказчики, партнеры.</w:t>
      </w:r>
    </w:p>
    <w:p w14:paraId="519AEDE3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2. Бизнес-архитектура</w:t>
      </w:r>
    </w:p>
    <w:p w14:paraId="3FA507CA" w14:textId="77777777" w:rsidR="008103A9" w:rsidRPr="008103A9" w:rsidRDefault="008103A9" w:rsidP="008103A9">
      <w:pPr>
        <w:pStyle w:val="NormalWeb"/>
        <w:numPr>
          <w:ilvl w:val="0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Миссия и стратегия</w:t>
      </w:r>
      <w:r w:rsidRPr="008103A9">
        <w:rPr>
          <w:color w:val="000000" w:themeColor="text1"/>
          <w:sz w:val="28"/>
          <w:szCs w:val="28"/>
        </w:rPr>
        <w:t>: Оптимизация бизнес-процессов через IT-решения.</w:t>
      </w:r>
    </w:p>
    <w:p w14:paraId="3928A08F" w14:textId="77777777" w:rsidR="008103A9" w:rsidRPr="008103A9" w:rsidRDefault="008103A9" w:rsidP="008103A9">
      <w:pPr>
        <w:pStyle w:val="NormalWeb"/>
        <w:numPr>
          <w:ilvl w:val="0"/>
          <w:numId w:val="26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Организационная структура</w:t>
      </w:r>
      <w:r w:rsidRPr="008103A9">
        <w:rPr>
          <w:color w:val="000000" w:themeColor="text1"/>
          <w:sz w:val="28"/>
          <w:szCs w:val="28"/>
        </w:rPr>
        <w:t>:</w:t>
      </w:r>
    </w:p>
    <w:p w14:paraId="66A44F0F" w14:textId="77777777" w:rsidR="008103A9" w:rsidRPr="008103A9" w:rsidRDefault="008103A9" w:rsidP="008103A9">
      <w:pPr>
        <w:pStyle w:val="NormalWeb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Отдел разработки (Agile-команды)</w:t>
      </w:r>
    </w:p>
    <w:p w14:paraId="4879ECBB" w14:textId="77777777" w:rsidR="008103A9" w:rsidRPr="008103A9" w:rsidRDefault="008103A9" w:rsidP="008103A9">
      <w:pPr>
        <w:pStyle w:val="NormalWeb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Отдел консалтинга</w:t>
      </w:r>
    </w:p>
    <w:p w14:paraId="087BAC8F" w14:textId="77777777" w:rsidR="008103A9" w:rsidRPr="008103A9" w:rsidRDefault="008103A9" w:rsidP="008103A9">
      <w:pPr>
        <w:pStyle w:val="NormalWeb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Отдел интеграции</w:t>
      </w:r>
    </w:p>
    <w:p w14:paraId="0B97AFA3" w14:textId="77777777" w:rsidR="008103A9" w:rsidRPr="008103A9" w:rsidRDefault="008103A9" w:rsidP="008103A9">
      <w:pPr>
        <w:pStyle w:val="NormalWeb"/>
        <w:numPr>
          <w:ilvl w:val="0"/>
          <w:numId w:val="26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Ключевые процессы</w:t>
      </w:r>
      <w:r w:rsidRPr="008103A9">
        <w:rPr>
          <w:color w:val="000000" w:themeColor="text1"/>
          <w:sz w:val="28"/>
          <w:szCs w:val="28"/>
        </w:rPr>
        <w:t>:</w:t>
      </w:r>
    </w:p>
    <w:p w14:paraId="5539B0D8" w14:textId="77777777" w:rsidR="008103A9" w:rsidRPr="008103A9" w:rsidRDefault="008103A9" w:rsidP="008103A9">
      <w:pPr>
        <w:pStyle w:val="NormalWeb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Управление проектами (Agile/Scrum)</w:t>
      </w:r>
    </w:p>
    <w:p w14:paraId="214223E4" w14:textId="77777777" w:rsidR="008103A9" w:rsidRPr="008103A9" w:rsidRDefault="008103A9" w:rsidP="008103A9">
      <w:pPr>
        <w:pStyle w:val="NormalWeb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Разработка ПО (CI/CD)</w:t>
      </w:r>
    </w:p>
    <w:p w14:paraId="01679801" w14:textId="77777777" w:rsidR="008103A9" w:rsidRPr="008103A9" w:rsidRDefault="008103A9" w:rsidP="008103A9">
      <w:pPr>
        <w:pStyle w:val="NormalWeb"/>
        <w:numPr>
          <w:ilvl w:val="1"/>
          <w:numId w:val="2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Взаимодействие с партнерами</w:t>
      </w:r>
    </w:p>
    <w:p w14:paraId="7E3F1E59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3. Информационная архитектура</w:t>
      </w:r>
    </w:p>
    <w:p w14:paraId="567C412E" w14:textId="77777777" w:rsidR="008103A9" w:rsidRPr="008103A9" w:rsidRDefault="008103A9" w:rsidP="008103A9">
      <w:pPr>
        <w:pStyle w:val="NormalWeb"/>
        <w:numPr>
          <w:ilvl w:val="0"/>
          <w:numId w:val="27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Потоки данных</w:t>
      </w:r>
      <w:r w:rsidRPr="008103A9">
        <w:rPr>
          <w:color w:val="000000" w:themeColor="text1"/>
          <w:sz w:val="28"/>
          <w:szCs w:val="28"/>
        </w:rPr>
        <w:t>:</w:t>
      </w:r>
    </w:p>
    <w:p w14:paraId="77DD6909" w14:textId="77777777" w:rsidR="008103A9" w:rsidRPr="008103A9" w:rsidRDefault="008103A9" w:rsidP="008103A9">
      <w:pPr>
        <w:pStyle w:val="NormalWeb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Взаимодействие с клиентами (CRM)</w:t>
      </w:r>
    </w:p>
    <w:p w14:paraId="04136A9F" w14:textId="77777777" w:rsidR="008103A9" w:rsidRPr="008103A9" w:rsidRDefault="008103A9" w:rsidP="008103A9">
      <w:pPr>
        <w:pStyle w:val="NormalWeb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Управление проектами (Jira, Trello)</w:t>
      </w:r>
    </w:p>
    <w:p w14:paraId="77EDFC0C" w14:textId="77777777" w:rsidR="008103A9" w:rsidRPr="008103A9" w:rsidRDefault="008103A9" w:rsidP="008103A9">
      <w:pPr>
        <w:pStyle w:val="NormalWeb"/>
        <w:numPr>
          <w:ilvl w:val="0"/>
          <w:numId w:val="27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Базы данных</w:t>
      </w:r>
      <w:r w:rsidRPr="008103A9">
        <w:rPr>
          <w:color w:val="000000" w:themeColor="text1"/>
          <w:sz w:val="28"/>
          <w:szCs w:val="28"/>
        </w:rPr>
        <w:t>:</w:t>
      </w:r>
    </w:p>
    <w:p w14:paraId="7FEB5197" w14:textId="77777777" w:rsidR="008103A9" w:rsidRPr="008103A9" w:rsidRDefault="008103A9" w:rsidP="008103A9">
      <w:pPr>
        <w:pStyle w:val="NormalWeb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SQL (PostgreSQL) / NoSQL (MongoDB)</w:t>
      </w:r>
    </w:p>
    <w:p w14:paraId="01A60A2A" w14:textId="77777777" w:rsidR="008103A9" w:rsidRPr="008103A9" w:rsidRDefault="008103A9" w:rsidP="008103A9">
      <w:pPr>
        <w:pStyle w:val="NormalWeb"/>
        <w:numPr>
          <w:ilvl w:val="1"/>
          <w:numId w:val="2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Data Lake для аналитики</w:t>
      </w:r>
    </w:p>
    <w:p w14:paraId="59E0ADEB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4. Прикладная архитектура</w:t>
      </w:r>
    </w:p>
    <w:p w14:paraId="1B7D0736" w14:textId="77777777" w:rsidR="008103A9" w:rsidRPr="008103A9" w:rsidRDefault="008103A9" w:rsidP="008103A9">
      <w:pPr>
        <w:pStyle w:val="NormalWeb"/>
        <w:numPr>
          <w:ilvl w:val="0"/>
          <w:numId w:val="2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Веб-приложения</w:t>
      </w:r>
      <w:r w:rsidRPr="008103A9">
        <w:rPr>
          <w:color w:val="000000" w:themeColor="text1"/>
          <w:sz w:val="28"/>
          <w:szCs w:val="28"/>
        </w:rPr>
        <w:t>: React.js, Node.js</w:t>
      </w:r>
    </w:p>
    <w:p w14:paraId="268A64B5" w14:textId="77777777" w:rsidR="008103A9" w:rsidRPr="008103A9" w:rsidRDefault="008103A9" w:rsidP="008103A9">
      <w:pPr>
        <w:pStyle w:val="NormalWeb"/>
        <w:numPr>
          <w:ilvl w:val="0"/>
          <w:numId w:val="2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Мобильные приложения</w:t>
      </w:r>
      <w:r w:rsidRPr="008103A9">
        <w:rPr>
          <w:color w:val="000000" w:themeColor="text1"/>
          <w:sz w:val="28"/>
          <w:szCs w:val="28"/>
        </w:rPr>
        <w:t>: Flutter, Kotlin/Swift</w:t>
      </w:r>
    </w:p>
    <w:p w14:paraId="26462F2D" w14:textId="77777777" w:rsidR="008103A9" w:rsidRPr="008103A9" w:rsidRDefault="008103A9" w:rsidP="008103A9">
      <w:pPr>
        <w:pStyle w:val="NormalWeb"/>
        <w:numPr>
          <w:ilvl w:val="0"/>
          <w:numId w:val="2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Корпоративные системы</w:t>
      </w:r>
      <w:r w:rsidRPr="008103A9">
        <w:rPr>
          <w:color w:val="000000" w:themeColor="text1"/>
          <w:sz w:val="28"/>
          <w:szCs w:val="28"/>
        </w:rPr>
        <w:t>: ERP, CMS</w:t>
      </w:r>
    </w:p>
    <w:p w14:paraId="6D8C8665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5. Технологическая архитектура</w:t>
      </w:r>
    </w:p>
    <w:p w14:paraId="430CC19C" w14:textId="77777777" w:rsidR="008103A9" w:rsidRPr="008103A9" w:rsidRDefault="008103A9" w:rsidP="008103A9">
      <w:pPr>
        <w:pStyle w:val="NormalWeb"/>
        <w:numPr>
          <w:ilvl w:val="0"/>
          <w:numId w:val="29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lastRenderedPageBreak/>
        <w:t>Инфраструктура</w:t>
      </w:r>
      <w:r w:rsidRPr="008103A9">
        <w:rPr>
          <w:color w:val="000000" w:themeColor="text1"/>
          <w:sz w:val="28"/>
          <w:szCs w:val="28"/>
        </w:rPr>
        <w:t>:</w:t>
      </w:r>
    </w:p>
    <w:p w14:paraId="5B6C4D52" w14:textId="77777777" w:rsidR="008103A9" w:rsidRPr="008103A9" w:rsidRDefault="008103A9" w:rsidP="008103A9">
      <w:pPr>
        <w:pStyle w:val="NormalWeb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Облачные сервисы (AWS, Azure)</w:t>
      </w:r>
    </w:p>
    <w:p w14:paraId="64DF1FD9" w14:textId="77777777" w:rsidR="008103A9" w:rsidRPr="008103A9" w:rsidRDefault="008103A9" w:rsidP="008103A9">
      <w:pPr>
        <w:pStyle w:val="NormalWeb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Локальные серверы (резервирование)</w:t>
      </w:r>
    </w:p>
    <w:p w14:paraId="5ED5B899" w14:textId="77777777" w:rsidR="008103A9" w:rsidRPr="008103A9" w:rsidRDefault="008103A9" w:rsidP="008103A9">
      <w:pPr>
        <w:pStyle w:val="NormalWeb"/>
        <w:numPr>
          <w:ilvl w:val="0"/>
          <w:numId w:val="29"/>
        </w:numPr>
        <w:spacing w:before="0" w:beforeAutospacing="0" w:after="60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Безопасность</w:t>
      </w:r>
      <w:r w:rsidRPr="008103A9">
        <w:rPr>
          <w:color w:val="000000" w:themeColor="text1"/>
          <w:sz w:val="28"/>
          <w:szCs w:val="28"/>
        </w:rPr>
        <w:t>:</w:t>
      </w:r>
    </w:p>
    <w:p w14:paraId="4817AD95" w14:textId="77777777" w:rsidR="008103A9" w:rsidRPr="008103A9" w:rsidRDefault="008103A9" w:rsidP="008103A9">
      <w:pPr>
        <w:pStyle w:val="NormalWeb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ISO 27001</w:t>
      </w:r>
    </w:p>
    <w:p w14:paraId="4F6B0B77" w14:textId="77777777" w:rsidR="008103A9" w:rsidRPr="008103A9" w:rsidRDefault="008103A9" w:rsidP="008103A9">
      <w:pPr>
        <w:pStyle w:val="NormalWeb"/>
        <w:numPr>
          <w:ilvl w:val="1"/>
          <w:numId w:val="2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Шифрование данных</w:t>
      </w:r>
    </w:p>
    <w:p w14:paraId="58A3A201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6. Интеграция и стандарты</w:t>
      </w:r>
    </w:p>
    <w:p w14:paraId="188AEF09" w14:textId="77777777" w:rsidR="008103A9" w:rsidRPr="008103A9" w:rsidRDefault="008103A9" w:rsidP="008103A9">
      <w:pPr>
        <w:pStyle w:val="NormalWeb"/>
        <w:numPr>
          <w:ilvl w:val="0"/>
          <w:numId w:val="30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API-менеджмент</w:t>
      </w:r>
      <w:r w:rsidRPr="008103A9">
        <w:rPr>
          <w:color w:val="000000" w:themeColor="text1"/>
          <w:sz w:val="28"/>
          <w:szCs w:val="28"/>
        </w:rPr>
        <w:t>: REST, GraphQL</w:t>
      </w:r>
    </w:p>
    <w:p w14:paraId="2500EA9D" w14:textId="77777777" w:rsidR="008103A9" w:rsidRPr="008103A9" w:rsidRDefault="008103A9" w:rsidP="008103A9">
      <w:pPr>
        <w:pStyle w:val="NormalWeb"/>
        <w:numPr>
          <w:ilvl w:val="0"/>
          <w:numId w:val="30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Совместимость</w:t>
      </w:r>
      <w:r w:rsidRPr="008103A9">
        <w:rPr>
          <w:color w:val="000000" w:themeColor="text1"/>
          <w:sz w:val="28"/>
          <w:szCs w:val="28"/>
        </w:rPr>
        <w:t>: Поддержка OpenAPI</w:t>
      </w:r>
    </w:p>
    <w:p w14:paraId="2F35414F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7. Управление изменениями</w:t>
      </w:r>
    </w:p>
    <w:p w14:paraId="291736FD" w14:textId="77777777" w:rsidR="008103A9" w:rsidRPr="008103A9" w:rsidRDefault="008103A9" w:rsidP="008103A9">
      <w:pPr>
        <w:pStyle w:val="NormalWeb"/>
        <w:numPr>
          <w:ilvl w:val="0"/>
          <w:numId w:val="31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Методология</w:t>
      </w:r>
      <w:r w:rsidRPr="008103A9">
        <w:rPr>
          <w:color w:val="000000" w:themeColor="text1"/>
          <w:sz w:val="28"/>
          <w:szCs w:val="28"/>
        </w:rPr>
        <w:t>: ITIL/COBIT</w:t>
      </w:r>
    </w:p>
    <w:p w14:paraId="7AA53FBA" w14:textId="77777777" w:rsidR="008103A9" w:rsidRPr="008103A9" w:rsidRDefault="008103A9" w:rsidP="008103A9">
      <w:pPr>
        <w:pStyle w:val="NormalWeb"/>
        <w:numPr>
          <w:ilvl w:val="0"/>
          <w:numId w:val="31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Мониторинг</w:t>
      </w:r>
      <w:r w:rsidRPr="008103A9">
        <w:rPr>
          <w:color w:val="000000" w:themeColor="text1"/>
          <w:sz w:val="28"/>
          <w:szCs w:val="28"/>
        </w:rPr>
        <w:t>: Prometheus, Grafana</w:t>
      </w:r>
    </w:p>
    <w:p w14:paraId="308ACF23" w14:textId="77777777" w:rsidR="008103A9" w:rsidRPr="008103A9" w:rsidRDefault="008103A9" w:rsidP="008103A9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8. Заключение</w:t>
      </w:r>
    </w:p>
    <w:p w14:paraId="58394243" w14:textId="77777777" w:rsidR="008103A9" w:rsidRPr="008103A9" w:rsidRDefault="008103A9" w:rsidP="00252AD7">
      <w:pPr>
        <w:pStyle w:val="NormalWeb"/>
        <w:spacing w:before="0" w:beforeAutospacing="0" w:after="60" w:afterAutospacing="0" w:line="429" w:lineRule="atLeast"/>
        <w:ind w:left="360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Рекомендации</w:t>
      </w:r>
      <w:r w:rsidRPr="008103A9">
        <w:rPr>
          <w:color w:val="000000" w:themeColor="text1"/>
          <w:sz w:val="28"/>
          <w:szCs w:val="28"/>
        </w:rPr>
        <w:t>:</w:t>
      </w:r>
    </w:p>
    <w:p w14:paraId="27AFE84C" w14:textId="77777777" w:rsidR="008103A9" w:rsidRPr="008103A9" w:rsidRDefault="008103A9" w:rsidP="008103A9">
      <w:pPr>
        <w:pStyle w:val="NormalWeb"/>
        <w:numPr>
          <w:ilvl w:val="1"/>
          <w:numId w:val="32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Внедрение TOGAF для масштабирования</w:t>
      </w:r>
    </w:p>
    <w:p w14:paraId="2765CC3B" w14:textId="0A92D3C5" w:rsidR="008103A9" w:rsidRPr="00150D8F" w:rsidRDefault="008103A9" w:rsidP="00150D8F">
      <w:pPr>
        <w:pStyle w:val="NormalWeb"/>
        <w:numPr>
          <w:ilvl w:val="1"/>
          <w:numId w:val="32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Автоматизация DevOps-процессов</w:t>
      </w:r>
    </w:p>
    <w:p w14:paraId="0758CDE0" w14:textId="77777777" w:rsidR="008103A9" w:rsidRPr="008103A9" w:rsidRDefault="008103A9" w:rsidP="008103A9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Приложения</w:t>
      </w:r>
      <w:r w:rsidRPr="008103A9">
        <w:rPr>
          <w:color w:val="000000" w:themeColor="text1"/>
          <w:sz w:val="28"/>
          <w:szCs w:val="28"/>
        </w:rPr>
        <w:t>:</w:t>
      </w:r>
    </w:p>
    <w:p w14:paraId="74DEC710" w14:textId="77777777" w:rsidR="008103A9" w:rsidRPr="008103A9" w:rsidRDefault="008103A9" w:rsidP="008103A9">
      <w:pPr>
        <w:pStyle w:val="NormalWeb"/>
        <w:numPr>
          <w:ilvl w:val="0"/>
          <w:numId w:val="33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Диаграммы (BPMN, UML)</w:t>
      </w:r>
    </w:p>
    <w:p w14:paraId="2187B5F6" w14:textId="77777777" w:rsidR="008103A9" w:rsidRPr="008103A9" w:rsidRDefault="008103A9" w:rsidP="008103A9">
      <w:pPr>
        <w:pStyle w:val="NormalWeb"/>
        <w:numPr>
          <w:ilvl w:val="0"/>
          <w:numId w:val="33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Глоссарий терминов</w:t>
      </w:r>
    </w:p>
    <w:p w14:paraId="6E5C6FA9" w14:textId="77777777" w:rsidR="008103A9" w:rsidRPr="008103A9" w:rsidRDefault="008103A9" w:rsidP="008103A9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8103A9">
        <w:rPr>
          <w:rStyle w:val="Strong"/>
          <w:rFonts w:eastAsiaTheme="majorEastAsia"/>
          <w:color w:val="000000" w:themeColor="text1"/>
          <w:sz w:val="28"/>
          <w:szCs w:val="28"/>
        </w:rPr>
        <w:t>Используемые инструменты</w:t>
      </w:r>
      <w:r w:rsidRPr="008103A9">
        <w:rPr>
          <w:color w:val="000000" w:themeColor="text1"/>
          <w:sz w:val="28"/>
          <w:szCs w:val="28"/>
        </w:rPr>
        <w:t>:</w:t>
      </w:r>
    </w:p>
    <w:p w14:paraId="6B34A9AB" w14:textId="77777777" w:rsidR="008103A9" w:rsidRPr="008103A9" w:rsidRDefault="008103A9" w:rsidP="008103A9">
      <w:pPr>
        <w:pStyle w:val="NormalWeb"/>
        <w:numPr>
          <w:ilvl w:val="0"/>
          <w:numId w:val="3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ArchiMate для моделирования</w:t>
      </w:r>
    </w:p>
    <w:p w14:paraId="5E5DE7F3" w14:textId="77777777" w:rsidR="008103A9" w:rsidRPr="008103A9" w:rsidRDefault="008103A9" w:rsidP="008103A9">
      <w:pPr>
        <w:pStyle w:val="NormalWeb"/>
        <w:numPr>
          <w:ilvl w:val="0"/>
          <w:numId w:val="34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Confluence для документирования</w:t>
      </w:r>
    </w:p>
    <w:p w14:paraId="53984598" w14:textId="77777777" w:rsidR="008103A9" w:rsidRPr="008103A9" w:rsidRDefault="008103A9" w:rsidP="008103A9">
      <w:pPr>
        <w:pStyle w:val="NormalWeb"/>
        <w:spacing w:before="206" w:beforeAutospacing="0" w:line="429" w:lineRule="atLeast"/>
        <w:rPr>
          <w:color w:val="000000" w:themeColor="text1"/>
          <w:sz w:val="28"/>
          <w:szCs w:val="28"/>
        </w:rPr>
      </w:pPr>
      <w:r w:rsidRPr="008103A9">
        <w:rPr>
          <w:color w:val="000000" w:themeColor="text1"/>
          <w:sz w:val="28"/>
          <w:szCs w:val="28"/>
        </w:rPr>
        <w:t>Документ соответствует ISO 15704:2000 (требования к архитектуре предприятия).</w:t>
      </w:r>
    </w:p>
    <w:p w14:paraId="6B5B782B" w14:textId="2F1E0195" w:rsidR="00630B27" w:rsidRPr="008103A9" w:rsidRDefault="00630B27" w:rsidP="00630B2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630B27" w:rsidRPr="008103A9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2D75"/>
    <w:multiLevelType w:val="multilevel"/>
    <w:tmpl w:val="1EA02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646B"/>
    <w:multiLevelType w:val="multilevel"/>
    <w:tmpl w:val="953A65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9563F"/>
    <w:multiLevelType w:val="multilevel"/>
    <w:tmpl w:val="091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47FAA"/>
    <w:multiLevelType w:val="multilevel"/>
    <w:tmpl w:val="D67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D23CE"/>
    <w:multiLevelType w:val="multilevel"/>
    <w:tmpl w:val="84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95329"/>
    <w:multiLevelType w:val="hybridMultilevel"/>
    <w:tmpl w:val="4BEE7AC0"/>
    <w:lvl w:ilvl="0" w:tplc="9384B1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780F"/>
    <w:multiLevelType w:val="multilevel"/>
    <w:tmpl w:val="18389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87782"/>
    <w:multiLevelType w:val="hybridMultilevel"/>
    <w:tmpl w:val="F0E06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343657"/>
    <w:multiLevelType w:val="multilevel"/>
    <w:tmpl w:val="94B422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0627F"/>
    <w:multiLevelType w:val="multilevel"/>
    <w:tmpl w:val="B0DEE8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1C105C"/>
    <w:multiLevelType w:val="multilevel"/>
    <w:tmpl w:val="28441E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1" w15:restartNumberingAfterBreak="0">
    <w:nsid w:val="5ED96DC9"/>
    <w:multiLevelType w:val="multilevel"/>
    <w:tmpl w:val="F14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E7962"/>
    <w:multiLevelType w:val="multilevel"/>
    <w:tmpl w:val="0AD84A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70A0E"/>
    <w:multiLevelType w:val="multilevel"/>
    <w:tmpl w:val="41A021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453D6"/>
    <w:multiLevelType w:val="multilevel"/>
    <w:tmpl w:val="F4BE9D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5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A7DC6"/>
    <w:multiLevelType w:val="multilevel"/>
    <w:tmpl w:val="B2E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494C86"/>
    <w:multiLevelType w:val="multilevel"/>
    <w:tmpl w:val="FFC25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A0C6A"/>
    <w:multiLevelType w:val="multilevel"/>
    <w:tmpl w:val="9DEE50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8017F"/>
    <w:multiLevelType w:val="multilevel"/>
    <w:tmpl w:val="D7C426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0"/>
  </w:num>
  <w:num w:numId="3">
    <w:abstractNumId w:val="33"/>
  </w:num>
  <w:num w:numId="4">
    <w:abstractNumId w:val="17"/>
  </w:num>
  <w:num w:numId="5">
    <w:abstractNumId w:val="27"/>
  </w:num>
  <w:num w:numId="6">
    <w:abstractNumId w:val="15"/>
  </w:num>
  <w:num w:numId="7">
    <w:abstractNumId w:val="6"/>
  </w:num>
  <w:num w:numId="8">
    <w:abstractNumId w:val="2"/>
  </w:num>
  <w:num w:numId="9">
    <w:abstractNumId w:val="26"/>
  </w:num>
  <w:num w:numId="10">
    <w:abstractNumId w:val="8"/>
  </w:num>
  <w:num w:numId="11">
    <w:abstractNumId w:val="0"/>
  </w:num>
  <w:num w:numId="12">
    <w:abstractNumId w:val="14"/>
  </w:num>
  <w:num w:numId="13">
    <w:abstractNumId w:val="11"/>
  </w:num>
  <w:num w:numId="14">
    <w:abstractNumId w:val="25"/>
  </w:num>
  <w:num w:numId="15">
    <w:abstractNumId w:val="13"/>
  </w:num>
  <w:num w:numId="16">
    <w:abstractNumId w:val="5"/>
  </w:num>
  <w:num w:numId="17">
    <w:abstractNumId w:val="21"/>
  </w:num>
  <w:num w:numId="18">
    <w:abstractNumId w:val="29"/>
  </w:num>
  <w:num w:numId="19">
    <w:abstractNumId w:val="28"/>
  </w:num>
  <w:num w:numId="20">
    <w:abstractNumId w:val="4"/>
  </w:num>
  <w:num w:numId="21">
    <w:abstractNumId w:val="7"/>
  </w:num>
  <w:num w:numId="22">
    <w:abstractNumId w:val="12"/>
  </w:num>
  <w:num w:numId="23">
    <w:abstractNumId w:val="9"/>
  </w:num>
  <w:num w:numId="24">
    <w:abstractNumId w:val="19"/>
  </w:num>
  <w:num w:numId="25">
    <w:abstractNumId w:val="10"/>
  </w:num>
  <w:num w:numId="26">
    <w:abstractNumId w:val="22"/>
  </w:num>
  <w:num w:numId="27">
    <w:abstractNumId w:val="20"/>
  </w:num>
  <w:num w:numId="28">
    <w:abstractNumId w:val="23"/>
  </w:num>
  <w:num w:numId="29">
    <w:abstractNumId w:val="3"/>
  </w:num>
  <w:num w:numId="30">
    <w:abstractNumId w:val="32"/>
  </w:num>
  <w:num w:numId="31">
    <w:abstractNumId w:val="31"/>
  </w:num>
  <w:num w:numId="32">
    <w:abstractNumId w:val="24"/>
  </w:num>
  <w:num w:numId="33">
    <w:abstractNumId w:val="16"/>
  </w:num>
  <w:num w:numId="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35AD7"/>
    <w:rsid w:val="00076055"/>
    <w:rsid w:val="000846B7"/>
    <w:rsid w:val="000A07AD"/>
    <w:rsid w:val="000B0301"/>
    <w:rsid w:val="000B2AB9"/>
    <w:rsid w:val="00124976"/>
    <w:rsid w:val="00150D8F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267DF"/>
    <w:rsid w:val="00252AD7"/>
    <w:rsid w:val="002576BB"/>
    <w:rsid w:val="002C7972"/>
    <w:rsid w:val="002E6CEA"/>
    <w:rsid w:val="003741E5"/>
    <w:rsid w:val="00383CA6"/>
    <w:rsid w:val="003E4942"/>
    <w:rsid w:val="003E5004"/>
    <w:rsid w:val="00401039"/>
    <w:rsid w:val="00416A86"/>
    <w:rsid w:val="00422A23"/>
    <w:rsid w:val="00475375"/>
    <w:rsid w:val="00484DB5"/>
    <w:rsid w:val="004A60E6"/>
    <w:rsid w:val="004D2F12"/>
    <w:rsid w:val="00580FDB"/>
    <w:rsid w:val="00581B6B"/>
    <w:rsid w:val="005932DD"/>
    <w:rsid w:val="006135A5"/>
    <w:rsid w:val="00630B27"/>
    <w:rsid w:val="00660285"/>
    <w:rsid w:val="00670772"/>
    <w:rsid w:val="0067321B"/>
    <w:rsid w:val="006C2822"/>
    <w:rsid w:val="006E4562"/>
    <w:rsid w:val="007838F5"/>
    <w:rsid w:val="007C48DF"/>
    <w:rsid w:val="00803945"/>
    <w:rsid w:val="008103A9"/>
    <w:rsid w:val="008150E2"/>
    <w:rsid w:val="00833BE1"/>
    <w:rsid w:val="00877FFD"/>
    <w:rsid w:val="008D40AB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667DB"/>
    <w:rsid w:val="00A66E26"/>
    <w:rsid w:val="00AB607E"/>
    <w:rsid w:val="00AC1FC6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037D5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21164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2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02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User</cp:lastModifiedBy>
  <cp:revision>53</cp:revision>
  <dcterms:created xsi:type="dcterms:W3CDTF">2025-03-04T16:31:00Z</dcterms:created>
  <dcterms:modified xsi:type="dcterms:W3CDTF">2025-04-16T19:11:00Z</dcterms:modified>
</cp:coreProperties>
</file>