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6B3" w:rsidRPr="006236B3" w:rsidRDefault="006236B3" w:rsidP="006236B3">
      <w:pPr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</w:pPr>
      <w:r w:rsidRPr="006236B3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t>Задание 1</w:t>
      </w:r>
    </w:p>
    <w:p w:rsidR="006236B3" w:rsidRDefault="006236B3" w:rsidP="006236B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"15.03.18 ООО «</w:t>
      </w:r>
      <w:proofErr w:type="spellStart"/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Принт</w:t>
      </w:r>
      <w:proofErr w:type="spellEnd"/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» приобрело у ООО «</w:t>
      </w:r>
      <w:proofErr w:type="spellStart"/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Комус</w:t>
      </w:r>
      <w:proofErr w:type="spellEnd"/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» 20 пачек бумаги формата А4 «Снегурочка» по цене 200 рублей за пачку."</w:t>
      </w:r>
    </w:p>
    <w:p w:rsidR="006236B3" w:rsidRPr="006236B3" w:rsidRDefault="006236B3" w:rsidP="006236B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236B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Форматированный вид:</w:t>
      </w:r>
    </w:p>
    <w:p w:rsidR="006236B3" w:rsidRPr="006236B3" w:rsidRDefault="006236B3" w:rsidP="006236B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236B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Дата:</w:t>
      </w:r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15.03.2018</w:t>
      </w:r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6236B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Покупатель:</w:t>
      </w:r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ООО «</w:t>
      </w:r>
      <w:proofErr w:type="spellStart"/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Принт</w:t>
      </w:r>
      <w:proofErr w:type="spellEnd"/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»</w:t>
      </w:r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6236B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Поставщик:</w:t>
      </w:r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ООО «</w:t>
      </w:r>
      <w:proofErr w:type="spellStart"/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Комус</w:t>
      </w:r>
      <w:proofErr w:type="spellEnd"/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»</w:t>
      </w:r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6236B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Товар:</w:t>
      </w:r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Бумага А4 «Снегурочка»</w:t>
      </w:r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6236B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Количество:</w:t>
      </w:r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20 пачек</w:t>
      </w:r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6236B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Цена за пачку:</w:t>
      </w:r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200 руб.</w:t>
      </w:r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6236B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Сумма:</w:t>
      </w:r>
      <w:r w:rsidRPr="006236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4 000 руб.</w:t>
      </w:r>
    </w:p>
    <w:tbl>
      <w:tblPr>
        <w:tblW w:w="10946" w:type="dxa"/>
        <w:tblInd w:w="-1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984"/>
        <w:gridCol w:w="1672"/>
        <w:gridCol w:w="1850"/>
        <w:gridCol w:w="1695"/>
        <w:gridCol w:w="1064"/>
        <w:gridCol w:w="1371"/>
      </w:tblGrid>
      <w:tr w:rsidR="006236B3" w:rsidRPr="006236B3" w:rsidTr="006236B3">
        <w:trPr>
          <w:trHeight w:val="1005"/>
          <w:tblHeader/>
        </w:trPr>
        <w:tc>
          <w:tcPr>
            <w:tcW w:w="1310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84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Покупатель</w:t>
            </w:r>
          </w:p>
        </w:tc>
        <w:tc>
          <w:tcPr>
            <w:tcW w:w="1672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Товар</w:t>
            </w:r>
          </w:p>
        </w:tc>
        <w:tc>
          <w:tcPr>
            <w:tcW w:w="1695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064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Цена за пачку (руб.)</w:t>
            </w:r>
          </w:p>
        </w:tc>
        <w:tc>
          <w:tcPr>
            <w:tcW w:w="1371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Сумма (руб.)</w:t>
            </w:r>
          </w:p>
        </w:tc>
      </w:tr>
      <w:tr w:rsidR="006236B3" w:rsidRPr="006236B3" w:rsidTr="006236B3">
        <w:trPr>
          <w:trHeight w:val="495"/>
        </w:trPr>
        <w:tc>
          <w:tcPr>
            <w:tcW w:w="1310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15.03.2018</w:t>
            </w:r>
          </w:p>
        </w:tc>
        <w:tc>
          <w:tcPr>
            <w:tcW w:w="1984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Принт</w:t>
            </w:r>
            <w:proofErr w:type="spellEnd"/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72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Комус</w:t>
            </w:r>
            <w:proofErr w:type="spellEnd"/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Бумага А4 «Снегурочка»</w:t>
            </w:r>
          </w:p>
        </w:tc>
        <w:tc>
          <w:tcPr>
            <w:tcW w:w="1695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64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371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4 000</w:t>
            </w:r>
          </w:p>
        </w:tc>
      </w:tr>
      <w:tr w:rsidR="006236B3" w:rsidRPr="006236B3" w:rsidTr="006236B3">
        <w:trPr>
          <w:trHeight w:val="495"/>
        </w:trPr>
        <w:tc>
          <w:tcPr>
            <w:tcW w:w="1310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10.04.2018</w:t>
            </w:r>
          </w:p>
        </w:tc>
        <w:tc>
          <w:tcPr>
            <w:tcW w:w="1984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ОфисМаркет</w:t>
            </w:r>
            <w:proofErr w:type="spellEnd"/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72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Комус</w:t>
            </w:r>
            <w:proofErr w:type="spellEnd"/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Бумага А3 «Снегурочка»</w:t>
            </w:r>
          </w:p>
        </w:tc>
        <w:tc>
          <w:tcPr>
            <w:tcW w:w="1695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64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371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3 750</w:t>
            </w:r>
          </w:p>
        </w:tc>
      </w:tr>
      <w:tr w:rsidR="006236B3" w:rsidRPr="006236B3" w:rsidTr="006236B3">
        <w:trPr>
          <w:trHeight w:val="750"/>
        </w:trPr>
        <w:tc>
          <w:tcPr>
            <w:tcW w:w="1310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22.05.2018</w:t>
            </w:r>
          </w:p>
        </w:tc>
        <w:tc>
          <w:tcPr>
            <w:tcW w:w="1984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«Канцлер»</w:t>
            </w:r>
          </w:p>
        </w:tc>
        <w:tc>
          <w:tcPr>
            <w:tcW w:w="1672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«Бюрократ»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Бумага А4 «IQ </w:t>
            </w:r>
            <w:proofErr w:type="spellStart"/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Professional</w:t>
            </w:r>
            <w:proofErr w:type="spellEnd"/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95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64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371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5 400</w:t>
            </w:r>
          </w:p>
        </w:tc>
      </w:tr>
    </w:tbl>
    <w:p w:rsidR="006236B3" w:rsidRDefault="006236B3" w:rsidP="006236B3">
      <w:pPr>
        <w:rPr>
          <w:rFonts w:ascii="Times New Roman" w:hAnsi="Times New Roman" w:cs="Times New Roman"/>
          <w:b/>
          <w:sz w:val="28"/>
          <w:szCs w:val="28"/>
        </w:rPr>
      </w:pPr>
    </w:p>
    <w:p w:rsidR="006236B3" w:rsidRPr="006236B3" w:rsidRDefault="006236B3" w:rsidP="006236B3">
      <w:pPr>
        <w:rPr>
          <w:rFonts w:ascii="Times New Roman" w:hAnsi="Times New Roman" w:cs="Times New Roman"/>
          <w:b/>
          <w:sz w:val="28"/>
          <w:szCs w:val="28"/>
        </w:rPr>
      </w:pPr>
      <w:r w:rsidRPr="006236B3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Неформатированное сообщение: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"По данным Росстата на 2023 год, уровень инфляции в России составил 7,4%, что на 2,1 процентных пункта выше, чем в 2022 году. Основной рост цен наблюдался в категориях продуктов питания (+9,8%) и услуг ЖКХ (+6,3%)."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Форматированный вид: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Показатель: Уровень инфляции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Год: 2023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lastRenderedPageBreak/>
        <w:t>Значение: 7,4%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 xml:space="preserve">Изменение к прошлому году: +2,1 </w:t>
      </w:r>
      <w:proofErr w:type="spellStart"/>
      <w:r w:rsidRPr="006236B3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6236B3">
        <w:rPr>
          <w:rFonts w:ascii="Times New Roman" w:hAnsi="Times New Roman" w:cs="Times New Roman"/>
          <w:sz w:val="28"/>
          <w:szCs w:val="28"/>
        </w:rPr>
        <w:t>.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Рост цен на продукты питания: +9,8%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Рост цен на услуги ЖКХ: +6,3%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Источник: Росстат</w:t>
      </w:r>
    </w:p>
    <w:tbl>
      <w:tblPr>
        <w:tblW w:w="10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930"/>
        <w:gridCol w:w="1524"/>
        <w:gridCol w:w="2035"/>
        <w:gridCol w:w="1773"/>
        <w:gridCol w:w="1268"/>
        <w:gridCol w:w="1549"/>
      </w:tblGrid>
      <w:tr w:rsidR="006236B3" w:rsidRPr="006236B3" w:rsidTr="006236B3">
        <w:trPr>
          <w:trHeight w:val="1332"/>
          <w:tblHeader/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Изменение к прошлому году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Рост цен на продукты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Рост цен на ЖКХ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Источник</w:t>
            </w:r>
          </w:p>
        </w:tc>
      </w:tr>
      <w:tr w:rsidR="006236B3" w:rsidRPr="006236B3" w:rsidTr="006236B3">
        <w:trPr>
          <w:trHeight w:val="642"/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Уровень инфляции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7,4%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+2,1 </w:t>
            </w:r>
            <w:proofErr w:type="spellStart"/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п.п</w:t>
            </w:r>
            <w:proofErr w:type="spellEnd"/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+9,8%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+6,3%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Росстат</w:t>
            </w:r>
          </w:p>
        </w:tc>
      </w:tr>
    </w:tbl>
    <w:p w:rsid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</w:p>
    <w:p w:rsidR="006236B3" w:rsidRPr="006236B3" w:rsidRDefault="006236B3" w:rsidP="006236B3">
      <w:pPr>
        <w:rPr>
          <w:rFonts w:ascii="Times New Roman" w:hAnsi="Times New Roman" w:cs="Times New Roman"/>
          <w:b/>
          <w:sz w:val="28"/>
          <w:szCs w:val="28"/>
        </w:rPr>
      </w:pPr>
      <w:r w:rsidRPr="006236B3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Исходное сообщение: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"В первом квартале 2023 года объем экспорта нефти из России составил 58,7 млн тонн, что на 3,2% больше, чем в аналогичном периоде 2022 года. Основными направлениями экспорта были Китай (35%), Индия (22%) и Турция (8%)."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Анализ реквизитов: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Реквизиты-основания: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Период: I квартал 2023 года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Объем экспорта нефти: 58,7 млн тонн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Реквизиты-признаки: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Изменение к прошлому году: +3,2%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</w:p>
    <w:p w:rsid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Основные направления экспорта: Китай (35%), Индия (22%), Турция (8%)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lastRenderedPageBreak/>
        <w:t>Экспорт нефти {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 xml:space="preserve">  Период: квартал/год,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 xml:space="preserve">  Объем: млн тонн,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 xml:space="preserve">  Динамика: %,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 xml:space="preserve">  География: {страна: доля%}</w:t>
      </w:r>
    </w:p>
    <w:p w:rsid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}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Области значений реквизитов: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Период: дата в формате "квартал год"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Объем: положительное вещественное число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Динамика: процентное изменение (+/-)</w:t>
      </w:r>
    </w:p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</w:p>
    <w:p w:rsid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  <w:r w:rsidRPr="006236B3">
        <w:rPr>
          <w:rFonts w:ascii="Times New Roman" w:hAnsi="Times New Roman" w:cs="Times New Roman"/>
          <w:sz w:val="28"/>
          <w:szCs w:val="28"/>
        </w:rPr>
        <w:t>География: список стран с долей в %</w:t>
      </w:r>
    </w:p>
    <w:tbl>
      <w:tblPr>
        <w:tblW w:w="11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3388"/>
        <w:gridCol w:w="1625"/>
        <w:gridCol w:w="4318"/>
      </w:tblGrid>
      <w:tr w:rsidR="006236B3" w:rsidRPr="006236B3" w:rsidTr="006236B3">
        <w:trPr>
          <w:trHeight w:val="660"/>
          <w:tblHeader/>
          <w:jc w:val="center"/>
        </w:trPr>
        <w:tc>
          <w:tcPr>
            <w:tcW w:w="2246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Период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Объем экспорта (млн тонн)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Динамика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Основные направления экспорта</w:t>
            </w:r>
          </w:p>
        </w:tc>
      </w:tr>
      <w:tr w:rsidR="006236B3" w:rsidRPr="006236B3" w:rsidTr="006236B3">
        <w:trPr>
          <w:trHeight w:val="660"/>
          <w:jc w:val="center"/>
        </w:trPr>
        <w:tc>
          <w:tcPr>
            <w:tcW w:w="2246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I квартал 2023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58,7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+3,2%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Китай (35%), Индия (22%), Турция (8%)</w:t>
            </w:r>
          </w:p>
        </w:tc>
      </w:tr>
      <w:tr w:rsidR="006236B3" w:rsidRPr="006236B3" w:rsidTr="006236B3">
        <w:trPr>
          <w:trHeight w:val="660"/>
          <w:jc w:val="center"/>
        </w:trPr>
        <w:tc>
          <w:tcPr>
            <w:tcW w:w="2246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II квартал 2023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62,1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+5,8%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Китай (38%), Индия (25%), Египет (7%)</w:t>
            </w:r>
          </w:p>
        </w:tc>
      </w:tr>
      <w:tr w:rsidR="006236B3" w:rsidRPr="006236B3" w:rsidTr="006236B3">
        <w:trPr>
          <w:trHeight w:val="660"/>
          <w:jc w:val="center"/>
        </w:trPr>
        <w:tc>
          <w:tcPr>
            <w:tcW w:w="2246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IV квартал 2022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56,9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-1,5%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236B3" w:rsidRPr="006236B3" w:rsidRDefault="006236B3" w:rsidP="006236B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36B3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Китай (32%), Индия (20%), ЕС (15%)</w:t>
            </w:r>
          </w:p>
        </w:tc>
      </w:tr>
    </w:tbl>
    <w:p w:rsidR="006236B3" w:rsidRPr="006236B3" w:rsidRDefault="006236B3" w:rsidP="006236B3">
      <w:pPr>
        <w:rPr>
          <w:rFonts w:ascii="Times New Roman" w:hAnsi="Times New Roman" w:cs="Times New Roman"/>
          <w:sz w:val="28"/>
          <w:szCs w:val="28"/>
        </w:rPr>
      </w:pPr>
    </w:p>
    <w:sectPr w:rsidR="006236B3" w:rsidRPr="00623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E2888"/>
    <w:multiLevelType w:val="multilevel"/>
    <w:tmpl w:val="4338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43F85"/>
    <w:multiLevelType w:val="multilevel"/>
    <w:tmpl w:val="3D86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A3"/>
    <w:rsid w:val="006236B3"/>
    <w:rsid w:val="00AD28A3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EC7B"/>
  <w15:chartTrackingRefBased/>
  <w15:docId w15:val="{49FC391F-54F5-43DD-8FEA-49F1E355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3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236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36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236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236B3"/>
    <w:rPr>
      <w:b/>
      <w:bCs/>
    </w:rPr>
  </w:style>
  <w:style w:type="paragraph" w:styleId="a4">
    <w:name w:val="Normal (Web)"/>
    <w:basedOn w:val="a"/>
    <w:uiPriority w:val="99"/>
    <w:semiHidden/>
    <w:unhideWhenUsed/>
    <w:rsid w:val="00623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2025-04-14T16:38:00Z</dcterms:created>
  <dcterms:modified xsi:type="dcterms:W3CDTF">2025-04-14T16:47:00Z</dcterms:modified>
</cp:coreProperties>
</file>