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6A9" w:rsidRDefault="004926A9" w:rsidP="004926A9">
      <w:pPr>
        <w:jc w:val="center"/>
        <w:rPr>
          <w:rStyle w:val="a3"/>
          <w:rFonts w:ascii="Segoe UI" w:hAnsi="Segoe UI" w:cs="Segoe UI"/>
          <w:color w:val="404040"/>
          <w:sz w:val="27"/>
          <w:szCs w:val="27"/>
        </w:rPr>
      </w:pPr>
      <w:r>
        <w:rPr>
          <w:rStyle w:val="a3"/>
          <w:rFonts w:ascii="Segoe UI" w:hAnsi="Segoe UI" w:cs="Segoe UI"/>
          <w:color w:val="404040"/>
          <w:sz w:val="27"/>
          <w:szCs w:val="27"/>
        </w:rPr>
        <w:t xml:space="preserve">План разработки архитектуры предприятия </w:t>
      </w:r>
    </w:p>
    <w:p w:rsidR="004926A9" w:rsidRDefault="004926A9" w:rsidP="004926A9">
      <w:pPr>
        <w:jc w:val="center"/>
        <w:rPr>
          <w:rStyle w:val="a3"/>
          <w:rFonts w:ascii="Segoe UI" w:hAnsi="Segoe UI" w:cs="Segoe UI"/>
          <w:color w:val="404040"/>
          <w:sz w:val="27"/>
          <w:szCs w:val="27"/>
        </w:rPr>
      </w:pPr>
      <w:r>
        <w:rPr>
          <w:rStyle w:val="a3"/>
          <w:rFonts w:ascii="Segoe UI" w:hAnsi="Segoe UI" w:cs="Segoe UI"/>
          <w:color w:val="404040"/>
          <w:sz w:val="27"/>
          <w:szCs w:val="27"/>
        </w:rPr>
        <w:t>"</w:t>
      </w:r>
      <w:proofErr w:type="spellStart"/>
      <w:r>
        <w:rPr>
          <w:rStyle w:val="a3"/>
          <w:rFonts w:ascii="Segoe UI" w:hAnsi="Segoe UI" w:cs="Segoe UI"/>
          <w:color w:val="404040"/>
          <w:sz w:val="27"/>
          <w:szCs w:val="27"/>
        </w:rPr>
        <w:t>ЭкоТехноПром</w:t>
      </w:r>
      <w:proofErr w:type="spellEnd"/>
      <w:r>
        <w:rPr>
          <w:rStyle w:val="a3"/>
          <w:rFonts w:ascii="Segoe UI" w:hAnsi="Segoe UI" w:cs="Segoe UI"/>
          <w:color w:val="404040"/>
          <w:sz w:val="27"/>
          <w:szCs w:val="27"/>
        </w:rPr>
        <w:t>" (</w:t>
      </w:r>
      <w:proofErr w:type="spellStart"/>
      <w:r>
        <w:rPr>
          <w:rStyle w:val="a3"/>
          <w:rFonts w:ascii="Segoe UI" w:hAnsi="Segoe UI" w:cs="Segoe UI"/>
          <w:color w:val="404040"/>
          <w:sz w:val="27"/>
          <w:szCs w:val="27"/>
        </w:rPr>
        <w:t>Project</w:t>
      </w:r>
      <w:proofErr w:type="spellEnd"/>
      <w:r>
        <w:rPr>
          <w:rStyle w:val="a3"/>
          <w:rFonts w:ascii="Segoe UI" w:hAnsi="Segoe UI" w:cs="Segoe UI"/>
          <w:color w:val="404040"/>
          <w:sz w:val="27"/>
          <w:szCs w:val="27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  <w:sz w:val="27"/>
          <w:szCs w:val="27"/>
        </w:rPr>
        <w:t>Plan</w:t>
      </w:r>
      <w:proofErr w:type="spellEnd"/>
      <w:r>
        <w:rPr>
          <w:rStyle w:val="a3"/>
          <w:rFonts w:ascii="Segoe UI" w:hAnsi="Segoe UI" w:cs="Segoe UI"/>
          <w:color w:val="404040"/>
          <w:sz w:val="27"/>
          <w:szCs w:val="27"/>
        </w:rPr>
        <w:t>)</w:t>
      </w:r>
    </w:p>
    <w:p w:rsidR="004926A9" w:rsidRPr="004926A9" w:rsidRDefault="004926A9" w:rsidP="004926A9">
      <w:pPr>
        <w:jc w:val="center"/>
        <w:rPr>
          <w:rFonts w:ascii="Segoe UI" w:hAnsi="Segoe UI" w:cs="Segoe UI"/>
          <w:b/>
          <w:bCs/>
          <w:color w:val="404040"/>
          <w:sz w:val="27"/>
          <w:szCs w:val="27"/>
        </w:rPr>
      </w:pPr>
      <w:r w:rsidRPr="004926A9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1. Риски проекта (RISK)</w:t>
      </w:r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389"/>
        <w:gridCol w:w="1232"/>
        <w:gridCol w:w="1225"/>
        <w:gridCol w:w="1327"/>
        <w:gridCol w:w="1496"/>
        <w:gridCol w:w="1369"/>
        <w:gridCol w:w="1434"/>
      </w:tblGrid>
      <w:tr w:rsidR="004926A9" w:rsidRPr="004926A9" w:rsidTr="004926A9">
        <w:trPr>
          <w:tblHeader/>
        </w:trPr>
        <w:tc>
          <w:tcPr>
            <w:tcW w:w="1296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Риск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Описание (DESCRIPTION)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Воздействие (IMPACT)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Критичность (SEVERITY)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Вероятность (PROBABILITY)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val="en-US"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Предпосылки</w:t>
            </w: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обнаружения</w:t>
            </w: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val="en-US" w:eastAsia="ru-RU"/>
              </w:rPr>
              <w:t xml:space="preserve"> (LIKELIHOOD OF PRIOR DETECTION)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Смягчение (MITIGATION APPROACH)</w:t>
            </w:r>
          </w:p>
        </w:tc>
        <w:tc>
          <w:tcPr>
            <w:tcW w:w="1298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Решения (PROPOSED SOLUTIONS)</w:t>
            </w:r>
          </w:p>
        </w:tc>
      </w:tr>
      <w:tr w:rsidR="004926A9" w:rsidRPr="004926A9" w:rsidTr="004926A9">
        <w:tc>
          <w:tcPr>
            <w:tcW w:w="1296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Недостаток финансирования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Задержки платежей от клиентов или сокращение бюджета на IT-инфраструктуру.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Срыв сроков внедрения ERP, остановка R&amp;D.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Средняя (40%)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Снижение выручки в квартальных отчетах, задержки оплат от муниципалитетов.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Поиск альтернативных инвесторов, кредитная линия.</w:t>
            </w:r>
          </w:p>
        </w:tc>
        <w:tc>
          <w:tcPr>
            <w:tcW w:w="1298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Диверсификация клиентской базы, резервный фонд.</w:t>
            </w:r>
          </w:p>
        </w:tc>
      </w:tr>
      <w:tr w:rsidR="004926A9" w:rsidRPr="004926A9" w:rsidTr="004926A9">
        <w:tc>
          <w:tcPr>
            <w:tcW w:w="1296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Кибератака</w:t>
            </w:r>
            <w:proofErr w:type="spellEnd"/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Взлом CRM или облачного хранилища данных из-за уязвимостей.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Утечка данных клиентов, простой производства на 3+ дня.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Критическая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Низкая (20%)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Подозрительная активность в сети, срабатывание SIEM-системы.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Резервное копирование, обновление DLP.</w:t>
            </w:r>
          </w:p>
        </w:tc>
        <w:tc>
          <w:tcPr>
            <w:tcW w:w="1298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Пентестинг</w:t>
            </w:r>
            <w:proofErr w:type="spellEnd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, обучение сотрудников.</w:t>
            </w:r>
          </w:p>
        </w:tc>
      </w:tr>
      <w:tr w:rsidR="004926A9" w:rsidRPr="004926A9" w:rsidTr="004926A9">
        <w:tc>
          <w:tcPr>
            <w:tcW w:w="1296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Дефицит компонентов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Задержки поставок микросх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ем от "Микрона" из-за санкций.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 xml:space="preserve">Остановка конвейера, срыв 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контрактов.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Средняя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Высокая (60%)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Уведомления от поставщиков о задержка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х, рост цен на рынке.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 xml:space="preserve">Создание 6-месячного запаса, 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поиск альтернативных поставщиков.</w:t>
            </w:r>
          </w:p>
        </w:tc>
        <w:tc>
          <w:tcPr>
            <w:tcW w:w="1298" w:type="dxa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Локализация производства ключевы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х деталей.</w:t>
            </w:r>
          </w:p>
        </w:tc>
      </w:tr>
    </w:tbl>
    <w:p w:rsidR="004926A9" w:rsidRPr="004926A9" w:rsidRDefault="004926A9" w:rsidP="004926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26A9" w:rsidRDefault="004926A9" w:rsidP="004926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926A9">
        <w:rPr>
          <w:rFonts w:ascii="Times New Roman" w:hAnsi="Times New Roman" w:cs="Times New Roman"/>
          <w:sz w:val="28"/>
          <w:szCs w:val="28"/>
        </w:rPr>
        <w:t>2. Состояние разработки проекта (ACTUAL PROGRESS)</w:t>
      </w:r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6566"/>
      </w:tblGrid>
      <w:tr w:rsidR="004926A9" w:rsidRPr="004926A9" w:rsidTr="004926A9">
        <w:trPr>
          <w:tblHeader/>
        </w:trPr>
        <w:tc>
          <w:tcPr>
            <w:tcW w:w="4202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Описание</w:t>
            </w:r>
          </w:p>
        </w:tc>
      </w:tr>
      <w:tr w:rsidR="004926A9" w:rsidRPr="004926A9" w:rsidTr="004926A9">
        <w:tc>
          <w:tcPr>
            <w:tcW w:w="4202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Выполнено (TASKS DONE)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Анализ требований к ERP.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2. Заключение договора с "</w:t>
            </w:r>
            <w:proofErr w:type="spellStart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Яндекс.Облаком</w:t>
            </w:r>
            <w:proofErr w:type="spellEnd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".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3. Разработка MVP личного кабинета клиента.</w:t>
            </w:r>
          </w:p>
        </w:tc>
      </w:tr>
      <w:tr w:rsidR="004926A9" w:rsidRPr="004926A9" w:rsidTr="004926A9">
        <w:tc>
          <w:tcPr>
            <w:tcW w:w="4202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Отменено (TASKS CANCELED)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Интеграция с устаревшей SCADA-системой (решили использовать новые </w:t>
            </w:r>
            <w:proofErr w:type="spellStart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IoT</w:t>
            </w:r>
            <w:proofErr w:type="spellEnd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-решения).</w:t>
            </w:r>
          </w:p>
        </w:tc>
      </w:tr>
      <w:tr w:rsidR="004926A9" w:rsidRPr="004926A9" w:rsidTr="004926A9">
        <w:tc>
          <w:tcPr>
            <w:tcW w:w="4202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Отложено (TASKS DELAYED)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Внедрение AI-алгоритмов для прогнозирования (перенесено на 2025 г. из-за нехватки данных).</w:t>
            </w:r>
          </w:p>
        </w:tc>
      </w:tr>
      <w:tr w:rsidR="004926A9" w:rsidRPr="004926A9" w:rsidTr="004926A9">
        <w:tc>
          <w:tcPr>
            <w:tcW w:w="4202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US"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</w:t>
            </w: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паузе</w:t>
            </w: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val="en-US" w:eastAsia="ru-RU"/>
              </w:rPr>
              <w:t xml:space="preserve"> (TASKS ON HOLD)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Автоматизация склада (ждем поставки роботов от партнера).</w:t>
            </w:r>
          </w:p>
        </w:tc>
      </w:tr>
      <w:tr w:rsidR="004926A9" w:rsidRPr="004926A9" w:rsidTr="004926A9">
        <w:tc>
          <w:tcPr>
            <w:tcW w:w="4202" w:type="dxa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US"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</w:t>
            </w: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процессе</w:t>
            </w: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val="en-US" w:eastAsia="ru-RU"/>
              </w:rPr>
              <w:t xml:space="preserve"> (TASKS IN PROGRESS)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1. Миграция данных в </w:t>
            </w:r>
            <w:proofErr w:type="spellStart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PostgreSQL</w:t>
            </w:r>
            <w:proofErr w:type="spellEnd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.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2. Тестирование CRM Битрикс24.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3. Обучение сотрудников работе с ERP.</w:t>
            </w:r>
          </w:p>
        </w:tc>
      </w:tr>
    </w:tbl>
    <w:p w:rsidR="004926A9" w:rsidRPr="004926A9" w:rsidRDefault="004926A9" w:rsidP="004926A9">
      <w:pPr>
        <w:rPr>
          <w:rFonts w:ascii="Times New Roman" w:hAnsi="Times New Roman" w:cs="Times New Roman"/>
          <w:b/>
          <w:sz w:val="28"/>
          <w:szCs w:val="28"/>
        </w:rPr>
      </w:pPr>
      <w:r w:rsidRPr="004926A9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4926A9">
        <w:rPr>
          <w:rFonts w:ascii="Times New Roman" w:hAnsi="Times New Roman" w:cs="Times New Roman"/>
          <w:b/>
          <w:sz w:val="28"/>
          <w:szCs w:val="28"/>
        </w:rPr>
        <w:t>Информация для проекта (INFORMATION)</w:t>
      </w:r>
    </w:p>
    <w:p w:rsidR="004926A9" w:rsidRPr="004926A9" w:rsidRDefault="004926A9" w:rsidP="00492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926A9">
        <w:rPr>
          <w:rFonts w:ascii="Times New Roman" w:hAnsi="Times New Roman" w:cs="Times New Roman"/>
          <w:sz w:val="28"/>
          <w:szCs w:val="28"/>
        </w:rPr>
        <w:t>Бюджет: 15 млн руб. (из них 40% — R&amp;D).</w:t>
      </w:r>
    </w:p>
    <w:p w:rsidR="004926A9" w:rsidRPr="004926A9" w:rsidRDefault="004926A9" w:rsidP="00492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926A9">
        <w:rPr>
          <w:rFonts w:ascii="Times New Roman" w:hAnsi="Times New Roman" w:cs="Times New Roman"/>
          <w:sz w:val="28"/>
          <w:szCs w:val="28"/>
        </w:rPr>
        <w:t>Команда: 10 человек (архитекторы, аналитики, разработчики).</w:t>
      </w:r>
    </w:p>
    <w:p w:rsidR="004926A9" w:rsidRPr="004926A9" w:rsidRDefault="004926A9" w:rsidP="00492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926A9">
        <w:rPr>
          <w:rFonts w:ascii="Times New Roman" w:hAnsi="Times New Roman" w:cs="Times New Roman"/>
          <w:sz w:val="28"/>
          <w:szCs w:val="28"/>
        </w:rPr>
        <w:t>Сроки: 18 месяцев (завершение — Q2 2025).</w:t>
      </w:r>
    </w:p>
    <w:p w:rsidR="004926A9" w:rsidRDefault="004926A9" w:rsidP="00492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926A9">
        <w:rPr>
          <w:rFonts w:ascii="Times New Roman" w:hAnsi="Times New Roman" w:cs="Times New Roman"/>
          <w:sz w:val="28"/>
          <w:szCs w:val="28"/>
        </w:rPr>
        <w:t>Регуляторные требования: Соответствие ФЗ-152 (персональные данные), ГОСТ Р 57580 (</w:t>
      </w:r>
      <w:proofErr w:type="spellStart"/>
      <w:r w:rsidRPr="004926A9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4926A9">
        <w:rPr>
          <w:rFonts w:ascii="Times New Roman" w:hAnsi="Times New Roman" w:cs="Times New Roman"/>
          <w:sz w:val="28"/>
          <w:szCs w:val="28"/>
        </w:rPr>
        <w:t>).</w:t>
      </w:r>
    </w:p>
    <w:p w:rsidR="004926A9" w:rsidRDefault="004926A9" w:rsidP="00492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 </w:t>
      </w:r>
      <w:r w:rsidRPr="004926A9">
        <w:rPr>
          <w:rFonts w:ascii="Times New Roman" w:hAnsi="Times New Roman" w:cs="Times New Roman"/>
          <w:sz w:val="28"/>
          <w:szCs w:val="28"/>
        </w:rPr>
        <w:t>Ключевые метрики успеха: Снижение затрат на IT на 20%, рост скорости обработки заказов на 35%.</w:t>
      </w:r>
    </w:p>
    <w:p w:rsidR="004926A9" w:rsidRDefault="004926A9" w:rsidP="004926A9">
      <w:pPr>
        <w:rPr>
          <w:rFonts w:ascii="Times New Roman" w:hAnsi="Times New Roman" w:cs="Times New Roman"/>
          <w:b/>
          <w:sz w:val="28"/>
          <w:szCs w:val="28"/>
        </w:rPr>
      </w:pPr>
      <w:r w:rsidRPr="004926A9">
        <w:rPr>
          <w:rFonts w:ascii="Times New Roman" w:hAnsi="Times New Roman" w:cs="Times New Roman"/>
          <w:b/>
          <w:sz w:val="28"/>
          <w:szCs w:val="28"/>
        </w:rPr>
        <w:t>4. Цели проекта (GOALS)</w:t>
      </w:r>
    </w:p>
    <w:p w:rsidR="004926A9" w:rsidRDefault="004926A9" w:rsidP="004926A9">
      <w:pPr>
        <w:pStyle w:val="a4"/>
        <w:numPr>
          <w:ilvl w:val="0"/>
          <w:numId w:val="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Оптимизация бизнес-процессов</w:t>
      </w:r>
      <w:r>
        <w:rPr>
          <w:rFonts w:ascii="Segoe UI" w:hAnsi="Segoe UI" w:cs="Segoe UI"/>
          <w:color w:val="404040"/>
        </w:rPr>
        <w:t> через внедрение ERP.</w:t>
      </w:r>
    </w:p>
    <w:p w:rsidR="004926A9" w:rsidRDefault="004926A9" w:rsidP="004926A9">
      <w:pPr>
        <w:pStyle w:val="a4"/>
        <w:numPr>
          <w:ilvl w:val="0"/>
          <w:numId w:val="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Повышение </w:t>
      </w:r>
      <w:proofErr w:type="spellStart"/>
      <w:r>
        <w:rPr>
          <w:rStyle w:val="a3"/>
          <w:rFonts w:ascii="Segoe UI" w:hAnsi="Segoe UI" w:cs="Segoe UI"/>
          <w:color w:val="404040"/>
        </w:rPr>
        <w:t>кибербезопасности</w:t>
      </w:r>
      <w:proofErr w:type="spellEnd"/>
      <w:r>
        <w:rPr>
          <w:rFonts w:ascii="Segoe UI" w:hAnsi="Segoe UI" w:cs="Segoe UI"/>
          <w:color w:val="404040"/>
        </w:rPr>
        <w:t> (100% покрытие DLP).</w:t>
      </w:r>
    </w:p>
    <w:p w:rsidR="004926A9" w:rsidRDefault="004926A9" w:rsidP="004926A9">
      <w:pPr>
        <w:pStyle w:val="a4"/>
        <w:numPr>
          <w:ilvl w:val="0"/>
          <w:numId w:val="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Снижение зависимости от импорта</w:t>
      </w:r>
      <w:r>
        <w:rPr>
          <w:rFonts w:ascii="Segoe UI" w:hAnsi="Segoe UI" w:cs="Segoe UI"/>
          <w:color w:val="404040"/>
        </w:rPr>
        <w:t> (локализация 70% компонентов).</w:t>
      </w:r>
    </w:p>
    <w:p w:rsidR="004926A9" w:rsidRDefault="004926A9" w:rsidP="004926A9">
      <w:pPr>
        <w:rPr>
          <w:rFonts w:ascii="Times New Roman" w:hAnsi="Times New Roman" w:cs="Times New Roman"/>
          <w:b/>
          <w:sz w:val="28"/>
          <w:szCs w:val="28"/>
        </w:rPr>
      </w:pPr>
      <w:r w:rsidRPr="004926A9">
        <w:rPr>
          <w:rFonts w:ascii="Times New Roman" w:hAnsi="Times New Roman" w:cs="Times New Roman"/>
          <w:b/>
          <w:sz w:val="28"/>
          <w:szCs w:val="28"/>
        </w:rPr>
        <w:t>5. Требования (REQUIREMENTS)</w:t>
      </w:r>
    </w:p>
    <w:p w:rsidR="004926A9" w:rsidRPr="004926A9" w:rsidRDefault="004926A9" w:rsidP="004926A9">
      <w:pPr>
        <w:numPr>
          <w:ilvl w:val="0"/>
          <w:numId w:val="2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926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Функциональные:</w:t>
      </w:r>
    </w:p>
    <w:p w:rsidR="004926A9" w:rsidRDefault="004926A9" w:rsidP="004926A9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 </w:t>
      </w:r>
      <w:r w:rsidRPr="004926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 CRM с телефонией.</w:t>
      </w:r>
    </w:p>
    <w:p w:rsidR="004926A9" w:rsidRPr="004926A9" w:rsidRDefault="004926A9" w:rsidP="004926A9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- </w:t>
      </w:r>
      <w:r w:rsidRPr="004926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Мобильное приложение для монтажников.</w:t>
      </w:r>
    </w:p>
    <w:p w:rsidR="004926A9" w:rsidRPr="004926A9" w:rsidRDefault="004926A9" w:rsidP="004926A9">
      <w:pPr>
        <w:numPr>
          <w:ilvl w:val="0"/>
          <w:numId w:val="2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926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Нефункциональные:</w:t>
      </w:r>
    </w:p>
    <w:p w:rsidR="004926A9" w:rsidRPr="004926A9" w:rsidRDefault="004926A9" w:rsidP="004926A9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 </w:t>
      </w:r>
      <w:r w:rsidRPr="004926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Время отклика системы &lt;1 сек.</w:t>
      </w:r>
    </w:p>
    <w:p w:rsidR="004926A9" w:rsidRDefault="004926A9" w:rsidP="004926A9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- </w:t>
      </w:r>
      <w:r w:rsidRPr="004926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Резервирование данных 99,9%.</w:t>
      </w:r>
    </w:p>
    <w:p w:rsidR="004926A9" w:rsidRDefault="004926A9" w:rsidP="004926A9">
      <w:pPr>
        <w:spacing w:after="100" w:afterAutospacing="1" w:line="429" w:lineRule="atLeast"/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</w:pPr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6. Календарный план (SCHEDULE)</w:t>
      </w:r>
    </w:p>
    <w:p w:rsidR="004926A9" w:rsidRDefault="004926A9" w:rsidP="004926A9">
      <w:pPr>
        <w:spacing w:after="100" w:afterAutospacing="1" w:line="429" w:lineRule="atLeast"/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527"/>
        <w:gridCol w:w="4699"/>
      </w:tblGrid>
      <w:tr w:rsidR="004926A9" w:rsidRPr="004926A9" w:rsidTr="004926A9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Фаза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Задачи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Анализ (Q3-Q4 2024)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4 месяца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Сбор требований.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 xml:space="preserve">2. Выбор </w:t>
            </w:r>
            <w:proofErr w:type="spellStart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вендоров</w:t>
            </w:r>
            <w:proofErr w:type="spellEnd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.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 xml:space="preserve">3. </w:t>
            </w:r>
            <w:proofErr w:type="spellStart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Прототипирование</w:t>
            </w:r>
            <w:proofErr w:type="spellEnd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архитектуры.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Разработка (Q1-Q2 2025)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6 месяцев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Настройка облака.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2. Развертывание ERP.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3. Тестирование безопасности.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Внедрение (Q3 2025)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3 месяца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1. Обучение сотрудников.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2. Плавный переход на новую систему.</w:t>
            </w:r>
          </w:p>
        </w:tc>
      </w:tr>
    </w:tbl>
    <w:p w:rsidR="004926A9" w:rsidRDefault="004926A9" w:rsidP="004926A9">
      <w:pPr>
        <w:spacing w:after="100" w:afterAutospacing="1" w:line="429" w:lineRule="atLeast"/>
        <w:rPr>
          <w:rFonts w:ascii="Segoe UI" w:eastAsia="Times New Roman" w:hAnsi="Segoe UI" w:cs="Segoe UI"/>
          <w:b/>
          <w:color w:val="404040"/>
          <w:sz w:val="24"/>
          <w:szCs w:val="24"/>
          <w:lang w:val="en-US" w:eastAsia="ru-RU"/>
        </w:rPr>
      </w:pPr>
    </w:p>
    <w:p w:rsidR="004926A9" w:rsidRDefault="004926A9" w:rsidP="004926A9">
      <w:pPr>
        <w:spacing w:after="100" w:afterAutospacing="1" w:line="429" w:lineRule="atLeast"/>
        <w:rPr>
          <w:rFonts w:ascii="Segoe UI" w:eastAsia="Times New Roman" w:hAnsi="Segoe UI" w:cs="Segoe UI"/>
          <w:b/>
          <w:color w:val="404040"/>
          <w:sz w:val="24"/>
          <w:szCs w:val="24"/>
          <w:lang w:val="en-US" w:eastAsia="ru-RU"/>
        </w:rPr>
      </w:pPr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val="en-US" w:eastAsia="ru-RU"/>
        </w:rPr>
        <w:t xml:space="preserve">7. </w:t>
      </w:r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Шесть</w:t>
      </w:r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val="en-US" w:eastAsia="ru-RU"/>
        </w:rPr>
        <w:t xml:space="preserve"> </w:t>
      </w:r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шляп</w:t>
      </w:r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val="en-US" w:eastAsia="ru-RU"/>
        </w:rPr>
        <w:t xml:space="preserve"> (Six Thinking Hats)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6667"/>
      </w:tblGrid>
      <w:tr w:rsidR="004926A9" w:rsidRPr="004926A9" w:rsidTr="004926A9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Шляпа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Мнение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Белая (Факты)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Текущая ИТ-инфраструктура устарела, 60% серверов старше 5 лет.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Красная (Эмоции)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Сотрудники боятся изменений из-за прошлого неудачного внедрения CRM.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Черная (Риски)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Санкции могут заблокировать доступ к облачным сервисам.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Желтая (Преимущества)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Автоматизация сократит затраты на 15 млн руб./год.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Зеленая (Креатив)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Можно разработать гибридную ERP (облако + локальная версия для критичных данных).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Синяя (Управление)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Необходим еженедельный мониторинг прогресса по KPI.</w:t>
            </w:r>
          </w:p>
        </w:tc>
      </w:tr>
    </w:tbl>
    <w:p w:rsidR="004926A9" w:rsidRDefault="004926A9" w:rsidP="004926A9">
      <w:pPr>
        <w:spacing w:after="100" w:afterAutospacing="1" w:line="429" w:lineRule="atLeast"/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</w:pPr>
    </w:p>
    <w:p w:rsidR="004926A9" w:rsidRDefault="004926A9" w:rsidP="004926A9">
      <w:pPr>
        <w:spacing w:after="100" w:afterAutospacing="1" w:line="429" w:lineRule="atLeast"/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</w:pPr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8. Маркетинговый план (</w:t>
      </w:r>
      <w:proofErr w:type="spellStart"/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Marketing</w:t>
      </w:r>
      <w:proofErr w:type="spellEnd"/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6800"/>
      </w:tblGrid>
      <w:tr w:rsidR="004926A9" w:rsidRPr="004926A9" w:rsidTr="004926A9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Действия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Анализ рынка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Исследование спроса на "умные" счетчики в регионах (опрос 100 УК).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Позиционирование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Акцент на "российское производство + </w:t>
            </w:r>
            <w:proofErr w:type="spellStart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экологичность</w:t>
            </w:r>
            <w:proofErr w:type="spellEnd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".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Продвижение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Вебинары</w:t>
            </w:r>
            <w:proofErr w:type="spellEnd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для ЖКХ.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 xml:space="preserve">2. Кейсы в </w:t>
            </w:r>
            <w:proofErr w:type="spellStart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соцсетях</w:t>
            </w:r>
            <w:proofErr w:type="spellEnd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.</w:t>
            </w: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br/>
              <w:t>3. Участие в выставке "</w:t>
            </w:r>
            <w:proofErr w:type="spellStart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РосСтрой</w:t>
            </w:r>
            <w:proofErr w:type="spellEnd"/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".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Продажи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Внедрение CRM для отслеживания воронки.</w:t>
            </w:r>
          </w:p>
        </w:tc>
      </w:tr>
      <w:tr w:rsidR="004926A9" w:rsidRPr="004926A9" w:rsidTr="004926A9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4926A9" w:rsidRPr="004926A9" w:rsidRDefault="004926A9" w:rsidP="004926A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926A9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Рост конверсии на 25% за год.</w:t>
            </w:r>
          </w:p>
        </w:tc>
      </w:tr>
    </w:tbl>
    <w:p w:rsidR="004926A9" w:rsidRDefault="004926A9" w:rsidP="004926A9">
      <w:pPr>
        <w:spacing w:after="100" w:afterAutospacing="1" w:line="429" w:lineRule="atLeast"/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Вывод :</w:t>
      </w:r>
      <w:proofErr w:type="gramEnd"/>
      <w:r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 xml:space="preserve"> </w:t>
      </w:r>
    </w:p>
    <w:p w:rsidR="004926A9" w:rsidRPr="004926A9" w:rsidRDefault="004926A9" w:rsidP="004926A9">
      <w:pPr>
        <w:spacing w:after="100" w:afterAutospacing="1" w:line="429" w:lineRule="atLeast"/>
        <w:ind w:firstLine="708"/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</w:pPr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 xml:space="preserve">Проект сочетает техническую трансформацию (ERP, облака) и управление рисками </w:t>
      </w:r>
      <w:proofErr w:type="gramStart"/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 xml:space="preserve"> </w:t>
      </w:r>
      <w:bookmarkStart w:id="0" w:name="_GoBack"/>
      <w:bookmarkEnd w:id="0"/>
      <w:proofErr w:type="spellStart"/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кибербезопасность</w:t>
      </w:r>
      <w:proofErr w:type="spellEnd"/>
      <w:proofErr w:type="gramEnd"/>
      <w:r w:rsidRPr="004926A9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, логистика). Ключевой инструмент контроля — еженедельные отчеты по KPI.</w:t>
      </w:r>
    </w:p>
    <w:p w:rsidR="004926A9" w:rsidRPr="004926A9" w:rsidRDefault="004926A9" w:rsidP="004926A9">
      <w:pPr>
        <w:rPr>
          <w:rFonts w:ascii="Times New Roman" w:hAnsi="Times New Roman" w:cs="Times New Roman"/>
          <w:b/>
          <w:sz w:val="28"/>
          <w:szCs w:val="28"/>
        </w:rPr>
      </w:pPr>
    </w:p>
    <w:sectPr w:rsidR="004926A9" w:rsidRPr="00492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C528E"/>
    <w:multiLevelType w:val="multilevel"/>
    <w:tmpl w:val="C1E4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A25B2"/>
    <w:multiLevelType w:val="multilevel"/>
    <w:tmpl w:val="6F8CEE4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45"/>
    <w:rsid w:val="004926A9"/>
    <w:rsid w:val="0091598A"/>
    <w:rsid w:val="00E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10B1"/>
  <w15:chartTrackingRefBased/>
  <w15:docId w15:val="{A93089BC-D724-4B56-BE2B-837D2F66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2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26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926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92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926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926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2025-04-14T17:17:00Z</dcterms:created>
  <dcterms:modified xsi:type="dcterms:W3CDTF">2025-04-14T17:23:00Z</dcterms:modified>
</cp:coreProperties>
</file>