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p14">
  <w:body>
    <w:p xmlns:wp14="http://schemas.microsoft.com/office/word/2010/wordml" w:rsidRPr="00F7297F" w:rsidR="005A1347" w:rsidP="005A1347" w:rsidRDefault="00F7297F" w14:paraId="46E2EFA0" wp14:textId="7777777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3104998" wp14:editId="777777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xmlns:wp14="http://schemas.microsoft.com/office/word/2010/wordml" w:rsidRPr="00F7297F" w:rsidR="005A1347" w:rsidP="005A1347" w:rsidRDefault="005A1347" w14:paraId="672A6659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xmlns:wp14="http://schemas.microsoft.com/office/word/2010/wordml" w:rsidRPr="00F7297F" w:rsidR="005A1347" w:rsidTr="001B2838" w14:paraId="4CCF0ED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19BC7E4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Pr="00F7297F" w:rsidR="005A1347" w:rsidP="005A1347" w:rsidRDefault="005A1347" w14:paraId="0A37501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:rsidRPr="001B2838" w:rsidR="005A1347" w:rsidP="001B2838" w:rsidRDefault="001B2838" w14:paraId="0ED3AD9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xmlns:wp14="http://schemas.microsoft.com/office/word/2010/wordml" w:rsidRPr="00F7297F" w:rsidR="005A1347" w:rsidTr="005A1347" w14:paraId="416E3F95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5DAB6C7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2EB378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148D1E1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xmlns:wp14="http://schemas.microsoft.com/office/word/2010/wordml" w:rsidRPr="00F7297F" w:rsidR="005A1347" w:rsidTr="001B2838" w14:paraId="361232AC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3FA55521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Pr="00F7297F" w:rsidR="005A1347" w:rsidP="005A1347" w:rsidRDefault="005A1347" w14:paraId="6A05A80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06696F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xmlns:wp14="http://schemas.microsoft.com/office/word/2010/wordml" w:rsidRPr="00F7297F" w:rsidR="005A1347" w:rsidTr="005A1347" w14:paraId="058459E4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284A0CF" wp14:textId="7777777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Pr="00F7297F" w:rsidR="005A1347" w:rsidP="005A1347" w:rsidRDefault="005A1347" w14:paraId="5A39BBE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3F4842BC" wp14:textId="7777777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xmlns:wp14="http://schemas.microsoft.com/office/word/2010/wordml" w:rsidRPr="00F7297F" w:rsidR="005A1347" w:rsidTr="001B2838" w14:paraId="11BB94F9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800C9A6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Pr="00F7297F" w:rsidR="005A1347" w:rsidP="005A1347" w:rsidRDefault="005A1347" w14:paraId="41C8F39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4EB86CE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xmlns:wp14="http://schemas.microsoft.com/office/word/2010/wordml" w:rsidRPr="00F7297F" w:rsidR="005A1347" w:rsidTr="005A1347" w14:paraId="55DF42C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72A3D3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D0B940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F7297F" w:rsidR="005A1347" w:rsidP="005A1347" w:rsidRDefault="005A1347" w14:paraId="0A08BF0D" wp14:textId="7777777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xmlns:wp14="http://schemas.microsoft.com/office/word/2010/wordml" w:rsidRPr="00F7297F" w:rsidR="005A1347" w:rsidTr="005A1347" w14:paraId="0E27B00A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0061E4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44EAFD9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Pr="00F7297F" w:rsidR="005A1347" w:rsidP="005A1347" w:rsidRDefault="005A1347" w14:paraId="4B94D5A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5A1347" w:rsidP="752C5A9E" w:rsidRDefault="005A1347" w14:paraId="3656B9AB" wp14:textId="02147DB6">
      <w:pPr>
        <w:pStyle w:val="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9354D" w:rsidR="005A1347" w:rsidP="005A1347" w:rsidRDefault="005A1347" w14:paraId="56B17683" wp14:textId="2593D817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2C5A9E" w:rsidR="005A134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Отчет по лабораторной работе </w:t>
      </w:r>
      <w:r w:rsidRPr="752C5A9E" w:rsidR="005A1347">
        <w:rPr>
          <w:rFonts w:ascii="Times New Roman" w:hAnsi="Times New Roman" w:cs="Times New Roman"/>
          <w:b w:val="1"/>
          <w:bCs w:val="1"/>
          <w:sz w:val="28"/>
          <w:szCs w:val="28"/>
        </w:rPr>
        <w:t>№</w:t>
      </w:r>
      <w:r w:rsidRPr="752C5A9E" w:rsidR="00E8112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752C5A9E" w:rsidR="1F7A7906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5"/>
        <w:gridCol w:w="283"/>
        <w:gridCol w:w="568"/>
        <w:gridCol w:w="345"/>
        <w:gridCol w:w="7087"/>
      </w:tblGrid>
      <w:tr xmlns:wp14="http://schemas.microsoft.com/office/word/2010/wordml" w:rsidRPr="0069354D" w:rsidR="0069354D" w:rsidTr="752C5A9E" w14:paraId="3BA69934" wp14:textId="77777777">
        <w:tc>
          <w:tcPr>
            <w:tcW w:w="1355" w:type="dxa"/>
            <w:tcMar/>
          </w:tcPr>
          <w:p w:rsidRPr="0069354D" w:rsidR="005A1347" w:rsidP="00F878E8" w:rsidRDefault="005A1347" w14:paraId="5DA43D1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  <w:tcMar/>
          </w:tcPr>
          <w:p w:rsidRPr="0069354D" w:rsidR="005A1347" w:rsidP="005A1347" w:rsidRDefault="005A1347" w14:paraId="45FB081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  <w:vAlign w:val="bottom"/>
          </w:tcPr>
          <w:p w:rsidRPr="0069354D" w:rsidR="005A1347" w:rsidP="00D66D97" w:rsidRDefault="0069354D" w14:paraId="39FAEF01" wp14:textId="22B7019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752C5A9E" w:rsidR="32B1EBFA">
              <w:rPr>
                <w:rStyle w:val="a4"/>
                <w:rFonts w:ascii="Tahoma" w:hAnsi="Tahoma" w:cs="Tahoma"/>
                <w:b w:val="1"/>
                <w:bCs w:val="1"/>
                <w:sz w:val="21"/>
                <w:szCs w:val="21"/>
              </w:rPr>
              <w:t>Инструментальные средства моделирования</w:t>
            </w:r>
            <w:r w:rsidRPr="488A9BB4" w:rsidR="04C5588B">
              <w:rPr>
                <w:rStyle w:val="a4"/>
                <w:rFonts w:ascii="Tahoma" w:hAnsi="Tahoma" w:cs="Tahoma"/>
                <w:b w:val="1"/>
                <w:bCs w:val="1"/>
                <w:sz w:val="21"/>
                <w:szCs w:val="21"/>
              </w:rPr>
              <w:t xml:space="preserve"> </w:t>
            </w:r>
          </w:p>
        </w:tc>
      </w:tr>
      <w:tr xmlns:wp14="http://schemas.microsoft.com/office/word/2010/wordml" w:rsidRPr="0069354D" w:rsidR="0069354D" w:rsidTr="752C5A9E" w14:paraId="7DA1733A" wp14:textId="77777777">
        <w:tc>
          <w:tcPr>
            <w:tcW w:w="1355" w:type="dxa"/>
            <w:tcMar/>
          </w:tcPr>
          <w:p w:rsidRPr="0069354D" w:rsidR="005A1347" w:rsidP="005A1347" w:rsidRDefault="005A1347" w14:paraId="049F31C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531282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626F25E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xmlns:wp14="http://schemas.microsoft.com/office/word/2010/wordml" w:rsidRPr="0069354D" w:rsidR="0069354D" w:rsidTr="752C5A9E" w14:paraId="62486C05" wp14:textId="77777777">
        <w:tc>
          <w:tcPr>
            <w:tcW w:w="1355" w:type="dxa"/>
            <w:tcMar/>
          </w:tcPr>
          <w:p w:rsidRPr="0069354D" w:rsidR="005A1347" w:rsidP="005A1347" w:rsidRDefault="005A1347" w14:paraId="4101652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4B99056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</w:tcPr>
          <w:p w:rsidRPr="0069354D" w:rsidR="005A1347" w:rsidP="005A1347" w:rsidRDefault="005A1347" w14:paraId="1299C43A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69354D" w:rsidR="0069354D" w:rsidTr="752C5A9E" w14:paraId="7E2613D1" wp14:textId="77777777">
        <w:tc>
          <w:tcPr>
            <w:tcW w:w="2206" w:type="dxa"/>
            <w:gridSpan w:val="3"/>
            <w:tcMar/>
          </w:tcPr>
          <w:p w:rsidRPr="0069354D" w:rsidR="00F878E8" w:rsidP="00F878E8" w:rsidRDefault="00F878E8" w14:paraId="4DDBEF00" wp14:textId="7777777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Pr="0069354D" w:rsidR="005A1347" w:rsidP="00F878E8" w:rsidRDefault="005A1347" w14:paraId="1E220A9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345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3461D7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9354D" w:rsidR="00F878E8" w:rsidP="00D66D97" w:rsidRDefault="00F878E8" w14:paraId="3CF2D8B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69354D" w:rsidR="005A1347" w:rsidP="752C5A9E" w:rsidRDefault="0069354D" w14:paraId="5092C601" wp14:textId="0CE45FCB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752C5A9E" w:rsidR="7B4377D6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ru-RU"/>
              </w:rPr>
              <w:t>Инструментальные средства информационных систем</w:t>
            </w:r>
          </w:p>
        </w:tc>
      </w:tr>
      <w:tr xmlns:wp14="http://schemas.microsoft.com/office/word/2010/wordml" w:rsidRPr="0069354D" w:rsidR="005A1347" w:rsidTr="752C5A9E" w14:paraId="7C45D1C4" wp14:textId="77777777">
        <w:tc>
          <w:tcPr>
            <w:tcW w:w="2206" w:type="dxa"/>
            <w:gridSpan w:val="3"/>
            <w:tcMar/>
          </w:tcPr>
          <w:p w:rsidRPr="0069354D" w:rsidR="005A1347" w:rsidP="005A1347" w:rsidRDefault="005A1347" w14:paraId="0FB7827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" w:type="dxa"/>
            <w:tcMar/>
          </w:tcPr>
          <w:p w:rsidRPr="0069354D" w:rsidR="005A1347" w:rsidP="005A1347" w:rsidRDefault="005A1347" w14:paraId="1FC3994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7A9E3C0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xmlns:wp14="http://schemas.microsoft.com/office/word/2010/wordml" w:rsidRPr="0069354D" w:rsidR="00CC2372" w:rsidP="005A1347" w:rsidRDefault="00CC2372" w14:paraId="0562CB0E" wp14:textId="7777777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xmlns:wp14="http://schemas.microsoft.com/office/word/2010/wordml" w:rsidRPr="0069354D" w:rsidR="00CC2372" w:rsidP="005A1347" w:rsidRDefault="00CC2372" w14:paraId="34CE0A41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xmlns:wp14="http://schemas.microsoft.com/office/word/2010/wordml" w:rsidRPr="0069354D" w:rsidR="0069354D" w:rsidTr="00D66D97" w14:paraId="35291D7A" wp14:textId="77777777">
        <w:tc>
          <w:tcPr>
            <w:tcW w:w="2061" w:type="dxa"/>
          </w:tcPr>
          <w:p w:rsidRPr="0069354D" w:rsidR="00CC2372" w:rsidP="00CC2372" w:rsidRDefault="00CC2372" w14:paraId="1FFF2C46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Pr="0069354D" w:rsidR="00CC2372" w:rsidP="00CC2372" w:rsidRDefault="00CC2372" w14:paraId="62EBF3C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053EBC" w:rsidR="00CC2372" w:rsidP="00D66D97" w:rsidRDefault="00053EBC" w14:paraId="518CAC3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Николай А</w:t>
            </w:r>
            <w:r w:rsidR="00BC7867">
              <w:rPr>
                <w:rFonts w:ascii="Times New Roman" w:hAnsi="Times New Roman" w:cs="Times New Roman"/>
                <w:sz w:val="26"/>
                <w:szCs w:val="26"/>
              </w:rPr>
              <w:t>натольевич</w:t>
            </w:r>
          </w:p>
        </w:tc>
        <w:tc>
          <w:tcPr>
            <w:tcW w:w="283" w:type="dxa"/>
          </w:tcPr>
          <w:p w:rsidRPr="0069354D" w:rsidR="00CC2372" w:rsidP="00CC2372" w:rsidRDefault="00CC2372" w14:paraId="6D98A12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:rsidRPr="0069354D" w:rsidR="00CC2372" w:rsidP="00CC2372" w:rsidRDefault="00CC2372" w14:paraId="2946DB8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456D8E3A" wp14:textId="77777777">
        <w:tc>
          <w:tcPr>
            <w:tcW w:w="2061" w:type="dxa"/>
          </w:tcPr>
          <w:p w:rsidRPr="00F7297F" w:rsidR="00CC2372" w:rsidP="00CC2372" w:rsidRDefault="00CC2372" w14:paraId="5997CC1D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110FFD3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19DE1A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Pr="00F7297F" w:rsidR="00CC2372" w:rsidP="00CC2372" w:rsidRDefault="00CC2372" w14:paraId="6B6993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:rsidRPr="00F7297F" w:rsidR="00CC2372" w:rsidP="00CC2372" w:rsidRDefault="00CC2372" w14:paraId="1E918A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xmlns:wp14="http://schemas.microsoft.com/office/word/2010/wordml" w:rsidRPr="00F7297F" w:rsidR="00CC2372" w:rsidTr="00D66D97" w14:paraId="40F6A233" wp14:textId="77777777">
        <w:tc>
          <w:tcPr>
            <w:tcW w:w="2061" w:type="dxa"/>
          </w:tcPr>
          <w:p w:rsidRPr="00F7297F" w:rsidR="00CC2372" w:rsidP="00CC2372" w:rsidRDefault="00CC2372" w14:paraId="17C427E5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Pr="00F7297F" w:rsidR="00CC2372" w:rsidP="00CC2372" w:rsidRDefault="00CC2372" w14:paraId="3FE9F23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F7297F" w:rsidR="00CC2372" w:rsidP="007D370F" w:rsidRDefault="0069354D" w14:paraId="511D7D8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Pr="00F7297F" w:rsidR="00CC2372" w:rsidP="00CC2372" w:rsidRDefault="00CC2372" w14:paraId="1F72F64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08CE6F9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61CDCEAD" wp14:textId="77777777">
        <w:tc>
          <w:tcPr>
            <w:tcW w:w="2061" w:type="dxa"/>
          </w:tcPr>
          <w:p w:rsidRPr="00F7297F" w:rsidR="00CC2372" w:rsidP="00CC2372" w:rsidRDefault="00CC2372" w14:paraId="6BB9E253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23DE523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52E562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07547A0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5043CB0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CC2372" w:rsidP="005A1347" w:rsidRDefault="00CC2372" w14:paraId="07459315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F7297F" w:rsidR="00CC2372" w:rsidP="005A1347" w:rsidRDefault="00CC2372" w14:paraId="6537F28F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xmlns:wp14="http://schemas.microsoft.com/office/word/2010/wordml" w:rsidRPr="00F7297F" w:rsidR="00CC2372" w:rsidTr="488A9BB4" w14:paraId="2EE7052A" wp14:textId="77777777">
        <w:tc>
          <w:tcPr>
            <w:tcW w:w="2155" w:type="dxa"/>
            <w:tcMar/>
          </w:tcPr>
          <w:p w:rsidRPr="00F7297F" w:rsidR="00CC2372" w:rsidP="00CC2372" w:rsidRDefault="00CC2372" w14:paraId="5922B100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DFB9E20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tcMar/>
            <w:vAlign w:val="bottom"/>
          </w:tcPr>
          <w:p w:rsidRPr="00F7297F" w:rsidR="00CC2372" w:rsidP="00D66D97" w:rsidRDefault="0069354D" w14:paraId="7D1D689B" wp14:textId="2FDFAEC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 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70DF9E5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  <w:tcMar/>
          </w:tcPr>
          <w:p w:rsidRPr="00F7297F" w:rsidR="00CC2372" w:rsidP="005A1347" w:rsidRDefault="00CC2372" w14:paraId="44E871B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488A9BB4" w14:paraId="76C4AD9F" wp14:textId="77777777">
        <w:tc>
          <w:tcPr>
            <w:tcW w:w="2155" w:type="dxa"/>
            <w:tcMar/>
          </w:tcPr>
          <w:p w:rsidRPr="00F7297F" w:rsidR="00CC2372" w:rsidP="005A1347" w:rsidRDefault="00CC2372" w14:paraId="144A5D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F7297F" w:rsidR="00CC2372" w:rsidP="005A1347" w:rsidRDefault="00CC2372" w14:paraId="738610E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4ADB47C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37805D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5FD8E0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xmlns:wp14="http://schemas.microsoft.com/office/word/2010/wordml" w:rsidRPr="00F7297F" w:rsidR="00CC2372" w:rsidP="00CC2372" w:rsidRDefault="00CC2372" w14:paraId="463F29E8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69354D" w:rsidR="0069354D" w:rsidP="752C5A9E" w:rsidRDefault="0069354D" w14:paraId="23BBEA46" wp14:textId="743DB990">
      <w:pPr>
        <w:pStyle w:val="a"/>
        <w:spacing w:line="276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752C5A9E" w:rsidR="0069354D">
        <w:rPr>
          <w:rFonts w:ascii="Times New Roman" w:hAnsi="Times New Roman" w:cs="Times New Roman"/>
          <w:b w:val="1"/>
          <w:bCs w:val="1"/>
          <w:sz w:val="26"/>
          <w:szCs w:val="26"/>
        </w:rPr>
        <w:t>Москва 2025г.</w:t>
      </w:r>
    </w:p>
    <w:p w:rsidR="66B7E382" w:rsidP="752C5A9E" w:rsidRDefault="66B7E382" w14:paraId="4CF696AD" w14:textId="415D8FF1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Краткое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описание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компании</w:t>
      </w:r>
    </w:p>
    <w:p w:rsidR="66B7E382" w:rsidP="752C5A9E" w:rsidRDefault="66B7E382" w14:paraId="3BBCEFA4" w14:textId="7000049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'TechWare Solutions'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Сфера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деятельности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внедрение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малого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среднего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занимается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созданием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интегрированных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информационных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обеспечивающих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автоматизацию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бизнес-процессов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числе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производственными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финансовыми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процессами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Миссия: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Обеспечить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малый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современными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инструментами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автоматизации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чтобы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повысить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эффективность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минимизировать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затраты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обеспечить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рост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Количество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сотрудников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150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человек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Способы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ведения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Проектная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заказчиками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индивидуальным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потребностям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поддержка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существующих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Основные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конкуренты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'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InnoSoft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', '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BusinessSoft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', 'CoreTech'.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Конкурентная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стратегия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Предложение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высококачественных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кастомизированных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решений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фокусом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поддержку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технологическую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адаптацию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нужды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Основные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поставщики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потребители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Поставщики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Производители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серверного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оборудования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сторонние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разработчики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API, SaaS-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платформы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Потребители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Малые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предприятия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работающие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сфере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торговли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услуг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производственных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7E382" w:rsidP="752C5A9E" w:rsidRDefault="66B7E382" w14:paraId="168B3579" w14:textId="3893BEEC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2. Цели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компании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ближайшие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годы</w:t>
      </w:r>
    </w:p>
    <w:p w:rsidR="66B7E382" w:rsidP="752C5A9E" w:rsidRDefault="66B7E382" w14:paraId="079CB124" w14:textId="771657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Цели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год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6B7E382" w:rsidP="752C5A9E" w:rsidRDefault="66B7E382" w14:paraId="7EDE1810" w14:textId="217A4A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Повышение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клиентской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базы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20%.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Запуск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нового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решения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автоматизации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финансовых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Развитие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партнерских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отношений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крупными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ИТ-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компаниями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Внедрение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автоматизированной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поддержки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клиентов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Увеличение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доли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рынке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среднего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7E382" w:rsidP="752C5A9E" w:rsidRDefault="66B7E382" w14:paraId="72AA3D32" w14:textId="2EEB29C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Цели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3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года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6B7E382" w:rsidP="752C5A9E" w:rsidRDefault="66B7E382" w14:paraId="29B6B472" w14:textId="6400CC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Расширение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регионы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новых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решений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Снижение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затрат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15%.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Внедрение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искусственного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интеллекта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Налаживание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международных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партнерств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7E382" w:rsidP="752C5A9E" w:rsidRDefault="66B7E382" w14:paraId="573ED3B7" w14:textId="191DAB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Цели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лет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6B7E382" w:rsidP="752C5A9E" w:rsidRDefault="66B7E382" w14:paraId="64B11655" w14:textId="28402A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лидером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рынке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программных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решений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Запуск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инновационных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продуктов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базе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блокчейн-технологий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собственного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облачного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решения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Повышение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уровня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автоматизации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процессов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50%.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Диверсификация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счет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новых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направлений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например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облачные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сервисы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w:rsidR="66B7E382" w:rsidP="752C5A9E" w:rsidRDefault="66B7E382" w14:paraId="364D5E13" w14:textId="63605F92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3.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Проектирование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организационной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структуры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компании</w:t>
      </w:r>
    </w:p>
    <w:p w:rsidR="66B7E382" w:rsidP="752C5A9E" w:rsidRDefault="66B7E382" w14:paraId="42002CAA" w14:textId="28823B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Организационная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структура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может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выглядеть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так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Генеральный директор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разработки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Руководитель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разработки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Разработчики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Тестировщики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продаж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Руководитель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продаж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Менеджеры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продажам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поддержки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Руководитель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поддержки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Специалисты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поддержке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маркетинга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Руководитель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отдела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маркетинга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Специалисты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рекламе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SMM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Финансовый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отдел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Главный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бухгалтер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Финансовые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аналитики</w:t>
      </w:r>
    </w:p>
    <w:p w:rsidR="66B7E382" w:rsidP="752C5A9E" w:rsidRDefault="66B7E382" w14:paraId="3BC2832E" w14:textId="20F1FC0A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4.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Проектирование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технической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архитектуры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компании</w:t>
      </w:r>
    </w:p>
    <w:p w:rsidR="66B7E382" w:rsidP="752C5A9E" w:rsidRDefault="66B7E382" w14:paraId="52C53712" w14:textId="7D6C22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Техническая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архитектура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включает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себя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Сервера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хранения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виртуализация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Сетевое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оборудование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обеспечения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стабильной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компании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Резервирование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бэкапы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предотвращения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потерь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Веб-сервисы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API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интеграции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внешними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системами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Операционные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системы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ПО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рабочих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станций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7E382" w:rsidP="752C5A9E" w:rsidRDefault="66B7E382" w14:paraId="2706C9EA" w14:textId="34B86FC6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5.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Проектирование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системной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архитектуры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компании</w:t>
      </w:r>
    </w:p>
    <w:p w:rsidR="66B7E382" w:rsidP="752C5A9E" w:rsidRDefault="66B7E382" w14:paraId="4AD60F9F" w14:textId="5C56CD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можем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выбрать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Вариант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 (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бизнес-логики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  <w:r>
        <w:br/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Базы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хранения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информации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например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MySQL, PostgreSQL).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бизнес-логики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Модуль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обработка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Модуль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аналитики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например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отчетности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Уровень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приложений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Веб-приложение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данными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-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Мобильное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приложение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управления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задачами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отчетностью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6B7E382" w:rsidP="752C5A9E" w:rsidRDefault="66B7E382" w14:paraId="65029B36" w14:textId="001373B9">
      <w:pPr>
        <w:pStyle w:val="Heading1"/>
        <w:keepNext w:val="1"/>
        <w:keepLines w:val="1"/>
        <w:spacing w:before="480" w:after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6.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Бизнес-архитектура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предприятия</w:t>
      </w:r>
    </w:p>
    <w:p w:rsidR="66B7E382" w:rsidP="752C5A9E" w:rsidRDefault="66B7E382" w14:paraId="2CBE1C59" w14:textId="7E1569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Критически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важные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бизнес-процессы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Разработка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новых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продуктов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Продажа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привлечение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клиентов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Техническая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поддержка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клиентов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Взаимодействие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с партнерами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Финансовое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планирование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управление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Анализ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отчетность</w:t>
      </w:r>
      <w:r>
        <w:br/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Обучение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и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развитие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2C5A9E" w:rsidR="66B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сотрудников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752C5A9E" w:rsidTr="752C5A9E" w14:paraId="1E9391CE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19614BD4" w14:textId="67C505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Бизнес-процесс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5D351D61" w14:textId="6EA5DA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Связь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другими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процессами</w:t>
            </w:r>
          </w:p>
        </w:tc>
      </w:tr>
      <w:tr w:rsidR="752C5A9E" w:rsidTr="752C5A9E" w14:paraId="4C8EAB5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10CAF48A" w14:textId="0C8032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Разработка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новых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продуктов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599DC9E2" w14:textId="1C73DF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Взаимодействует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продажами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поддержкой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7BA11C53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4097101D" w14:textId="134912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Продажа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привлечение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клиентов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40876A41" w14:textId="2E754B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Влияет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на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доходность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компании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,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требует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взаимодействия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разработкой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3CD9031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2447CD76" w14:textId="6BCA49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Техническая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поддержка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клиентов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69C97630" w14:textId="7429BE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Взаимодействует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продажами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разработкой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5D04E135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32A56499" w14:textId="73166F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Взаимодействие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партнерами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55D7E605" w14:textId="31018C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Важен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для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расширения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клиентской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базы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63258A06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47512536" w14:textId="745E0D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Финансовое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планирование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управление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48068DFC" w14:textId="767293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Связано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аналитикой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отчетностью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2389AE3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24B1BD63" w14:textId="587FD2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Анализ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отчетность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74BB49CD" w14:textId="44CE76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Взаимодействует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с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финансовым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планированием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  <w:tr w:rsidR="752C5A9E" w:rsidTr="752C5A9E" w14:paraId="75A18B6A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2C9DD732" w14:textId="1CA993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Обучение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и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развитие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сотрудников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752C5A9E" w:rsidP="752C5A9E" w:rsidRDefault="752C5A9E" w14:paraId="01098C1B" w14:textId="4C5B3B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Важен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для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повышения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квалификации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сотрудников</w:t>
            </w:r>
            <w:r w:rsidRPr="752C5A9E" w:rsidR="752C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.</w:t>
            </w:r>
          </w:p>
        </w:tc>
      </w:tr>
    </w:tbl>
    <w:p w:rsidR="752C5A9E" w:rsidP="752C5A9E" w:rsidRDefault="752C5A9E" w14:paraId="788A4457" w14:textId="0D9DED4E">
      <w:pPr>
        <w:pStyle w:val="a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="00ED19FA" w:rsidSect="005A1347">
      <w:pgSz w:w="11906" w:h="16838" w:orient="portrait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nsid w:val="4dd8b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3EBC"/>
    <w:rsid w:val="001B2838"/>
    <w:rsid w:val="001F58C2"/>
    <w:rsid w:val="0030058C"/>
    <w:rsid w:val="00395258"/>
    <w:rsid w:val="003B7CF3"/>
    <w:rsid w:val="003D7DFE"/>
    <w:rsid w:val="003E6CF4"/>
    <w:rsid w:val="003F012A"/>
    <w:rsid w:val="00407595"/>
    <w:rsid w:val="004D0C5F"/>
    <w:rsid w:val="0050097F"/>
    <w:rsid w:val="00557E26"/>
    <w:rsid w:val="0056648D"/>
    <w:rsid w:val="005A1347"/>
    <w:rsid w:val="005B6EA3"/>
    <w:rsid w:val="006720D5"/>
    <w:rsid w:val="0069354D"/>
    <w:rsid w:val="007D3176"/>
    <w:rsid w:val="007D370F"/>
    <w:rsid w:val="00834447"/>
    <w:rsid w:val="0095598B"/>
    <w:rsid w:val="009F1C33"/>
    <w:rsid w:val="00A859A5"/>
    <w:rsid w:val="00BC7867"/>
    <w:rsid w:val="00BD32D6"/>
    <w:rsid w:val="00C03156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  <w:rsid w:val="04C5588B"/>
    <w:rsid w:val="172FDA19"/>
    <w:rsid w:val="1E1B58D3"/>
    <w:rsid w:val="1E1B58D3"/>
    <w:rsid w:val="1F7A7906"/>
    <w:rsid w:val="21BAD9EC"/>
    <w:rsid w:val="22F19916"/>
    <w:rsid w:val="27BCDF0A"/>
    <w:rsid w:val="316BC3DC"/>
    <w:rsid w:val="32B1EBFA"/>
    <w:rsid w:val="353DAFE0"/>
    <w:rsid w:val="488A9BB4"/>
    <w:rsid w:val="4B740400"/>
    <w:rsid w:val="5A7DDA98"/>
    <w:rsid w:val="66B7E382"/>
    <w:rsid w:val="69C91A62"/>
    <w:rsid w:val="752C5A9E"/>
    <w:rsid w:val="76AA6B93"/>
    <w:rsid w:val="7B4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48AB"/>
  <w15:chartTrackingRefBased/>
  <w15:docId w15:val="{79064602-118A-454C-9062-82D55E07B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Heading1">
    <w:uiPriority w:val="9"/>
    <w:name w:val="heading 1"/>
    <w:basedOn w:val="a"/>
    <w:next w:val="a"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a"/>
    <w:next w:val="a"/>
    <w:unhideWhenUsed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a"/>
    <w:next w:val="a"/>
    <w:unhideWhenUsed/>
    <w:qFormat/>
    <w:rsid w:val="488A9BB4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30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34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8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4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035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168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056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923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766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35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953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081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18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248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13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15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07/relationships/diagramDrawing" Target="diagrams/drawing1.xml" Id="rId10" /><Relationship Type="http://schemas.openxmlformats.org/officeDocument/2006/relationships/webSettings" Target="webSettings.xml" Id="rId4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2DDA-C1C6-4AAB-8272-4C63B5479A86}">
      <dsp:nvSpPr>
        <dsp:cNvPr id="0" name=""/>
        <dsp:cNvSpPr/>
      </dsp:nvSpPr>
      <dsp:spPr>
        <a:xfrm rot="5400000">
          <a:off x="203000" y="968880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A14908-B0AD-4705-9D3A-BCE36DB1BCEC}">
      <dsp:nvSpPr>
        <dsp:cNvPr id="0" name=""/>
        <dsp:cNvSpPr/>
      </dsp:nvSpPr>
      <dsp:spPr>
        <a:xfrm>
          <a:off x="2443" y="12973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Открытие редактора локальной групповой политики (</a:t>
          </a:r>
          <a:r>
            <a:rPr lang="en-US" sz="900" kern="1200"/>
            <a:t>gpedit.msc) </a:t>
          </a:r>
          <a:endParaRPr lang="ru-RU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45994" y="173287"/>
        <a:ext cx="1187231" cy="804889"/>
      </dsp:txXfrm>
    </dsp:sp>
    <dsp:sp modelId="{DF8D9B3C-1982-4088-ADC0-EE3BF6BDEE38}">
      <dsp:nvSpPr>
        <dsp:cNvPr id="0" name=""/>
        <dsp:cNvSpPr/>
      </dsp:nvSpPr>
      <dsp:spPr>
        <a:xfrm>
          <a:off x="1276776" y="214808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1CE50-2C5F-421A-894E-5AEA533F361C}">
      <dsp:nvSpPr>
        <dsp:cNvPr id="0" name=""/>
        <dsp:cNvSpPr/>
      </dsp:nvSpPr>
      <dsp:spPr>
        <a:xfrm rot="5400000">
          <a:off x="1259558" y="1970881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F39AE6-48FE-4E18-BDB6-ADE49BC85131}">
      <dsp:nvSpPr>
        <dsp:cNvPr id="0" name=""/>
        <dsp:cNvSpPr/>
      </dsp:nvSpPr>
      <dsp:spPr>
        <a:xfrm>
          <a:off x="1059000" y="1131737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Перейдите в Политики &gt; Настройки  </a:t>
          </a:r>
          <a:r>
            <a:rPr lang="en-US" sz="900" b="0" i="0" kern="1200"/>
            <a:t>Windows &gt; </a:t>
          </a:r>
          <a:r>
            <a:rPr lang="ru-RU" sz="900" b="0" i="0" kern="1200"/>
            <a:t>Параметры безопасности</a:t>
          </a:r>
          <a:endParaRPr lang="ru-RU" sz="900" kern="1200"/>
        </a:p>
      </dsp:txBody>
      <dsp:txXfrm>
        <a:off x="1102551" y="1175288"/>
        <a:ext cx="1187231" cy="804889"/>
      </dsp:txXfrm>
    </dsp:sp>
    <dsp:sp modelId="{BC6AA4B2-6799-4E6A-9D3E-A5EAB9C519DB}">
      <dsp:nvSpPr>
        <dsp:cNvPr id="0" name=""/>
        <dsp:cNvSpPr/>
      </dsp:nvSpPr>
      <dsp:spPr>
        <a:xfrm>
          <a:off x="2333333" y="1216809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EFDAE-BB6C-44D5-B0F6-02C390B48572}">
      <dsp:nvSpPr>
        <dsp:cNvPr id="0" name=""/>
        <dsp:cNvSpPr/>
      </dsp:nvSpPr>
      <dsp:spPr>
        <a:xfrm rot="5400000">
          <a:off x="2480836" y="3137887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2C32EF-2DCE-496F-BC2D-75D1E4CD54ED}">
      <dsp:nvSpPr>
        <dsp:cNvPr id="0" name=""/>
        <dsp:cNvSpPr/>
      </dsp:nvSpPr>
      <dsp:spPr>
        <a:xfrm>
          <a:off x="2077455" y="2019439"/>
          <a:ext cx="1603773" cy="122200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паролей: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Длина пароля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Сложность пароля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Истечение срока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Повторное использование</a:t>
          </a:r>
          <a:endParaRPr lang="ru-RU" sz="900" kern="1200"/>
        </a:p>
      </dsp:txBody>
      <dsp:txXfrm>
        <a:off x="2137119" y="2079103"/>
        <a:ext cx="1484445" cy="1102674"/>
      </dsp:txXfrm>
    </dsp:sp>
    <dsp:sp modelId="{F55D0C80-CB7A-471C-B3CB-48E7DB1E316F}">
      <dsp:nvSpPr>
        <dsp:cNvPr id="0" name=""/>
        <dsp:cNvSpPr/>
      </dsp:nvSpPr>
      <dsp:spPr>
        <a:xfrm>
          <a:off x="3554611" y="2383815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4C62-A880-4910-ACB2-CD5AE1E665F6}">
      <dsp:nvSpPr>
        <dsp:cNvPr id="0" name=""/>
        <dsp:cNvSpPr/>
      </dsp:nvSpPr>
      <dsp:spPr>
        <a:xfrm rot="5400000">
          <a:off x="3372673" y="4139888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B420A5-8148-4548-BAD4-AF1D2310BDAC}">
      <dsp:nvSpPr>
        <dsp:cNvPr id="0" name=""/>
        <dsp:cNvSpPr/>
      </dsp:nvSpPr>
      <dsp:spPr>
        <a:xfrm>
          <a:off x="3172116" y="3348368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учетных записей: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 - Блокировка учетной записи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Время блокировки </a:t>
          </a:r>
          <a:endParaRPr lang="ru-RU" sz="900" kern="1200"/>
        </a:p>
      </dsp:txBody>
      <dsp:txXfrm>
        <a:off x="3215667" y="3391919"/>
        <a:ext cx="1187231" cy="804889"/>
      </dsp:txXfrm>
    </dsp:sp>
    <dsp:sp modelId="{4BE7F2F4-A60B-436E-A4BA-B833F183AD0C}">
      <dsp:nvSpPr>
        <dsp:cNvPr id="0" name=""/>
        <dsp:cNvSpPr/>
      </dsp:nvSpPr>
      <dsp:spPr>
        <a:xfrm>
          <a:off x="4446449" y="3385817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277B3-5A38-44D9-9D9F-ADD50D49F74E}">
      <dsp:nvSpPr>
        <dsp:cNvPr id="0" name=""/>
        <dsp:cNvSpPr/>
      </dsp:nvSpPr>
      <dsp:spPr>
        <a:xfrm>
          <a:off x="4228673" y="430274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Применение настроек </a:t>
          </a:r>
          <a:endParaRPr lang="ru-RU" sz="900" kern="1200"/>
        </a:p>
      </dsp:txBody>
      <dsp:txXfrm>
        <a:off x="4272224" y="4346297"/>
        <a:ext cx="1187231" cy="804889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Anastasi Cheprasova</dc:creator>
  <keywords/>
  <dc:description/>
  <lastModifiedBy>Николай Егоров</lastModifiedBy>
  <revision>8</revision>
  <dcterms:created xsi:type="dcterms:W3CDTF">2025-03-04T16:53:00.0000000Z</dcterms:created>
  <dcterms:modified xsi:type="dcterms:W3CDTF">2025-04-17T13:25:56.2459249Z</dcterms:modified>
</coreProperties>
</file>