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F27" w:rsidRPr="000E0F27" w:rsidRDefault="000E0F27" w:rsidP="000E0F27">
      <w:pPr>
        <w:spacing w:after="0" w:line="360" w:lineRule="auto"/>
        <w:jc w:val="right"/>
        <w:rPr>
          <w:rStyle w:val="aa"/>
          <w:rFonts w:cs="Times New Roman"/>
          <w:b/>
          <w:bCs/>
          <w:i w:val="0"/>
          <w:color w:val="292929"/>
          <w:sz w:val="32"/>
          <w:szCs w:val="32"/>
          <w:shd w:val="clear" w:color="auto" w:fill="FFFFFF"/>
        </w:rPr>
      </w:pPr>
      <w:r w:rsidRPr="000E0F27">
        <w:rPr>
          <w:rStyle w:val="aa"/>
          <w:rFonts w:cs="Times New Roman"/>
          <w:b/>
          <w:bCs/>
          <w:i w:val="0"/>
          <w:color w:val="292929"/>
          <w:sz w:val="32"/>
          <w:szCs w:val="32"/>
          <w:shd w:val="clear" w:color="auto" w:fill="FFFFFF"/>
        </w:rPr>
        <w:t>Лабораторный практикум № 6</w:t>
      </w:r>
      <w:r w:rsidRPr="000E0F27">
        <w:rPr>
          <w:rStyle w:val="aa"/>
          <w:rFonts w:cs="Times New Roman"/>
          <w:b/>
          <w:bCs/>
          <w:i w:val="0"/>
          <w:color w:val="292929"/>
          <w:sz w:val="32"/>
          <w:szCs w:val="32"/>
          <w:shd w:val="clear" w:color="auto" w:fill="FFFFFF"/>
        </w:rPr>
        <w:t>. Планирование и организация проекта создания и р</w:t>
      </w:r>
      <w:r w:rsidRPr="000E0F27">
        <w:rPr>
          <w:rStyle w:val="aa"/>
          <w:rFonts w:cs="Times New Roman"/>
          <w:b/>
          <w:bCs/>
          <w:i w:val="0"/>
          <w:color w:val="292929"/>
          <w:sz w:val="32"/>
          <w:szCs w:val="32"/>
          <w:shd w:val="clear" w:color="auto" w:fill="FFFFFF"/>
        </w:rPr>
        <w:t>азвития архитектуры предприятия</w:t>
      </w:r>
      <w:r w:rsidRPr="000E0F27">
        <w:rPr>
          <w:rStyle w:val="aa"/>
          <w:rFonts w:cs="Times New Roman"/>
          <w:b/>
          <w:bCs/>
          <w:i w:val="0"/>
          <w:color w:val="292929"/>
          <w:sz w:val="32"/>
          <w:szCs w:val="32"/>
          <w:shd w:val="clear" w:color="auto" w:fill="FFFFFF"/>
        </w:rPr>
        <w:t>.</w:t>
      </w:r>
    </w:p>
    <w:p w:rsidR="000E0F27" w:rsidRPr="000E0F27" w:rsidRDefault="000E0F27" w:rsidP="000E0F27">
      <w:pPr>
        <w:spacing w:after="0" w:line="360" w:lineRule="auto"/>
        <w:jc w:val="right"/>
        <w:rPr>
          <w:rStyle w:val="a9"/>
          <w:i/>
          <w:iCs/>
          <w:color w:val="292929"/>
          <w:sz w:val="32"/>
          <w:szCs w:val="32"/>
          <w:shd w:val="clear" w:color="auto" w:fill="FFFFFF"/>
        </w:rPr>
      </w:pPr>
      <w:r w:rsidRPr="000E0F27">
        <w:rPr>
          <w:rStyle w:val="aa"/>
          <w:b/>
          <w:bCs/>
          <w:i w:val="0"/>
          <w:color w:val="292929"/>
          <w:sz w:val="32"/>
          <w:szCs w:val="32"/>
          <w:shd w:val="clear" w:color="auto" w:fill="FFFFFF"/>
        </w:rPr>
        <w:t>Выполнил студент группы ВБИо-204рсоб</w:t>
      </w:r>
    </w:p>
    <w:p w:rsidR="000E0F27" w:rsidRPr="000E0F27" w:rsidRDefault="000E0F27" w:rsidP="000E0F27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92929"/>
          <w:sz w:val="28"/>
          <w:szCs w:val="21"/>
        </w:rPr>
      </w:pPr>
      <w:r w:rsidRPr="000E0F27">
        <w:rPr>
          <w:rStyle w:val="a9"/>
          <w:color w:val="292929"/>
          <w:sz w:val="28"/>
          <w:szCs w:val="21"/>
        </w:rPr>
        <w:t>Задание 1</w:t>
      </w:r>
    </w:p>
    <w:p w:rsidR="000E0F27" w:rsidRDefault="000E0F27" w:rsidP="000E0F27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92929"/>
          <w:sz w:val="28"/>
          <w:szCs w:val="21"/>
        </w:rPr>
      </w:pPr>
      <w:r w:rsidRPr="000E0F27">
        <w:rPr>
          <w:color w:val="292929"/>
          <w:sz w:val="28"/>
          <w:szCs w:val="21"/>
        </w:rPr>
        <w:t>Для одного из ключевых бизнес-процессов выбранной компании разработайте основные бизнес-модели и модели архитектуры информации (диаграммы: прецедентов, деятельности, классов, взаимодействия) с использованием соответствующих программных средств.</w:t>
      </w:r>
    </w:p>
    <w:p w:rsidR="000E0F27" w:rsidRPr="000E0F27" w:rsidRDefault="000E0F27" w:rsidP="000E0F27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color w:val="292929"/>
          <w:sz w:val="28"/>
          <w:szCs w:val="21"/>
        </w:rPr>
      </w:pPr>
      <w:r w:rsidRPr="000E0F27">
        <w:rPr>
          <w:b/>
          <w:color w:val="292929"/>
          <w:sz w:val="28"/>
          <w:szCs w:val="21"/>
        </w:rPr>
        <w:t>Ответ:</w:t>
      </w:r>
    </w:p>
    <w:p w:rsidR="000E0F27" w:rsidRPr="00E050B6" w:rsidRDefault="000E0F27" w:rsidP="000E0F27">
      <w:pPr>
        <w:pStyle w:val="a5"/>
        <w:spacing w:line="360" w:lineRule="auto"/>
        <w:ind w:leftChars="0" w:left="0" w:firstLineChars="0" w:firstLine="709"/>
        <w:jc w:val="both"/>
        <w:outlineLvl w:val="9"/>
        <w:rPr>
          <w:sz w:val="28"/>
        </w:rPr>
      </w:pPr>
      <w:r w:rsidRPr="00E050B6">
        <w:rPr>
          <w:sz w:val="28"/>
        </w:rPr>
        <w:t xml:space="preserve">Анализ бизнес-процессов, выполненный в программе </w:t>
      </w:r>
      <w:proofErr w:type="spellStart"/>
      <w:r w:rsidRPr="00E050B6">
        <w:rPr>
          <w:rFonts w:cs="Times New Roman"/>
          <w:sz w:val="28"/>
          <w:szCs w:val="28"/>
        </w:rPr>
        <w:t>BPwin</w:t>
      </w:r>
      <w:proofErr w:type="spellEnd"/>
      <w:r w:rsidRPr="00E050B6">
        <w:rPr>
          <w:rFonts w:cs="Times New Roman"/>
          <w:sz w:val="28"/>
          <w:szCs w:val="28"/>
        </w:rPr>
        <w:t xml:space="preserve"> </w:t>
      </w:r>
      <w:proofErr w:type="spellStart"/>
      <w:r w:rsidRPr="00E050B6">
        <w:rPr>
          <w:rFonts w:cs="Times New Roman"/>
          <w:sz w:val="28"/>
          <w:szCs w:val="28"/>
        </w:rPr>
        <w:t>Process</w:t>
      </w:r>
      <w:proofErr w:type="spellEnd"/>
      <w:r w:rsidRPr="00E050B6">
        <w:rPr>
          <w:rFonts w:cs="Times New Roman"/>
          <w:sz w:val="28"/>
          <w:szCs w:val="28"/>
        </w:rPr>
        <w:t xml:space="preserve"> </w:t>
      </w:r>
      <w:proofErr w:type="spellStart"/>
      <w:r w:rsidRPr="00E050B6">
        <w:rPr>
          <w:rFonts w:cs="Times New Roman"/>
          <w:sz w:val="28"/>
          <w:szCs w:val="28"/>
        </w:rPr>
        <w:t>Modeler</w:t>
      </w:r>
      <w:proofErr w:type="spellEnd"/>
      <w:r w:rsidRPr="00E050B6">
        <w:rPr>
          <w:sz w:val="28"/>
          <w:szCs w:val="28"/>
        </w:rPr>
        <w:t>, п</w:t>
      </w:r>
      <w:r w:rsidRPr="00E050B6">
        <w:rPr>
          <w:sz w:val="28"/>
        </w:rPr>
        <w:t>оказан на рисунках 2.</w:t>
      </w:r>
      <w:proofErr w:type="gramStart"/>
      <w:r w:rsidRPr="00E050B6">
        <w:rPr>
          <w:sz w:val="28"/>
        </w:rPr>
        <w:t>1</w:t>
      </w:r>
      <w:r>
        <w:rPr>
          <w:sz w:val="28"/>
        </w:rPr>
        <w:t>.</w:t>
      </w:r>
      <w:r w:rsidRPr="00E050B6">
        <w:rPr>
          <w:sz w:val="28"/>
        </w:rPr>
        <w:t>-</w:t>
      </w:r>
      <w:proofErr w:type="gramEnd"/>
      <w:r w:rsidRPr="00E050B6">
        <w:rPr>
          <w:sz w:val="28"/>
        </w:rPr>
        <w:t>2.5. Для построения диаграммы использовалась методология IDEF0.</w:t>
      </w:r>
    </w:p>
    <w:p w:rsidR="000E0F27" w:rsidRPr="00E050B6" w:rsidRDefault="000E0F27" w:rsidP="000E0F27">
      <w:pPr>
        <w:pStyle w:val="a5"/>
        <w:keepNext/>
        <w:spacing w:line="360" w:lineRule="auto"/>
        <w:ind w:leftChars="0" w:left="0" w:firstLineChars="0" w:firstLine="0"/>
        <w:jc w:val="center"/>
        <w:outlineLvl w:val="9"/>
        <w:rPr>
          <w:sz w:val="32"/>
        </w:rPr>
      </w:pPr>
      <w:r w:rsidRPr="00E050B6">
        <w:rPr>
          <w:noProof/>
          <w14:ligatures w14:val="standardContextual"/>
        </w:rPr>
        <w:drawing>
          <wp:inline distT="0" distB="0" distL="0" distR="0" wp14:anchorId="3DBB7CFD" wp14:editId="5CB6C542">
            <wp:extent cx="5527343" cy="3484642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4163" cy="349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F27" w:rsidRPr="00E050B6" w:rsidRDefault="000E0F27" w:rsidP="000E0F27">
      <w:pPr>
        <w:pStyle w:val="a3"/>
        <w:spacing w:after="0" w:line="360" w:lineRule="auto"/>
        <w:rPr>
          <w:sz w:val="40"/>
          <w:szCs w:val="28"/>
        </w:rPr>
      </w:pPr>
      <w:r w:rsidRPr="00E050B6">
        <w:t xml:space="preserve">Рисунок </w:t>
      </w:r>
      <w:r w:rsidRPr="00E050B6">
        <w:fldChar w:fldCharType="begin"/>
      </w:r>
      <w:r w:rsidRPr="00E050B6">
        <w:instrText xml:space="preserve"> SEQ Рисунок \* ARABIC </w:instrText>
      </w:r>
      <w:r w:rsidRPr="00E050B6">
        <w:fldChar w:fldCharType="separate"/>
      </w:r>
      <w:r>
        <w:rPr>
          <w:noProof/>
        </w:rPr>
        <w:t>1</w:t>
      </w:r>
      <w:r w:rsidRPr="00E050B6">
        <w:fldChar w:fldCharType="end"/>
      </w:r>
      <w:r>
        <w:t>.</w:t>
      </w:r>
      <w:r w:rsidRPr="00E050B6">
        <w:t xml:space="preserve"> – Модель информационной системы до декомпозиции</w:t>
      </w:r>
    </w:p>
    <w:p w:rsidR="000E0F27" w:rsidRPr="00E050B6" w:rsidRDefault="000E0F27" w:rsidP="000E0F27">
      <w:pPr>
        <w:pStyle w:val="a5"/>
        <w:keepNext/>
        <w:spacing w:line="360" w:lineRule="auto"/>
        <w:ind w:leftChars="0" w:left="0" w:firstLineChars="0" w:firstLine="0"/>
        <w:jc w:val="center"/>
        <w:outlineLvl w:val="9"/>
        <w:rPr>
          <w:sz w:val="32"/>
        </w:rPr>
      </w:pPr>
      <w:r w:rsidRPr="00E050B6">
        <w:rPr>
          <w:noProof/>
          <w14:ligatures w14:val="standardContextual"/>
        </w:rPr>
        <w:lastRenderedPageBreak/>
        <w:drawing>
          <wp:inline distT="0" distB="0" distL="0" distR="0" wp14:anchorId="6ABA5C86" wp14:editId="0A7C81EF">
            <wp:extent cx="5520519" cy="3584944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8222" cy="358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F27" w:rsidRPr="00E050B6" w:rsidRDefault="000E0F27" w:rsidP="000E0F27">
      <w:pPr>
        <w:pStyle w:val="a3"/>
        <w:spacing w:after="0" w:line="360" w:lineRule="auto"/>
        <w:rPr>
          <w:sz w:val="40"/>
          <w:szCs w:val="28"/>
        </w:rPr>
      </w:pPr>
      <w:r w:rsidRPr="00E050B6">
        <w:t xml:space="preserve">Рисунок </w:t>
      </w:r>
      <w:r w:rsidRPr="00E050B6">
        <w:fldChar w:fldCharType="begin"/>
      </w:r>
      <w:r w:rsidRPr="00E050B6">
        <w:instrText xml:space="preserve"> SEQ Рисунок \* ARABIC </w:instrText>
      </w:r>
      <w:r w:rsidRPr="00E050B6">
        <w:fldChar w:fldCharType="separate"/>
      </w:r>
      <w:r>
        <w:rPr>
          <w:noProof/>
        </w:rPr>
        <w:t>2</w:t>
      </w:r>
      <w:r w:rsidRPr="00E050B6">
        <w:fldChar w:fldCharType="end"/>
      </w:r>
      <w:r>
        <w:t>.</w:t>
      </w:r>
      <w:r w:rsidRPr="00E050B6">
        <w:t xml:space="preserve"> – Модель после декомпозиции (второй уровень)</w:t>
      </w:r>
    </w:p>
    <w:p w:rsidR="000E0F27" w:rsidRPr="00E050B6" w:rsidRDefault="000E0F27" w:rsidP="000E0F27">
      <w:pPr>
        <w:pStyle w:val="a5"/>
        <w:keepNext/>
        <w:spacing w:line="360" w:lineRule="auto"/>
        <w:ind w:leftChars="0" w:left="0" w:firstLineChars="0" w:firstLine="0"/>
        <w:jc w:val="center"/>
        <w:outlineLvl w:val="9"/>
        <w:rPr>
          <w:sz w:val="32"/>
        </w:rPr>
      </w:pPr>
      <w:r w:rsidRPr="00E050B6">
        <w:rPr>
          <w:noProof/>
          <w14:ligatures w14:val="standardContextual"/>
        </w:rPr>
        <w:drawing>
          <wp:inline distT="0" distB="0" distL="0" distR="0" wp14:anchorId="65916DF6" wp14:editId="173462CB">
            <wp:extent cx="5513695" cy="383335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8803" cy="383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F27" w:rsidRPr="00E050B6" w:rsidRDefault="000E0F27" w:rsidP="000E0F27">
      <w:pPr>
        <w:pStyle w:val="a3"/>
        <w:spacing w:after="0" w:line="360" w:lineRule="auto"/>
        <w:rPr>
          <w:sz w:val="40"/>
          <w:szCs w:val="28"/>
        </w:rPr>
      </w:pPr>
      <w:r w:rsidRPr="00E050B6">
        <w:t xml:space="preserve">Рисунок </w:t>
      </w:r>
      <w:r w:rsidRPr="00E050B6">
        <w:fldChar w:fldCharType="begin"/>
      </w:r>
      <w:r w:rsidRPr="00E050B6">
        <w:instrText xml:space="preserve"> SEQ Рисунок \* ARABIC </w:instrText>
      </w:r>
      <w:r w:rsidRPr="00E050B6">
        <w:fldChar w:fldCharType="separate"/>
      </w:r>
      <w:r>
        <w:rPr>
          <w:noProof/>
        </w:rPr>
        <w:t>3</w:t>
      </w:r>
      <w:r w:rsidRPr="00E050B6">
        <w:fldChar w:fldCharType="end"/>
      </w:r>
      <w:r>
        <w:t>.</w:t>
      </w:r>
      <w:r w:rsidRPr="00E050B6">
        <w:t xml:space="preserve"> – Третий уровень декомпозиции (отдел поставок)</w:t>
      </w:r>
    </w:p>
    <w:p w:rsidR="000E0F27" w:rsidRPr="00E050B6" w:rsidRDefault="000E0F27" w:rsidP="000E0F27">
      <w:pPr>
        <w:pStyle w:val="a5"/>
        <w:keepNext/>
        <w:spacing w:line="360" w:lineRule="auto"/>
        <w:ind w:leftChars="0" w:left="0" w:firstLineChars="0" w:firstLine="0"/>
        <w:jc w:val="center"/>
        <w:outlineLvl w:val="9"/>
        <w:rPr>
          <w:sz w:val="32"/>
        </w:rPr>
      </w:pPr>
      <w:r w:rsidRPr="00E050B6">
        <w:rPr>
          <w:noProof/>
          <w14:ligatures w14:val="standardContextual"/>
        </w:rPr>
        <w:lastRenderedPageBreak/>
        <w:drawing>
          <wp:inline distT="0" distB="0" distL="0" distR="0" wp14:anchorId="4FBEB2DA" wp14:editId="61E03C5F">
            <wp:extent cx="5526405" cy="367954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7841" cy="37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F27" w:rsidRPr="00E050B6" w:rsidRDefault="000E0F27" w:rsidP="000E0F27">
      <w:pPr>
        <w:pStyle w:val="a3"/>
        <w:spacing w:after="0" w:line="360" w:lineRule="auto"/>
        <w:rPr>
          <w:sz w:val="40"/>
          <w:szCs w:val="28"/>
        </w:rPr>
      </w:pPr>
      <w:r w:rsidRPr="00E050B6">
        <w:t xml:space="preserve">Рисунок </w:t>
      </w:r>
      <w:r w:rsidRPr="00E050B6">
        <w:fldChar w:fldCharType="begin"/>
      </w:r>
      <w:r w:rsidRPr="00E050B6">
        <w:instrText xml:space="preserve"> SEQ Рисунок \* ARABIC </w:instrText>
      </w:r>
      <w:r w:rsidRPr="00E050B6">
        <w:fldChar w:fldCharType="separate"/>
      </w:r>
      <w:r>
        <w:rPr>
          <w:noProof/>
        </w:rPr>
        <w:t>4</w:t>
      </w:r>
      <w:r w:rsidRPr="00E050B6">
        <w:fldChar w:fldCharType="end"/>
      </w:r>
      <w:r>
        <w:t>.</w:t>
      </w:r>
      <w:r w:rsidRPr="00E050B6">
        <w:t xml:space="preserve"> – Третий уровень декомпозиции (отдел учета книг)</w:t>
      </w:r>
    </w:p>
    <w:p w:rsidR="000E0F27" w:rsidRPr="00E050B6" w:rsidRDefault="000E0F27" w:rsidP="000E0F27">
      <w:pPr>
        <w:pStyle w:val="a5"/>
        <w:keepNext/>
        <w:spacing w:line="360" w:lineRule="auto"/>
        <w:ind w:leftChars="0" w:left="0" w:firstLineChars="0" w:firstLine="0"/>
        <w:jc w:val="center"/>
        <w:outlineLvl w:val="9"/>
        <w:rPr>
          <w:sz w:val="32"/>
        </w:rPr>
      </w:pPr>
      <w:r w:rsidRPr="00E050B6">
        <w:rPr>
          <w:noProof/>
          <w14:ligatures w14:val="standardContextual"/>
        </w:rPr>
        <w:drawing>
          <wp:inline distT="0" distB="0" distL="0" distR="0" wp14:anchorId="7278E6EB" wp14:editId="233FC07B">
            <wp:extent cx="5539449" cy="3482035"/>
            <wp:effectExtent l="0" t="0" r="444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4276" cy="350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F27" w:rsidRDefault="000E0F27" w:rsidP="000E0F27">
      <w:pPr>
        <w:pStyle w:val="a5"/>
        <w:spacing w:line="360" w:lineRule="auto"/>
        <w:ind w:leftChars="0" w:left="0" w:firstLineChars="0" w:firstLine="0"/>
        <w:jc w:val="center"/>
        <w:outlineLvl w:val="9"/>
      </w:pPr>
      <w:r w:rsidRPr="00E050B6"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rPr>
          <w:noProof/>
        </w:rPr>
        <w:t>.</w:t>
      </w:r>
      <w:r w:rsidRPr="00E050B6">
        <w:t xml:space="preserve"> – Третий уровень декомпозиции (отдел оформления заказов)</w:t>
      </w:r>
    </w:p>
    <w:p w:rsidR="000E0F27" w:rsidRPr="000E0F27" w:rsidRDefault="000E0F27" w:rsidP="000E0F27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92929"/>
          <w:sz w:val="28"/>
          <w:szCs w:val="21"/>
        </w:rPr>
      </w:pPr>
      <w:r w:rsidRPr="000E0F27">
        <w:rPr>
          <w:rStyle w:val="a9"/>
          <w:color w:val="292929"/>
          <w:sz w:val="28"/>
          <w:szCs w:val="21"/>
        </w:rPr>
        <w:t>Задание 2</w:t>
      </w:r>
    </w:p>
    <w:p w:rsidR="000E0F27" w:rsidRDefault="000E0F27" w:rsidP="000E0F27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92929"/>
          <w:sz w:val="28"/>
          <w:szCs w:val="21"/>
        </w:rPr>
      </w:pPr>
      <w:r w:rsidRPr="000E0F27">
        <w:rPr>
          <w:color w:val="292929"/>
          <w:sz w:val="28"/>
          <w:szCs w:val="21"/>
        </w:rPr>
        <w:t>Проведите расчет затрат на разработку и сопровождение архитектуры предприятия, а также экономической эффективности проекта.</w:t>
      </w:r>
    </w:p>
    <w:p w:rsidR="000E0F27" w:rsidRDefault="000E0F27" w:rsidP="000E0F27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92929"/>
          <w:sz w:val="28"/>
          <w:szCs w:val="21"/>
        </w:rPr>
      </w:pPr>
      <w:r>
        <w:rPr>
          <w:color w:val="292929"/>
          <w:sz w:val="28"/>
          <w:szCs w:val="21"/>
        </w:rPr>
        <w:t>Ответ:</w:t>
      </w:r>
    </w:p>
    <w:p w:rsidR="000E0F27" w:rsidRPr="000E0F27" w:rsidRDefault="000E0F27" w:rsidP="000E0F27">
      <w:pPr>
        <w:pStyle w:val="a8"/>
        <w:shd w:val="clear" w:color="auto" w:fill="FFFFFF"/>
        <w:spacing w:after="0" w:line="360" w:lineRule="auto"/>
        <w:ind w:firstLine="709"/>
        <w:rPr>
          <w:color w:val="292929"/>
          <w:sz w:val="28"/>
          <w:szCs w:val="21"/>
        </w:rPr>
      </w:pPr>
      <w:r w:rsidRPr="000E0F27">
        <w:rPr>
          <w:color w:val="292929"/>
          <w:sz w:val="28"/>
          <w:szCs w:val="21"/>
        </w:rPr>
        <w:lastRenderedPageBreak/>
        <w:t>Расчет затрат на разработку и поддержку архитектуры предприятия, а также оценка экономической эффективности зависят от множества факторов, включающих особенности самого проекта, масштабы компании, специфику отрасли и многие другие переменные. Рассмотрим общий подход к расчету, исходя из общих ориентиров и примерных значений, поскольку конкр</w:t>
      </w:r>
      <w:r>
        <w:rPr>
          <w:color w:val="292929"/>
          <w:sz w:val="28"/>
          <w:szCs w:val="21"/>
        </w:rPr>
        <w:t>етные цифры сильно варьируются.</w:t>
      </w:r>
    </w:p>
    <w:p w:rsidR="000E0F27" w:rsidRPr="000E0F27" w:rsidRDefault="000E0F27" w:rsidP="000E0F27">
      <w:pPr>
        <w:pStyle w:val="a8"/>
        <w:shd w:val="clear" w:color="auto" w:fill="FFFFFF"/>
        <w:spacing w:after="0" w:line="360" w:lineRule="auto"/>
        <w:ind w:firstLine="709"/>
        <w:rPr>
          <w:color w:val="292929"/>
          <w:sz w:val="28"/>
          <w:szCs w:val="21"/>
        </w:rPr>
      </w:pPr>
      <w:r w:rsidRPr="000E0F27">
        <w:rPr>
          <w:color w:val="292929"/>
          <w:sz w:val="28"/>
          <w:szCs w:val="21"/>
        </w:rPr>
        <w:t>Структура затрат на разработку</w:t>
      </w:r>
      <w:r>
        <w:rPr>
          <w:color w:val="292929"/>
          <w:sz w:val="28"/>
          <w:szCs w:val="21"/>
        </w:rPr>
        <w:t xml:space="preserve"> и сопровождение IT-архитектуры</w:t>
      </w:r>
    </w:p>
    <w:p w:rsidR="000E0F27" w:rsidRPr="000E0F27" w:rsidRDefault="000E0F27" w:rsidP="000E0F27">
      <w:pPr>
        <w:pStyle w:val="a8"/>
        <w:shd w:val="clear" w:color="auto" w:fill="FFFFFF"/>
        <w:spacing w:after="0" w:line="360" w:lineRule="auto"/>
        <w:ind w:firstLine="709"/>
        <w:rPr>
          <w:color w:val="292929"/>
          <w:sz w:val="28"/>
          <w:szCs w:val="21"/>
        </w:rPr>
      </w:pPr>
      <w:r w:rsidRPr="000E0F27">
        <w:rPr>
          <w:color w:val="292929"/>
          <w:sz w:val="28"/>
          <w:szCs w:val="21"/>
        </w:rPr>
        <w:t>Разработка архитект</w:t>
      </w:r>
      <w:r>
        <w:rPr>
          <w:color w:val="292929"/>
          <w:sz w:val="28"/>
          <w:szCs w:val="21"/>
        </w:rPr>
        <w:t>уры (этап начальной настройки):</w:t>
      </w:r>
    </w:p>
    <w:p w:rsidR="000E0F27" w:rsidRPr="000E0F27" w:rsidRDefault="000E0F27" w:rsidP="000E0F27">
      <w:pPr>
        <w:pStyle w:val="a8"/>
        <w:shd w:val="clear" w:color="auto" w:fill="FFFFFF"/>
        <w:spacing w:after="0" w:line="360" w:lineRule="auto"/>
        <w:ind w:firstLine="709"/>
        <w:rPr>
          <w:color w:val="292929"/>
          <w:sz w:val="28"/>
          <w:szCs w:val="21"/>
        </w:rPr>
      </w:pPr>
      <w:r w:rsidRPr="000E0F27">
        <w:rPr>
          <w:color w:val="292929"/>
          <w:sz w:val="28"/>
          <w:szCs w:val="21"/>
        </w:rPr>
        <w:t>Включает создание общей схемы функционирования системы, проектирование структуры баз данных, определение API-интерфейсов</w:t>
      </w:r>
      <w:r>
        <w:rPr>
          <w:color w:val="292929"/>
          <w:sz w:val="28"/>
          <w:szCs w:val="21"/>
        </w:rPr>
        <w:t xml:space="preserve"> и иных архитектурных аспектов.</w:t>
      </w:r>
    </w:p>
    <w:p w:rsidR="000E0F27" w:rsidRPr="000E0F27" w:rsidRDefault="000E0F27" w:rsidP="000E0F27">
      <w:pPr>
        <w:pStyle w:val="a8"/>
        <w:shd w:val="clear" w:color="auto" w:fill="FFFFFF"/>
        <w:spacing w:after="0" w:line="360" w:lineRule="auto"/>
        <w:ind w:firstLine="709"/>
        <w:rPr>
          <w:color w:val="292929"/>
          <w:sz w:val="28"/>
          <w:szCs w:val="21"/>
        </w:rPr>
      </w:pPr>
      <w:r w:rsidRPr="000E0F27">
        <w:rPr>
          <w:color w:val="292929"/>
          <w:sz w:val="28"/>
          <w:szCs w:val="21"/>
        </w:rPr>
        <w:t>Ориентировоч</w:t>
      </w:r>
      <w:r>
        <w:rPr>
          <w:color w:val="292929"/>
          <w:sz w:val="28"/>
          <w:szCs w:val="21"/>
        </w:rPr>
        <w:t>но: 10% общего бюджета проекта.</w:t>
      </w:r>
    </w:p>
    <w:p w:rsidR="000E0F27" w:rsidRPr="000E0F27" w:rsidRDefault="000E0F27" w:rsidP="000E0F27">
      <w:pPr>
        <w:pStyle w:val="a8"/>
        <w:shd w:val="clear" w:color="auto" w:fill="FFFFFF"/>
        <w:spacing w:after="0" w:line="360" w:lineRule="auto"/>
        <w:ind w:firstLine="709"/>
        <w:rPr>
          <w:color w:val="292929"/>
          <w:sz w:val="28"/>
          <w:szCs w:val="21"/>
        </w:rPr>
      </w:pPr>
      <w:r w:rsidRPr="000E0F27">
        <w:rPr>
          <w:color w:val="292929"/>
          <w:sz w:val="28"/>
          <w:szCs w:val="21"/>
        </w:rPr>
        <w:t>П</w:t>
      </w:r>
      <w:r>
        <w:rPr>
          <w:color w:val="292929"/>
          <w:sz w:val="28"/>
          <w:szCs w:val="21"/>
        </w:rPr>
        <w:t>рограммирование и тестирование:</w:t>
      </w:r>
    </w:p>
    <w:p w:rsidR="000E0F27" w:rsidRPr="000E0F27" w:rsidRDefault="000E0F27" w:rsidP="000E0F27">
      <w:pPr>
        <w:pStyle w:val="a8"/>
        <w:shd w:val="clear" w:color="auto" w:fill="FFFFFF"/>
        <w:spacing w:after="0" w:line="360" w:lineRule="auto"/>
        <w:ind w:firstLine="709"/>
        <w:rPr>
          <w:color w:val="292929"/>
          <w:sz w:val="28"/>
          <w:szCs w:val="21"/>
        </w:rPr>
      </w:pPr>
      <w:r w:rsidRPr="000E0F27">
        <w:rPr>
          <w:color w:val="292929"/>
          <w:sz w:val="28"/>
          <w:szCs w:val="21"/>
        </w:rPr>
        <w:t>Написание основного программного кода, интеграция различных подсистем, проведение нагрузочного и функционального тестирования.</w:t>
      </w:r>
    </w:p>
    <w:p w:rsidR="000E0F27" w:rsidRPr="000E0F27" w:rsidRDefault="000E0F27" w:rsidP="000E0F27">
      <w:pPr>
        <w:pStyle w:val="a8"/>
        <w:shd w:val="clear" w:color="auto" w:fill="FFFFFF"/>
        <w:spacing w:after="0" w:line="360" w:lineRule="auto"/>
        <w:ind w:firstLine="709"/>
        <w:rPr>
          <w:color w:val="292929"/>
          <w:sz w:val="28"/>
          <w:szCs w:val="21"/>
        </w:rPr>
      </w:pPr>
    </w:p>
    <w:p w:rsidR="000E0F27" w:rsidRPr="000E0F27" w:rsidRDefault="000E0F27" w:rsidP="000E0F27">
      <w:pPr>
        <w:pStyle w:val="a8"/>
        <w:shd w:val="clear" w:color="auto" w:fill="FFFFFF"/>
        <w:spacing w:after="0" w:line="360" w:lineRule="auto"/>
        <w:ind w:firstLine="709"/>
        <w:rPr>
          <w:color w:val="292929"/>
          <w:sz w:val="28"/>
          <w:szCs w:val="21"/>
        </w:rPr>
      </w:pPr>
      <w:r w:rsidRPr="000E0F27">
        <w:rPr>
          <w:color w:val="292929"/>
          <w:sz w:val="28"/>
          <w:szCs w:val="21"/>
        </w:rPr>
        <w:t xml:space="preserve">Ориентировочно: </w:t>
      </w:r>
      <w:r>
        <w:rPr>
          <w:color w:val="292929"/>
          <w:sz w:val="28"/>
          <w:szCs w:val="21"/>
        </w:rPr>
        <w:t>50%-60% общего бюджета проекта.</w:t>
      </w:r>
    </w:p>
    <w:p w:rsidR="000E0F27" w:rsidRPr="000E0F27" w:rsidRDefault="000E0F27" w:rsidP="000E0F27">
      <w:pPr>
        <w:pStyle w:val="a8"/>
        <w:shd w:val="clear" w:color="auto" w:fill="FFFFFF"/>
        <w:spacing w:after="0" w:line="360" w:lineRule="auto"/>
        <w:ind w:firstLine="709"/>
        <w:rPr>
          <w:color w:val="292929"/>
          <w:sz w:val="28"/>
          <w:szCs w:val="21"/>
        </w:rPr>
      </w:pPr>
      <w:r w:rsidRPr="000E0F27">
        <w:rPr>
          <w:color w:val="292929"/>
          <w:sz w:val="28"/>
          <w:szCs w:val="21"/>
        </w:rPr>
        <w:t>Инт</w:t>
      </w:r>
      <w:r>
        <w:rPr>
          <w:color w:val="292929"/>
          <w:sz w:val="28"/>
          <w:szCs w:val="21"/>
        </w:rPr>
        <w:t>еграционные работы и адаптация:</w:t>
      </w:r>
    </w:p>
    <w:p w:rsidR="000E0F27" w:rsidRPr="000E0F27" w:rsidRDefault="000E0F27" w:rsidP="000E0F27">
      <w:pPr>
        <w:pStyle w:val="a8"/>
        <w:shd w:val="clear" w:color="auto" w:fill="FFFFFF"/>
        <w:spacing w:after="0" w:line="360" w:lineRule="auto"/>
        <w:ind w:firstLine="709"/>
        <w:rPr>
          <w:color w:val="292929"/>
          <w:sz w:val="28"/>
          <w:szCs w:val="21"/>
        </w:rPr>
      </w:pPr>
      <w:r w:rsidRPr="000E0F27">
        <w:rPr>
          <w:color w:val="292929"/>
          <w:sz w:val="28"/>
          <w:szCs w:val="21"/>
        </w:rPr>
        <w:t>Работа по подключению готовых решений, обучение персонала работе с системой, подготовка инстру</w:t>
      </w:r>
      <w:r>
        <w:rPr>
          <w:color w:val="292929"/>
          <w:sz w:val="28"/>
          <w:szCs w:val="21"/>
        </w:rPr>
        <w:t>кций и регламента эксплуатации.</w:t>
      </w:r>
    </w:p>
    <w:p w:rsidR="000E0F27" w:rsidRPr="000E0F27" w:rsidRDefault="000E0F27" w:rsidP="000E0F27">
      <w:pPr>
        <w:pStyle w:val="a8"/>
        <w:shd w:val="clear" w:color="auto" w:fill="FFFFFF"/>
        <w:spacing w:after="0" w:line="360" w:lineRule="auto"/>
        <w:ind w:firstLine="709"/>
        <w:rPr>
          <w:color w:val="292929"/>
          <w:sz w:val="28"/>
          <w:szCs w:val="21"/>
        </w:rPr>
      </w:pPr>
      <w:r w:rsidRPr="000E0F27">
        <w:rPr>
          <w:color w:val="292929"/>
          <w:sz w:val="28"/>
          <w:szCs w:val="21"/>
        </w:rPr>
        <w:t xml:space="preserve">Ориентировочно: </w:t>
      </w:r>
      <w:r>
        <w:rPr>
          <w:color w:val="292929"/>
          <w:sz w:val="28"/>
          <w:szCs w:val="21"/>
        </w:rPr>
        <w:t>15%-20% общего бюджета проекта.</w:t>
      </w:r>
    </w:p>
    <w:p w:rsidR="000E0F27" w:rsidRPr="000E0F27" w:rsidRDefault="000E0F27" w:rsidP="000E0F27">
      <w:pPr>
        <w:pStyle w:val="a8"/>
        <w:shd w:val="clear" w:color="auto" w:fill="FFFFFF"/>
        <w:spacing w:after="0" w:line="360" w:lineRule="auto"/>
        <w:ind w:firstLine="709"/>
        <w:rPr>
          <w:color w:val="292929"/>
          <w:sz w:val="28"/>
          <w:szCs w:val="21"/>
        </w:rPr>
      </w:pPr>
      <w:r>
        <w:rPr>
          <w:color w:val="292929"/>
          <w:sz w:val="28"/>
          <w:szCs w:val="21"/>
        </w:rPr>
        <w:t>Эксплуатация и поддержка:</w:t>
      </w:r>
    </w:p>
    <w:p w:rsidR="000E0F27" w:rsidRPr="000E0F27" w:rsidRDefault="000E0F27" w:rsidP="000E0F27">
      <w:pPr>
        <w:pStyle w:val="a8"/>
        <w:shd w:val="clear" w:color="auto" w:fill="FFFFFF"/>
        <w:spacing w:after="0" w:line="360" w:lineRule="auto"/>
        <w:ind w:firstLine="709"/>
        <w:rPr>
          <w:color w:val="292929"/>
          <w:sz w:val="28"/>
          <w:szCs w:val="21"/>
        </w:rPr>
      </w:pPr>
      <w:r w:rsidRPr="000E0F27">
        <w:rPr>
          <w:color w:val="292929"/>
          <w:sz w:val="28"/>
          <w:szCs w:val="21"/>
        </w:rPr>
        <w:lastRenderedPageBreak/>
        <w:t xml:space="preserve">Это включает ежедневное администрирование, обновление версий, устранение неполадок, техническое сопровождение системы и </w:t>
      </w:r>
      <w:r>
        <w:rPr>
          <w:color w:val="292929"/>
          <w:sz w:val="28"/>
          <w:szCs w:val="21"/>
        </w:rPr>
        <w:t>консультирование пользователей.</w:t>
      </w:r>
    </w:p>
    <w:p w:rsidR="000E0F27" w:rsidRPr="000E0F27" w:rsidRDefault="000E0F27" w:rsidP="000E0F27">
      <w:pPr>
        <w:pStyle w:val="a8"/>
        <w:shd w:val="clear" w:color="auto" w:fill="FFFFFF"/>
        <w:spacing w:after="0" w:line="360" w:lineRule="auto"/>
        <w:ind w:firstLine="709"/>
        <w:rPr>
          <w:color w:val="292929"/>
          <w:sz w:val="28"/>
          <w:szCs w:val="21"/>
        </w:rPr>
      </w:pPr>
      <w:r w:rsidRPr="000E0F27">
        <w:rPr>
          <w:color w:val="292929"/>
          <w:sz w:val="28"/>
          <w:szCs w:val="21"/>
        </w:rPr>
        <w:t>Ориентировочно: 20%-25% общего бюджета проекта ежего</w:t>
      </w:r>
      <w:r>
        <w:rPr>
          <w:color w:val="292929"/>
          <w:sz w:val="28"/>
          <w:szCs w:val="21"/>
        </w:rPr>
        <w:t>дно после ввода в эксплуатацию.</w:t>
      </w:r>
    </w:p>
    <w:p w:rsidR="000E0F27" w:rsidRPr="000E0F27" w:rsidRDefault="000E0F27" w:rsidP="000E0F27">
      <w:pPr>
        <w:pStyle w:val="a8"/>
        <w:shd w:val="clear" w:color="auto" w:fill="FFFFFF"/>
        <w:spacing w:after="0" w:line="360" w:lineRule="auto"/>
        <w:ind w:firstLine="709"/>
        <w:rPr>
          <w:color w:val="292929"/>
          <w:sz w:val="28"/>
          <w:szCs w:val="21"/>
        </w:rPr>
      </w:pPr>
      <w:r w:rsidRPr="000E0F27">
        <w:rPr>
          <w:color w:val="292929"/>
          <w:sz w:val="28"/>
          <w:szCs w:val="21"/>
        </w:rPr>
        <w:t xml:space="preserve">Закупка аппаратного </w:t>
      </w:r>
      <w:r>
        <w:rPr>
          <w:color w:val="292929"/>
          <w:sz w:val="28"/>
          <w:szCs w:val="21"/>
        </w:rPr>
        <w:t>обеспечения и лицензионного ПО:</w:t>
      </w:r>
    </w:p>
    <w:p w:rsidR="000E0F27" w:rsidRPr="000E0F27" w:rsidRDefault="000E0F27" w:rsidP="000E0F27">
      <w:pPr>
        <w:pStyle w:val="a8"/>
        <w:shd w:val="clear" w:color="auto" w:fill="FFFFFF"/>
        <w:spacing w:after="0" w:line="360" w:lineRule="auto"/>
        <w:ind w:firstLine="709"/>
        <w:rPr>
          <w:color w:val="292929"/>
          <w:sz w:val="28"/>
          <w:szCs w:val="21"/>
        </w:rPr>
      </w:pPr>
      <w:r w:rsidRPr="000E0F27">
        <w:rPr>
          <w:color w:val="292929"/>
          <w:sz w:val="28"/>
          <w:szCs w:val="21"/>
        </w:rPr>
        <w:t>Сюда входят сервера, рабочие станции, лицензии на программное обе</w:t>
      </w:r>
      <w:r>
        <w:rPr>
          <w:color w:val="292929"/>
          <w:sz w:val="28"/>
          <w:szCs w:val="21"/>
        </w:rPr>
        <w:t>спечение и прочее оборудование.</w:t>
      </w:r>
    </w:p>
    <w:p w:rsidR="000E0F27" w:rsidRPr="000E0F27" w:rsidRDefault="000E0F27" w:rsidP="000E0F27">
      <w:pPr>
        <w:pStyle w:val="a8"/>
        <w:shd w:val="clear" w:color="auto" w:fill="FFFFFF"/>
        <w:spacing w:after="0" w:line="360" w:lineRule="auto"/>
        <w:ind w:firstLine="709"/>
        <w:rPr>
          <w:color w:val="292929"/>
          <w:sz w:val="28"/>
          <w:szCs w:val="21"/>
        </w:rPr>
      </w:pPr>
      <w:r w:rsidRPr="000E0F27">
        <w:rPr>
          <w:color w:val="292929"/>
          <w:sz w:val="28"/>
          <w:szCs w:val="21"/>
        </w:rPr>
        <w:t xml:space="preserve">Ориентировочно: зависит от масштаба компании и </w:t>
      </w:r>
      <w:proofErr w:type="gramStart"/>
      <w:r w:rsidRPr="000E0F27">
        <w:rPr>
          <w:color w:val="292929"/>
          <w:sz w:val="28"/>
          <w:szCs w:val="21"/>
        </w:rPr>
        <w:t>типа</w:t>
      </w:r>
      <w:proofErr w:type="gramEnd"/>
      <w:r w:rsidRPr="000E0F27">
        <w:rPr>
          <w:color w:val="292929"/>
          <w:sz w:val="28"/>
          <w:szCs w:val="21"/>
        </w:rPr>
        <w:t xml:space="preserve"> используемого ПО (со</w:t>
      </w:r>
      <w:r>
        <w:rPr>
          <w:color w:val="292929"/>
          <w:sz w:val="28"/>
          <w:szCs w:val="21"/>
        </w:rPr>
        <w:t>бственное / стороннее решение).</w:t>
      </w:r>
    </w:p>
    <w:p w:rsidR="000E0F27" w:rsidRPr="000E0F27" w:rsidRDefault="000E0F27" w:rsidP="000E0F27">
      <w:pPr>
        <w:pStyle w:val="a8"/>
        <w:shd w:val="clear" w:color="auto" w:fill="FFFFFF"/>
        <w:spacing w:after="0" w:line="360" w:lineRule="auto"/>
        <w:ind w:firstLine="709"/>
        <w:rPr>
          <w:color w:val="292929"/>
          <w:sz w:val="28"/>
          <w:szCs w:val="21"/>
        </w:rPr>
      </w:pPr>
      <w:r w:rsidRPr="000E0F27">
        <w:rPr>
          <w:color w:val="292929"/>
          <w:sz w:val="28"/>
          <w:szCs w:val="21"/>
        </w:rPr>
        <w:t>П</w:t>
      </w:r>
      <w:r>
        <w:rPr>
          <w:color w:val="292929"/>
          <w:sz w:val="28"/>
          <w:szCs w:val="21"/>
        </w:rPr>
        <w:t>ример расчета стоимости проекта</w:t>
      </w:r>
    </w:p>
    <w:p w:rsidR="000E0F27" w:rsidRPr="000E0F27" w:rsidRDefault="000E0F27" w:rsidP="000E0F27">
      <w:pPr>
        <w:pStyle w:val="a8"/>
        <w:shd w:val="clear" w:color="auto" w:fill="FFFFFF"/>
        <w:spacing w:after="0" w:line="360" w:lineRule="auto"/>
        <w:ind w:firstLine="709"/>
        <w:rPr>
          <w:color w:val="292929"/>
          <w:sz w:val="28"/>
          <w:szCs w:val="21"/>
        </w:rPr>
      </w:pPr>
      <w:r w:rsidRPr="000E0F27">
        <w:rPr>
          <w:color w:val="292929"/>
          <w:sz w:val="28"/>
          <w:szCs w:val="21"/>
        </w:rPr>
        <w:t>Допустим, стоимость всего проекта составляет примерно 5 миллионов рублей. Тогда распределе</w:t>
      </w:r>
      <w:r>
        <w:rPr>
          <w:color w:val="292929"/>
          <w:sz w:val="28"/>
          <w:szCs w:val="21"/>
        </w:rPr>
        <w:t>ние выглядит следующим образом:</w:t>
      </w:r>
    </w:p>
    <w:p w:rsidR="000E0F27" w:rsidRPr="000E0F27" w:rsidRDefault="000E0F27" w:rsidP="000E0F27">
      <w:pPr>
        <w:pStyle w:val="a8"/>
        <w:shd w:val="clear" w:color="auto" w:fill="FFFFFF"/>
        <w:spacing w:after="0" w:line="360" w:lineRule="auto"/>
        <w:ind w:firstLine="709"/>
        <w:rPr>
          <w:color w:val="292929"/>
          <w:sz w:val="28"/>
          <w:szCs w:val="21"/>
        </w:rPr>
      </w:pPr>
      <w:r w:rsidRPr="000E0F27">
        <w:rPr>
          <w:color w:val="292929"/>
          <w:sz w:val="28"/>
          <w:szCs w:val="21"/>
        </w:rPr>
        <w:t>Разработка архитектуры: ~$500,000$ руб.</w:t>
      </w:r>
    </w:p>
    <w:p w:rsidR="000E0F27" w:rsidRPr="000E0F27" w:rsidRDefault="000E0F27" w:rsidP="000E0F27">
      <w:pPr>
        <w:pStyle w:val="a8"/>
        <w:shd w:val="clear" w:color="auto" w:fill="FFFFFF"/>
        <w:spacing w:after="0" w:line="360" w:lineRule="auto"/>
        <w:ind w:firstLine="709"/>
        <w:rPr>
          <w:color w:val="292929"/>
          <w:sz w:val="28"/>
          <w:szCs w:val="21"/>
        </w:rPr>
      </w:pPr>
      <w:r w:rsidRPr="000E0F27">
        <w:rPr>
          <w:color w:val="292929"/>
          <w:sz w:val="28"/>
          <w:szCs w:val="21"/>
        </w:rPr>
        <w:t>Программирование и тестирование: ~$2,500,000$-$3,000,000$ руб.</w:t>
      </w:r>
    </w:p>
    <w:p w:rsidR="000E0F27" w:rsidRPr="000E0F27" w:rsidRDefault="000E0F27" w:rsidP="000E0F27">
      <w:pPr>
        <w:pStyle w:val="a8"/>
        <w:shd w:val="clear" w:color="auto" w:fill="FFFFFF"/>
        <w:spacing w:after="0" w:line="360" w:lineRule="auto"/>
        <w:ind w:firstLine="709"/>
        <w:rPr>
          <w:color w:val="292929"/>
          <w:sz w:val="28"/>
          <w:szCs w:val="21"/>
        </w:rPr>
      </w:pPr>
      <w:r w:rsidRPr="000E0F27">
        <w:rPr>
          <w:color w:val="292929"/>
          <w:sz w:val="28"/>
          <w:szCs w:val="21"/>
        </w:rPr>
        <w:t>Интеграционные работы и адаптация: ~$750,000$-$1,000,000$ руб.</w:t>
      </w:r>
    </w:p>
    <w:p w:rsidR="000E0F27" w:rsidRPr="000E0F27" w:rsidRDefault="000E0F27" w:rsidP="000E0F27">
      <w:pPr>
        <w:pStyle w:val="a8"/>
        <w:shd w:val="clear" w:color="auto" w:fill="FFFFFF"/>
        <w:spacing w:after="0" w:line="360" w:lineRule="auto"/>
        <w:ind w:firstLine="709"/>
        <w:rPr>
          <w:color w:val="292929"/>
          <w:sz w:val="28"/>
          <w:szCs w:val="21"/>
        </w:rPr>
      </w:pPr>
      <w:r w:rsidRPr="000E0F27">
        <w:rPr>
          <w:color w:val="292929"/>
          <w:sz w:val="28"/>
          <w:szCs w:val="21"/>
        </w:rPr>
        <w:t>Эксплуатация и поддержка (в первый год)</w:t>
      </w:r>
      <w:r>
        <w:rPr>
          <w:color w:val="292929"/>
          <w:sz w:val="28"/>
          <w:szCs w:val="21"/>
        </w:rPr>
        <w:t>: ~$1,000,000$-$1,250,000$ руб.</w:t>
      </w:r>
    </w:p>
    <w:p w:rsidR="000E0F27" w:rsidRPr="000E0F27" w:rsidRDefault="000E0F27" w:rsidP="000E0F27">
      <w:pPr>
        <w:pStyle w:val="a8"/>
        <w:shd w:val="clear" w:color="auto" w:fill="FFFFFF"/>
        <w:spacing w:after="0" w:line="360" w:lineRule="auto"/>
        <w:ind w:firstLine="709"/>
        <w:rPr>
          <w:color w:val="292929"/>
          <w:sz w:val="28"/>
          <w:szCs w:val="21"/>
        </w:rPr>
      </w:pPr>
      <w:r w:rsidRPr="000E0F27">
        <w:rPr>
          <w:color w:val="292929"/>
          <w:sz w:val="28"/>
          <w:szCs w:val="21"/>
        </w:rPr>
        <w:t>Также добавьте расходы на закупку оборудования и лицензий (~$1,000,000$), что увеличивает общую сумму затрат пр</w:t>
      </w:r>
      <w:r>
        <w:rPr>
          <w:color w:val="292929"/>
          <w:sz w:val="28"/>
          <w:szCs w:val="21"/>
        </w:rPr>
        <w:t>имерно до 6-7 миллионов рублей.</w:t>
      </w:r>
      <w:bookmarkStart w:id="0" w:name="_GoBack"/>
      <w:bookmarkEnd w:id="0"/>
    </w:p>
    <w:p w:rsidR="000E0F27" w:rsidRPr="000E0F27" w:rsidRDefault="000E0F27" w:rsidP="000E0F27">
      <w:pPr>
        <w:pStyle w:val="a8"/>
        <w:shd w:val="clear" w:color="auto" w:fill="FFFFFF"/>
        <w:spacing w:after="0" w:line="360" w:lineRule="auto"/>
        <w:ind w:firstLine="709"/>
        <w:rPr>
          <w:color w:val="292929"/>
          <w:sz w:val="28"/>
          <w:szCs w:val="21"/>
        </w:rPr>
      </w:pPr>
      <w:r w:rsidRPr="000E0F27">
        <w:rPr>
          <w:color w:val="292929"/>
          <w:sz w:val="28"/>
          <w:szCs w:val="21"/>
        </w:rPr>
        <w:t>Экономическая эффективно</w:t>
      </w:r>
      <w:r>
        <w:rPr>
          <w:color w:val="292929"/>
          <w:sz w:val="28"/>
          <w:szCs w:val="21"/>
        </w:rPr>
        <w:t>сть проекта</w:t>
      </w:r>
    </w:p>
    <w:p w:rsidR="000E0F27" w:rsidRPr="000E0F27" w:rsidRDefault="000E0F27" w:rsidP="000E0F27">
      <w:pPr>
        <w:pStyle w:val="a8"/>
        <w:shd w:val="clear" w:color="auto" w:fill="FFFFFF"/>
        <w:spacing w:after="0" w:line="360" w:lineRule="auto"/>
        <w:ind w:firstLine="709"/>
        <w:rPr>
          <w:color w:val="292929"/>
          <w:sz w:val="28"/>
          <w:szCs w:val="21"/>
        </w:rPr>
      </w:pPr>
      <w:r w:rsidRPr="000E0F27">
        <w:rPr>
          <w:color w:val="292929"/>
          <w:sz w:val="28"/>
          <w:szCs w:val="21"/>
        </w:rPr>
        <w:lastRenderedPageBreak/>
        <w:t>Экономический эффект оцениваетс</w:t>
      </w:r>
      <w:r>
        <w:rPr>
          <w:color w:val="292929"/>
          <w:sz w:val="28"/>
          <w:szCs w:val="21"/>
        </w:rPr>
        <w:t>я двумя основными показателями:</w:t>
      </w:r>
    </w:p>
    <w:p w:rsidR="000E0F27" w:rsidRPr="000E0F27" w:rsidRDefault="000E0F27" w:rsidP="000E0F27">
      <w:pPr>
        <w:pStyle w:val="a8"/>
        <w:shd w:val="clear" w:color="auto" w:fill="FFFFFF"/>
        <w:spacing w:after="0" w:line="360" w:lineRule="auto"/>
        <w:ind w:firstLine="709"/>
        <w:rPr>
          <w:color w:val="292929"/>
          <w:sz w:val="28"/>
          <w:szCs w:val="21"/>
        </w:rPr>
      </w:pPr>
      <w:r>
        <w:rPr>
          <w:color w:val="292929"/>
          <w:sz w:val="28"/>
          <w:szCs w:val="21"/>
        </w:rPr>
        <w:t>Окупаемость инвестиций (ROI):</w:t>
      </w:r>
    </w:p>
    <w:p w:rsidR="000E0F27" w:rsidRPr="000E0F27" w:rsidRDefault="000E0F27" w:rsidP="000E0F27">
      <w:pPr>
        <w:pStyle w:val="a8"/>
        <w:shd w:val="clear" w:color="auto" w:fill="FFFFFF"/>
        <w:spacing w:after="0" w:line="360" w:lineRule="auto"/>
        <w:ind w:firstLine="709"/>
        <w:rPr>
          <w:color w:val="292929"/>
          <w:sz w:val="28"/>
          <w:szCs w:val="21"/>
        </w:rPr>
      </w:pPr>
      <w:r w:rsidRPr="000E0F27">
        <w:rPr>
          <w:color w:val="292929"/>
          <w:sz w:val="28"/>
          <w:szCs w:val="21"/>
        </w:rPr>
        <w:t>Определяется как отношение чистой прибыли от проекта к вложенным средствам. Например, если годовой прирост выручки после внедрения составит +2 миллиона рублей, а ежегодные эксплуатационные расходы составляют 1 миллион рублей, чистый экономический эф</w:t>
      </w:r>
      <w:r>
        <w:rPr>
          <w:color w:val="292929"/>
          <w:sz w:val="28"/>
          <w:szCs w:val="21"/>
        </w:rPr>
        <w:t>фект составит 1 миллион рублей.</w:t>
      </w:r>
    </w:p>
    <w:p w:rsidR="000E0F27" w:rsidRPr="000E0F27" w:rsidRDefault="000E0F27" w:rsidP="000E0F27">
      <w:pPr>
        <w:pStyle w:val="a8"/>
        <w:shd w:val="clear" w:color="auto" w:fill="FFFFFF"/>
        <w:spacing w:after="0" w:line="360" w:lineRule="auto"/>
        <w:ind w:firstLine="709"/>
        <w:rPr>
          <w:color w:val="292929"/>
          <w:sz w:val="28"/>
          <w:szCs w:val="21"/>
        </w:rPr>
      </w:pPr>
      <w:r w:rsidRPr="000E0F27">
        <w:rPr>
          <w:color w:val="292929"/>
          <w:sz w:val="28"/>
          <w:szCs w:val="21"/>
        </w:rPr>
        <w:t>$$</w:t>
      </w:r>
    </w:p>
    <w:p w:rsidR="000E0F27" w:rsidRPr="000E0F27" w:rsidRDefault="000E0F27" w:rsidP="000E0F27">
      <w:pPr>
        <w:pStyle w:val="a8"/>
        <w:shd w:val="clear" w:color="auto" w:fill="FFFFFF"/>
        <w:spacing w:after="0" w:line="360" w:lineRule="auto"/>
        <w:ind w:firstLine="709"/>
        <w:rPr>
          <w:color w:val="292929"/>
          <w:sz w:val="28"/>
          <w:szCs w:val="21"/>
        </w:rPr>
      </w:pPr>
      <w:r w:rsidRPr="000E0F27">
        <w:rPr>
          <w:color w:val="292929"/>
          <w:sz w:val="28"/>
          <w:szCs w:val="21"/>
        </w:rPr>
        <w:t>\</w:t>
      </w:r>
      <w:proofErr w:type="spellStart"/>
      <w:r w:rsidRPr="000E0F27">
        <w:rPr>
          <w:color w:val="292929"/>
          <w:sz w:val="28"/>
          <w:szCs w:val="21"/>
        </w:rPr>
        <w:t>text</w:t>
      </w:r>
      <w:proofErr w:type="spellEnd"/>
      <w:r w:rsidRPr="000E0F27">
        <w:rPr>
          <w:color w:val="292929"/>
          <w:sz w:val="28"/>
          <w:szCs w:val="21"/>
        </w:rPr>
        <w:t>{ROI} = \</w:t>
      </w:r>
      <w:proofErr w:type="spellStart"/>
      <w:r w:rsidRPr="000E0F27">
        <w:rPr>
          <w:color w:val="292929"/>
          <w:sz w:val="28"/>
          <w:szCs w:val="21"/>
        </w:rPr>
        <w:t>frac</w:t>
      </w:r>
      <w:proofErr w:type="spellEnd"/>
      <w:r w:rsidRPr="000E0F27">
        <w:rPr>
          <w:color w:val="292929"/>
          <w:sz w:val="28"/>
          <w:szCs w:val="21"/>
        </w:rPr>
        <w:t>{\</w:t>
      </w:r>
      <w:proofErr w:type="spellStart"/>
      <w:r w:rsidRPr="000E0F27">
        <w:rPr>
          <w:color w:val="292929"/>
          <w:sz w:val="28"/>
          <w:szCs w:val="21"/>
        </w:rPr>
        <w:t>text</w:t>
      </w:r>
      <w:proofErr w:type="spellEnd"/>
      <w:r w:rsidRPr="000E0F27">
        <w:rPr>
          <w:color w:val="292929"/>
          <w:sz w:val="28"/>
          <w:szCs w:val="21"/>
        </w:rPr>
        <w:t>{Прибыль</w:t>
      </w:r>
      <w:proofErr w:type="gramStart"/>
      <w:r w:rsidRPr="000E0F27">
        <w:rPr>
          <w:color w:val="292929"/>
          <w:sz w:val="28"/>
          <w:szCs w:val="21"/>
        </w:rPr>
        <w:t>}}{</w:t>
      </w:r>
      <w:proofErr w:type="gramEnd"/>
      <w:r w:rsidRPr="000E0F27">
        <w:rPr>
          <w:color w:val="292929"/>
          <w:sz w:val="28"/>
          <w:szCs w:val="21"/>
        </w:rPr>
        <w:t>\</w:t>
      </w:r>
      <w:proofErr w:type="spellStart"/>
      <w:r w:rsidRPr="000E0F27">
        <w:rPr>
          <w:color w:val="292929"/>
          <w:sz w:val="28"/>
          <w:szCs w:val="21"/>
        </w:rPr>
        <w:t>text</w:t>
      </w:r>
      <w:proofErr w:type="spellEnd"/>
      <w:r w:rsidRPr="000E0F27">
        <w:rPr>
          <w:color w:val="292929"/>
          <w:sz w:val="28"/>
          <w:szCs w:val="21"/>
        </w:rPr>
        <w:t>{Инвестиции}} = \</w:t>
      </w:r>
      <w:proofErr w:type="spellStart"/>
      <w:r w:rsidRPr="000E0F27">
        <w:rPr>
          <w:color w:val="292929"/>
          <w:sz w:val="28"/>
          <w:szCs w:val="21"/>
        </w:rPr>
        <w:t>frac</w:t>
      </w:r>
      <w:proofErr w:type="spellEnd"/>
      <w:r w:rsidRPr="000E0F27">
        <w:rPr>
          <w:color w:val="292929"/>
          <w:sz w:val="28"/>
          <w:szCs w:val="21"/>
        </w:rPr>
        <w:t>{1}{6} \</w:t>
      </w:r>
      <w:proofErr w:type="spellStart"/>
      <w:r w:rsidRPr="000E0F27">
        <w:rPr>
          <w:color w:val="292929"/>
          <w:sz w:val="28"/>
          <w:szCs w:val="21"/>
        </w:rPr>
        <w:t>approx</w:t>
      </w:r>
      <w:proofErr w:type="spellEnd"/>
      <w:r w:rsidRPr="000E0F27">
        <w:rPr>
          <w:color w:val="292929"/>
          <w:sz w:val="28"/>
          <w:szCs w:val="21"/>
        </w:rPr>
        <w:t xml:space="preserve"> 16.7%</w:t>
      </w:r>
    </w:p>
    <w:p w:rsidR="000E0F27" w:rsidRPr="000E0F27" w:rsidRDefault="000E0F27" w:rsidP="000E0F27">
      <w:pPr>
        <w:pStyle w:val="a8"/>
        <w:shd w:val="clear" w:color="auto" w:fill="FFFFFF"/>
        <w:spacing w:after="0" w:line="360" w:lineRule="auto"/>
        <w:ind w:firstLine="709"/>
        <w:rPr>
          <w:color w:val="292929"/>
          <w:sz w:val="28"/>
          <w:szCs w:val="21"/>
        </w:rPr>
      </w:pPr>
      <w:r>
        <w:rPr>
          <w:color w:val="292929"/>
          <w:sz w:val="28"/>
          <w:szCs w:val="21"/>
        </w:rPr>
        <w:t>$$</w:t>
      </w:r>
    </w:p>
    <w:p w:rsidR="000E0F27" w:rsidRPr="000E0F27" w:rsidRDefault="000E0F27" w:rsidP="000E0F27">
      <w:pPr>
        <w:pStyle w:val="a8"/>
        <w:shd w:val="clear" w:color="auto" w:fill="FFFFFF"/>
        <w:spacing w:after="0" w:line="360" w:lineRule="auto"/>
        <w:ind w:firstLine="709"/>
        <w:rPr>
          <w:color w:val="292929"/>
          <w:sz w:val="28"/>
          <w:szCs w:val="21"/>
        </w:rPr>
      </w:pPr>
      <w:r w:rsidRPr="000E0F27">
        <w:rPr>
          <w:color w:val="292929"/>
          <w:sz w:val="28"/>
          <w:szCs w:val="21"/>
        </w:rPr>
        <w:t>Срок окупаемости в данном прим</w:t>
      </w:r>
      <w:r>
        <w:rPr>
          <w:color w:val="292929"/>
          <w:sz w:val="28"/>
          <w:szCs w:val="21"/>
        </w:rPr>
        <w:t>ере примерно равен шести годам.</w:t>
      </w:r>
    </w:p>
    <w:p w:rsidR="000E0F27" w:rsidRPr="000E0F27" w:rsidRDefault="000E0F27" w:rsidP="000E0F27">
      <w:pPr>
        <w:pStyle w:val="a8"/>
        <w:shd w:val="clear" w:color="auto" w:fill="FFFFFF"/>
        <w:spacing w:after="0" w:line="360" w:lineRule="auto"/>
        <w:ind w:firstLine="709"/>
        <w:rPr>
          <w:color w:val="292929"/>
          <w:sz w:val="28"/>
          <w:szCs w:val="21"/>
        </w:rPr>
      </w:pPr>
      <w:r>
        <w:rPr>
          <w:color w:val="292929"/>
          <w:sz w:val="28"/>
          <w:szCs w:val="21"/>
        </w:rPr>
        <w:t>Дополнительные показатели:</w:t>
      </w:r>
    </w:p>
    <w:p w:rsidR="000E0F27" w:rsidRPr="000E0F27" w:rsidRDefault="000E0F27" w:rsidP="000E0F27">
      <w:pPr>
        <w:pStyle w:val="a8"/>
        <w:shd w:val="clear" w:color="auto" w:fill="FFFFFF"/>
        <w:spacing w:after="0" w:line="360" w:lineRule="auto"/>
        <w:ind w:firstLine="709"/>
        <w:rPr>
          <w:color w:val="292929"/>
          <w:sz w:val="28"/>
          <w:szCs w:val="21"/>
        </w:rPr>
      </w:pPr>
      <w:r w:rsidRPr="000E0F27">
        <w:rPr>
          <w:color w:val="292929"/>
          <w:sz w:val="28"/>
          <w:szCs w:val="21"/>
        </w:rPr>
        <w:t>Помимо ROI, важно учитывать дополнительные метрики, такие как NPV (чистая приведенная стоимость), IRR (внутренняя норма рентабельности) и срок возврата первоначальны</w:t>
      </w:r>
      <w:r>
        <w:rPr>
          <w:color w:val="292929"/>
          <w:sz w:val="28"/>
          <w:szCs w:val="21"/>
        </w:rPr>
        <w:t>х инвестиций.</w:t>
      </w:r>
    </w:p>
    <w:p w:rsidR="000E0F27" w:rsidRPr="000E0F27" w:rsidRDefault="000E0F27" w:rsidP="000E0F27">
      <w:pPr>
        <w:pStyle w:val="a8"/>
        <w:shd w:val="clear" w:color="auto" w:fill="FFFFFF"/>
        <w:spacing w:after="0" w:line="360" w:lineRule="auto"/>
        <w:ind w:firstLine="709"/>
        <w:rPr>
          <w:color w:val="292929"/>
          <w:sz w:val="28"/>
          <w:szCs w:val="21"/>
        </w:rPr>
      </w:pPr>
      <w:r>
        <w:rPr>
          <w:color w:val="292929"/>
          <w:sz w:val="28"/>
          <w:szCs w:val="21"/>
        </w:rPr>
        <w:t>Итоги расчета</w:t>
      </w:r>
    </w:p>
    <w:p w:rsidR="000E0F27" w:rsidRPr="000E0F27" w:rsidRDefault="000E0F27" w:rsidP="000E0F27">
      <w:pPr>
        <w:pStyle w:val="a8"/>
        <w:shd w:val="clear" w:color="auto" w:fill="FFFFFF"/>
        <w:spacing w:after="0" w:line="360" w:lineRule="auto"/>
        <w:ind w:firstLine="709"/>
        <w:rPr>
          <w:color w:val="292929"/>
          <w:sz w:val="28"/>
          <w:szCs w:val="21"/>
        </w:rPr>
      </w:pPr>
      <w:r w:rsidRPr="000E0F27">
        <w:rPr>
          <w:color w:val="292929"/>
          <w:sz w:val="28"/>
          <w:szCs w:val="21"/>
        </w:rPr>
        <w:t xml:space="preserve">Исходя из предложенных условий, общие инвестиции составят порядка 6-7 миллионов рублей, возврат начальных инвестиций ожидается через примерно шесть лет, а экономическая эффективность будет зависеть от динамики роста доходов и </w:t>
      </w:r>
      <w:r>
        <w:rPr>
          <w:color w:val="292929"/>
          <w:sz w:val="28"/>
          <w:szCs w:val="21"/>
        </w:rPr>
        <w:t>контроля операционных расходов.</w:t>
      </w:r>
    </w:p>
    <w:p w:rsidR="000E0F27" w:rsidRPr="000E0F27" w:rsidRDefault="000E0F27" w:rsidP="000E0F27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92929"/>
          <w:sz w:val="28"/>
          <w:szCs w:val="21"/>
        </w:rPr>
      </w:pPr>
      <w:r w:rsidRPr="000E0F27">
        <w:rPr>
          <w:color w:val="292929"/>
          <w:sz w:val="28"/>
          <w:szCs w:val="21"/>
        </w:rPr>
        <w:t>Для принятия решения рекомендуется провести детальную оценку финансовых возможностей предприятия, долгосрочных перспектив рынка и прогнозировать возможные внешние факторы влияния.</w:t>
      </w:r>
    </w:p>
    <w:p w:rsidR="000E0F27" w:rsidRPr="000E0F27" w:rsidRDefault="000E0F27" w:rsidP="000E0F27">
      <w:pPr>
        <w:rPr>
          <w:lang w:eastAsia="ru-RU"/>
        </w:rPr>
      </w:pPr>
    </w:p>
    <w:p w:rsidR="00AA72D1" w:rsidRDefault="0030458E"/>
    <w:sectPr w:rsidR="00AA72D1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458E" w:rsidRDefault="0030458E" w:rsidP="000E0F27">
      <w:pPr>
        <w:spacing w:after="0" w:line="240" w:lineRule="auto"/>
      </w:pPr>
      <w:r>
        <w:separator/>
      </w:r>
    </w:p>
  </w:endnote>
  <w:endnote w:type="continuationSeparator" w:id="0">
    <w:p w:rsidR="0030458E" w:rsidRDefault="0030458E" w:rsidP="000E0F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61563352"/>
      <w:docPartObj>
        <w:docPartGallery w:val="Page Numbers (Bottom of Page)"/>
        <w:docPartUnique/>
      </w:docPartObj>
    </w:sdtPr>
    <w:sdtContent>
      <w:p w:rsidR="000E0F27" w:rsidRDefault="000E0F27" w:rsidP="000E0F27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458E" w:rsidRDefault="0030458E" w:rsidP="000E0F27">
      <w:pPr>
        <w:spacing w:after="0" w:line="240" w:lineRule="auto"/>
      </w:pPr>
      <w:r>
        <w:separator/>
      </w:r>
    </w:p>
  </w:footnote>
  <w:footnote w:type="continuationSeparator" w:id="0">
    <w:p w:rsidR="0030458E" w:rsidRDefault="0030458E" w:rsidP="000E0F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48"/>
    <w:rsid w:val="000E0F27"/>
    <w:rsid w:val="001B114C"/>
    <w:rsid w:val="001E66C1"/>
    <w:rsid w:val="002C06B3"/>
    <w:rsid w:val="0030458E"/>
    <w:rsid w:val="007A5B7C"/>
    <w:rsid w:val="00996EA3"/>
    <w:rsid w:val="00A26DD0"/>
    <w:rsid w:val="00B5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409A8"/>
  <w15:chartTrackingRefBased/>
  <w15:docId w15:val="{976DE4EA-593F-4D0C-BDFC-F00C2A389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66C1"/>
    <w:pPr>
      <w:jc w:val="both"/>
    </w:pPr>
    <w:rPr>
      <w:rFonts w:ascii="Times New Roman" w:hAnsi="Times New Roman"/>
      <w:kern w:val="2"/>
      <w:sz w:val="2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link w:val="a4"/>
    <w:uiPriority w:val="35"/>
    <w:unhideWhenUsed/>
    <w:qFormat/>
    <w:rsid w:val="002C06B3"/>
    <w:pPr>
      <w:spacing w:after="200" w:line="240" w:lineRule="auto"/>
      <w:jc w:val="center"/>
    </w:pPr>
    <w:rPr>
      <w:rFonts w:eastAsia="Times New Roman"/>
      <w:iCs/>
      <w:sz w:val="24"/>
      <w:szCs w:val="18"/>
      <w:lang w:eastAsia="ru-RU"/>
    </w:rPr>
  </w:style>
  <w:style w:type="character" w:customStyle="1" w:styleId="a4">
    <w:name w:val="Название объекта Знак"/>
    <w:basedOn w:val="a0"/>
    <w:link w:val="a3"/>
    <w:uiPriority w:val="35"/>
    <w:rsid w:val="002C06B3"/>
    <w:rPr>
      <w:rFonts w:eastAsia="Times New Roman"/>
      <w:iCs/>
      <w:sz w:val="24"/>
      <w:szCs w:val="18"/>
      <w:lang w:eastAsia="ru-RU"/>
    </w:rPr>
  </w:style>
  <w:style w:type="paragraph" w:styleId="a5">
    <w:name w:val="No Spacing"/>
    <w:basedOn w:val="a6"/>
    <w:next w:val="a"/>
    <w:uiPriority w:val="1"/>
    <w:qFormat/>
    <w:rsid w:val="000E0F27"/>
    <w:pPr>
      <w:suppressAutoHyphens/>
      <w:spacing w:after="0" w:line="240" w:lineRule="auto"/>
      <w:ind w:leftChars="-1" w:left="-1" w:hangingChars="1" w:hanging="1"/>
      <w:jc w:val="left"/>
      <w:textDirection w:val="btLr"/>
      <w:textAlignment w:val="top"/>
      <w:outlineLvl w:val="0"/>
    </w:pPr>
    <w:rPr>
      <w:rFonts w:eastAsia="Times New Roman" w:cs="Calibri"/>
      <w:kern w:val="0"/>
      <w:position w:val="-1"/>
      <w:sz w:val="24"/>
      <w:szCs w:val="24"/>
      <w:lang w:eastAsia="ru-RU"/>
      <w14:ligatures w14:val="none"/>
    </w:rPr>
  </w:style>
  <w:style w:type="paragraph" w:styleId="a6">
    <w:name w:val="Body Text"/>
    <w:basedOn w:val="a"/>
    <w:link w:val="a7"/>
    <w:uiPriority w:val="99"/>
    <w:semiHidden/>
    <w:unhideWhenUsed/>
    <w:rsid w:val="000E0F27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semiHidden/>
    <w:rsid w:val="000E0F27"/>
    <w:rPr>
      <w:rFonts w:ascii="Times New Roman" w:hAnsi="Times New Roman"/>
      <w:kern w:val="2"/>
      <w:sz w:val="28"/>
      <w14:ligatures w14:val="standardContextual"/>
    </w:rPr>
  </w:style>
  <w:style w:type="paragraph" w:styleId="a8">
    <w:name w:val="Normal (Web)"/>
    <w:basedOn w:val="a"/>
    <w:uiPriority w:val="99"/>
    <w:semiHidden/>
    <w:unhideWhenUsed/>
    <w:rsid w:val="000E0F2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a9">
    <w:name w:val="Strong"/>
    <w:basedOn w:val="a0"/>
    <w:uiPriority w:val="22"/>
    <w:qFormat/>
    <w:rsid w:val="000E0F27"/>
    <w:rPr>
      <w:b/>
      <w:bCs/>
    </w:rPr>
  </w:style>
  <w:style w:type="character" w:styleId="aa">
    <w:name w:val="Emphasis"/>
    <w:basedOn w:val="a0"/>
    <w:uiPriority w:val="20"/>
    <w:qFormat/>
    <w:rsid w:val="000E0F27"/>
    <w:rPr>
      <w:i/>
      <w:iCs/>
    </w:rPr>
  </w:style>
  <w:style w:type="paragraph" w:styleId="ab">
    <w:name w:val="header"/>
    <w:basedOn w:val="a"/>
    <w:link w:val="ac"/>
    <w:uiPriority w:val="99"/>
    <w:unhideWhenUsed/>
    <w:rsid w:val="000E0F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E0F27"/>
    <w:rPr>
      <w:rFonts w:ascii="Times New Roman" w:hAnsi="Times New Roman"/>
      <w:kern w:val="2"/>
      <w:sz w:val="28"/>
      <w14:ligatures w14:val="standardContextual"/>
    </w:rPr>
  </w:style>
  <w:style w:type="paragraph" w:styleId="ad">
    <w:name w:val="footer"/>
    <w:basedOn w:val="a"/>
    <w:link w:val="ae"/>
    <w:uiPriority w:val="99"/>
    <w:unhideWhenUsed/>
    <w:rsid w:val="000E0F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E0F27"/>
    <w:rPr>
      <w:rFonts w:ascii="Times New Roman" w:hAnsi="Times New Roman"/>
      <w:kern w:val="2"/>
      <w:sz w:val="2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2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674</Words>
  <Characters>3847</Characters>
  <Application>Microsoft Office Word</Application>
  <DocSecurity>0</DocSecurity>
  <Lines>32</Lines>
  <Paragraphs>9</Paragraphs>
  <ScaleCrop>false</ScaleCrop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Пигуль</dc:creator>
  <cp:keywords/>
  <dc:description/>
  <cp:lastModifiedBy>Максим Пигуль</cp:lastModifiedBy>
  <cp:revision>2</cp:revision>
  <dcterms:created xsi:type="dcterms:W3CDTF">2025-04-22T20:06:00Z</dcterms:created>
  <dcterms:modified xsi:type="dcterms:W3CDTF">2025-04-22T20:12:00Z</dcterms:modified>
</cp:coreProperties>
</file>