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17D46" w14:textId="77777777" w:rsidR="008F241F" w:rsidRDefault="008F241F" w:rsidP="008F241F"/>
    <w:p w14:paraId="400FA645" w14:textId="77777777" w:rsidR="008F241F" w:rsidRDefault="008F241F" w:rsidP="008F241F"/>
    <w:p w14:paraId="336A759E" w14:textId="77777777" w:rsidR="008F241F" w:rsidRDefault="008F241F" w:rsidP="008F241F"/>
    <w:p w14:paraId="162EEBFE" w14:textId="77777777" w:rsidR="008F241F" w:rsidRDefault="008F241F" w:rsidP="008F241F"/>
    <w:p w14:paraId="21202E97" w14:textId="77777777" w:rsidR="008F241F" w:rsidRDefault="008F241F" w:rsidP="008F241F"/>
    <w:p w14:paraId="6AA81CFC" w14:textId="77777777" w:rsidR="008F241F" w:rsidRPr="00F7297F" w:rsidRDefault="008F241F" w:rsidP="008F241F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4A57F53" wp14:editId="3C1288CA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4E6CF059" w14:textId="77777777" w:rsidR="008F241F" w:rsidRPr="00F7297F" w:rsidRDefault="008F241F" w:rsidP="008F241F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74"/>
        <w:gridCol w:w="5638"/>
      </w:tblGrid>
      <w:tr w:rsidR="008F241F" w:rsidRPr="00F7297F" w14:paraId="08C10567" w14:textId="77777777" w:rsidTr="00A11652">
        <w:trPr>
          <w:trHeight w:val="340"/>
        </w:trPr>
        <w:tc>
          <w:tcPr>
            <w:tcW w:w="3118" w:type="dxa"/>
          </w:tcPr>
          <w:p w14:paraId="444D6963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8D0D9B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F3E6BF9" w14:textId="77777777" w:rsidR="008F241F" w:rsidRPr="00AB607E" w:rsidRDefault="008F241F" w:rsidP="00A11652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:rsidR="008F241F" w:rsidRPr="00F7297F" w14:paraId="07819A6E" w14:textId="77777777" w:rsidTr="00A11652">
        <w:trPr>
          <w:trHeight w:val="340"/>
        </w:trPr>
        <w:tc>
          <w:tcPr>
            <w:tcW w:w="3118" w:type="dxa"/>
          </w:tcPr>
          <w:p w14:paraId="6FF90101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EA8733B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F597F9D" w14:textId="77777777" w:rsidR="008F241F" w:rsidRPr="001B2838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F241F" w:rsidRPr="00F7297F" w14:paraId="143D52A5" w14:textId="77777777" w:rsidTr="00A11652">
        <w:trPr>
          <w:trHeight w:val="340"/>
        </w:trPr>
        <w:tc>
          <w:tcPr>
            <w:tcW w:w="3118" w:type="dxa"/>
          </w:tcPr>
          <w:p w14:paraId="120E331F" w14:textId="77777777" w:rsidR="008F241F" w:rsidRPr="00F7297F" w:rsidRDefault="008F241F" w:rsidP="00A1165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5CBF8D7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D161C02" w14:textId="77777777" w:rsidR="008F241F" w:rsidRPr="00123E8D" w:rsidRDefault="008F241F" w:rsidP="00A11652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8F241F" w:rsidRPr="00F7297F" w14:paraId="0BDDE573" w14:textId="77777777" w:rsidTr="00A11652">
        <w:trPr>
          <w:trHeight w:val="340"/>
        </w:trPr>
        <w:tc>
          <w:tcPr>
            <w:tcW w:w="3118" w:type="dxa"/>
          </w:tcPr>
          <w:p w14:paraId="0F983639" w14:textId="77777777" w:rsidR="008F241F" w:rsidRPr="00F7297F" w:rsidRDefault="008F241F" w:rsidP="00A11652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5D64D79C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0B070A4" w14:textId="77777777" w:rsidR="008F241F" w:rsidRPr="001B2838" w:rsidRDefault="008F241F" w:rsidP="00A11652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F241F" w:rsidRPr="00F7297F" w14:paraId="6142FDB1" w14:textId="77777777" w:rsidTr="00A11652">
        <w:trPr>
          <w:trHeight w:val="340"/>
        </w:trPr>
        <w:tc>
          <w:tcPr>
            <w:tcW w:w="3118" w:type="dxa"/>
          </w:tcPr>
          <w:p w14:paraId="5AB82426" w14:textId="77777777" w:rsidR="008F241F" w:rsidRPr="00F7297F" w:rsidRDefault="008F241F" w:rsidP="00A1165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54FB40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DBB9B56" w14:textId="77777777" w:rsidR="008F241F" w:rsidRPr="001B2838" w:rsidRDefault="008F241F" w:rsidP="00A116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:rsidR="008F241F" w:rsidRPr="00F7297F" w14:paraId="0E6C1800" w14:textId="77777777" w:rsidTr="00A11652">
        <w:trPr>
          <w:trHeight w:val="340"/>
        </w:trPr>
        <w:tc>
          <w:tcPr>
            <w:tcW w:w="3118" w:type="dxa"/>
          </w:tcPr>
          <w:p w14:paraId="620B6C21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B401F5A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5FFB915" w14:textId="77777777" w:rsidR="008F241F" w:rsidRPr="00F7297F" w:rsidRDefault="008F241F" w:rsidP="00A11652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F241F" w:rsidRPr="00F7297F" w14:paraId="2407BC73" w14:textId="77777777" w:rsidTr="00A11652">
        <w:trPr>
          <w:trHeight w:val="340"/>
        </w:trPr>
        <w:tc>
          <w:tcPr>
            <w:tcW w:w="3118" w:type="dxa"/>
          </w:tcPr>
          <w:p w14:paraId="63E16268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88928A4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20E8F4E5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57D557A6" w14:textId="77777777" w:rsidR="008F241F" w:rsidRPr="00F7297F" w:rsidRDefault="008F241F" w:rsidP="008F241F">
      <w:pPr>
        <w:spacing w:line="276" w:lineRule="auto"/>
        <w:jc w:val="center"/>
        <w:rPr>
          <w:sz w:val="28"/>
          <w:szCs w:val="26"/>
        </w:rPr>
      </w:pPr>
    </w:p>
    <w:p w14:paraId="2E906D46" w14:textId="77777777" w:rsidR="008F241F" w:rsidRPr="00F7297F" w:rsidRDefault="008F241F" w:rsidP="008F241F">
      <w:pPr>
        <w:spacing w:line="276" w:lineRule="auto"/>
        <w:jc w:val="center"/>
        <w:rPr>
          <w:sz w:val="26"/>
          <w:szCs w:val="26"/>
        </w:rPr>
      </w:pPr>
    </w:p>
    <w:p w14:paraId="75BCD478" w14:textId="77777777" w:rsidR="008F241F" w:rsidRPr="00163B0D" w:rsidRDefault="008F241F" w:rsidP="008F241F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F241F" w:rsidRPr="00F7297F" w14:paraId="08B86ACD" w14:textId="77777777" w:rsidTr="00A11652">
        <w:tc>
          <w:tcPr>
            <w:tcW w:w="1417" w:type="dxa"/>
          </w:tcPr>
          <w:p w14:paraId="0DE87F08" w14:textId="06E19D1B" w:rsidR="00B96BFB" w:rsidRDefault="00B96BFB" w:rsidP="00A11652">
            <w:pP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Реферат</w:t>
            </w:r>
          </w:p>
          <w:p w14:paraId="682FE8B7" w14:textId="1854D7A6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  <w:r w:rsidR="00B96BFB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0FFAEB1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BDD7998" w14:textId="3819124A" w:rsidR="008F241F" w:rsidRDefault="008F241F" w:rsidP="00A11652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</w:p>
          <w:p w14:paraId="3A8E8606" w14:textId="00A69BF9" w:rsidR="008F241F" w:rsidRPr="00B96BFB" w:rsidRDefault="00B96BFB" w:rsidP="00B96BFB">
            <w:pPr>
              <w:widowControl/>
              <w:shd w:val="clear" w:color="auto" w:fill="FFFFFF"/>
              <w:autoSpaceDE/>
              <w:autoSpaceDN/>
              <w:spacing w:before="100" w:beforeAutospacing="1" w:after="150"/>
              <w:rPr>
                <w:color w:val="292929"/>
                <w:sz w:val="28"/>
                <w:szCs w:val="28"/>
                <w:lang w:eastAsia="ru-RU"/>
              </w:rPr>
            </w:pPr>
            <w:r w:rsidRPr="00B96BFB">
              <w:rPr>
                <w:color w:val="292929"/>
                <w:sz w:val="28"/>
                <w:szCs w:val="28"/>
                <w:lang w:eastAsia="ru-RU"/>
              </w:rPr>
              <w:t>Критерии выбора и классификация методологий создания архитектур предприятий.</w:t>
            </w:r>
          </w:p>
        </w:tc>
      </w:tr>
      <w:tr w:rsidR="008F241F" w:rsidRPr="00F7297F" w14:paraId="1145F6EB" w14:textId="77777777" w:rsidTr="00A11652">
        <w:tc>
          <w:tcPr>
            <w:tcW w:w="1417" w:type="dxa"/>
          </w:tcPr>
          <w:p w14:paraId="25E5ED0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0C3D681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408D0FA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8F241F" w:rsidRPr="00F7297F" w14:paraId="45E6D37D" w14:textId="77777777" w:rsidTr="00A11652">
        <w:tc>
          <w:tcPr>
            <w:tcW w:w="1417" w:type="dxa"/>
          </w:tcPr>
          <w:p w14:paraId="441E4A32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9113C2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53E664A" w14:textId="77777777" w:rsidR="008F241F" w:rsidRPr="00B51B65" w:rsidRDefault="008F241F" w:rsidP="00A11652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8F241F" w:rsidRPr="00F7297F" w14:paraId="06B01F32" w14:textId="77777777" w:rsidTr="00A11652">
        <w:tc>
          <w:tcPr>
            <w:tcW w:w="2268" w:type="dxa"/>
            <w:gridSpan w:val="3"/>
          </w:tcPr>
          <w:p w14:paraId="434C3B80" w14:textId="77777777" w:rsidR="008F241F" w:rsidRPr="00F7297F" w:rsidRDefault="008F241F" w:rsidP="00A11652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5E937637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A2AF837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3D8146D3" w14:textId="77777777" w:rsidR="008F241F" w:rsidRPr="009A479A" w:rsidRDefault="008F241F" w:rsidP="00A11652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2386D543" w14:textId="77777777" w:rsidR="008F241F" w:rsidRPr="00B51B65" w:rsidRDefault="008F241F" w:rsidP="00A11652">
            <w:pPr>
              <w:rPr>
                <w:rFonts w:ascii="Tahoma" w:hAnsi="Tahoma" w:cs="Tahoma"/>
                <w:sz w:val="21"/>
                <w:szCs w:val="21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8F241F" w:rsidRPr="00F7297F" w14:paraId="6E47C32B" w14:textId="77777777" w:rsidTr="00A11652">
        <w:tc>
          <w:tcPr>
            <w:tcW w:w="2268" w:type="dxa"/>
            <w:gridSpan w:val="3"/>
          </w:tcPr>
          <w:p w14:paraId="2DA968F4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72C1D6C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5271AEB2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52174706" w14:textId="77777777" w:rsidR="008F241F" w:rsidRPr="00F7297F" w:rsidRDefault="008F241F" w:rsidP="008F241F">
      <w:pPr>
        <w:spacing w:line="276" w:lineRule="auto"/>
        <w:jc w:val="center"/>
        <w:rPr>
          <w:sz w:val="18"/>
          <w:szCs w:val="26"/>
        </w:rPr>
      </w:pPr>
    </w:p>
    <w:p w14:paraId="620C9B80" w14:textId="77777777" w:rsidR="008F241F" w:rsidRPr="00DE26C7" w:rsidRDefault="008F241F" w:rsidP="008F241F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5"/>
        <w:gridCol w:w="4624"/>
        <w:gridCol w:w="275"/>
        <w:gridCol w:w="1791"/>
      </w:tblGrid>
      <w:tr w:rsidR="008F241F" w:rsidRPr="00F7297F" w14:paraId="6B6ECDB6" w14:textId="77777777" w:rsidTr="00A11652">
        <w:tc>
          <w:tcPr>
            <w:tcW w:w="2061" w:type="dxa"/>
          </w:tcPr>
          <w:p w14:paraId="18B6740A" w14:textId="77777777" w:rsidR="008F241F" w:rsidRPr="00F7297F" w:rsidRDefault="008F241F" w:rsidP="00A1165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A8E64B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3BBC74F" w14:textId="7412C031" w:rsidR="008F241F" w:rsidRPr="00AB607E" w:rsidRDefault="00B96BFB" w:rsidP="00A11652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Каличак</w:t>
            </w:r>
            <w:proofErr w:type="spellEnd"/>
            <w:r>
              <w:rPr>
                <w:sz w:val="26"/>
                <w:szCs w:val="26"/>
              </w:rPr>
              <w:t xml:space="preserve"> Владислав Владимирович</w:t>
            </w:r>
          </w:p>
        </w:tc>
        <w:tc>
          <w:tcPr>
            <w:tcW w:w="283" w:type="dxa"/>
          </w:tcPr>
          <w:p w14:paraId="45D9E5F5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5357D40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8F241F" w:rsidRPr="00F7297F" w14:paraId="08D5E071" w14:textId="77777777" w:rsidTr="00A11652">
        <w:tc>
          <w:tcPr>
            <w:tcW w:w="2061" w:type="dxa"/>
          </w:tcPr>
          <w:p w14:paraId="14D6BAE7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CCCE618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BA3E6B6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9D68C3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46CEDBD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8F241F" w:rsidRPr="00F7297F" w14:paraId="52B5F27C" w14:textId="77777777" w:rsidTr="00A11652">
        <w:tc>
          <w:tcPr>
            <w:tcW w:w="2061" w:type="dxa"/>
          </w:tcPr>
          <w:p w14:paraId="10100E25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2FB52AB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E9F50E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10F04FAB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E2D161B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8F241F" w:rsidRPr="00F7297F" w14:paraId="7E874EB4" w14:textId="77777777" w:rsidTr="00A11652">
        <w:tc>
          <w:tcPr>
            <w:tcW w:w="2061" w:type="dxa"/>
          </w:tcPr>
          <w:p w14:paraId="29244F72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1089E6E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2B2CFE1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0DDD68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97D1479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27E34D0C" w14:textId="77777777" w:rsidR="008F241F" w:rsidRPr="00F7297F" w:rsidRDefault="008F241F" w:rsidP="008F241F">
      <w:pPr>
        <w:spacing w:line="276" w:lineRule="auto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F241F" w:rsidRPr="00F7297F" w14:paraId="2B53CB7D" w14:textId="77777777" w:rsidTr="00A11652">
        <w:tc>
          <w:tcPr>
            <w:tcW w:w="2155" w:type="dxa"/>
          </w:tcPr>
          <w:p w14:paraId="560F905D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E2212C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C384C90" w14:textId="77777777" w:rsidR="008F241F" w:rsidRPr="00443301" w:rsidRDefault="008F241F" w:rsidP="00A11652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BD70C6">
              <w:rPr>
                <w:sz w:val="28"/>
                <w:szCs w:val="28"/>
              </w:rPr>
              <w:t>Сибирев</w:t>
            </w:r>
            <w:proofErr w:type="spellEnd"/>
            <w:r w:rsidRPr="00BD70C6">
              <w:rPr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46DE2773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39C396C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8F241F" w:rsidRPr="00F7297F" w14:paraId="531AAD82" w14:textId="77777777" w:rsidTr="00A11652">
        <w:trPr>
          <w:trHeight w:val="58"/>
        </w:trPr>
        <w:tc>
          <w:tcPr>
            <w:tcW w:w="2155" w:type="dxa"/>
          </w:tcPr>
          <w:p w14:paraId="48B2396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851DB38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753DE43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782B855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CE688CC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</w:tbl>
    <w:p w14:paraId="417F454B" w14:textId="77777777" w:rsidR="008F241F" w:rsidRDefault="008F241F" w:rsidP="008F241F"/>
    <w:p w14:paraId="52FC8FEE" w14:textId="77777777" w:rsidR="0084706A" w:rsidRDefault="0084706A" w:rsidP="0084706A">
      <w:pPr>
        <w:spacing w:line="360" w:lineRule="auto"/>
        <w:jc w:val="both"/>
      </w:pPr>
    </w:p>
    <w:p w14:paraId="51CF78DA" w14:textId="77777777" w:rsidR="00A2197F" w:rsidRPr="00A2197F" w:rsidRDefault="00A2197F" w:rsidP="00A2197F">
      <w:pPr>
        <w:pStyle w:val="3"/>
        <w:shd w:val="clear" w:color="auto" w:fill="FFFFFF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lastRenderedPageBreak/>
        <w:t>Реферат на тему: Критерии выбора и классификация методологий создания архитектур предприятий</w:t>
      </w:r>
    </w:p>
    <w:p w14:paraId="1F5C12EC" w14:textId="77777777" w:rsidR="00A2197F" w:rsidRPr="00A2197F" w:rsidRDefault="00A2197F" w:rsidP="00A2197F">
      <w:pPr>
        <w:pStyle w:val="4"/>
        <w:shd w:val="clear" w:color="auto" w:fill="FFFFFF"/>
        <w:jc w:val="center"/>
        <w:rPr>
          <w:rFonts w:ascii="Times New Roman" w:hAnsi="Times New Roman" w:cs="Times New Roman"/>
          <w:b/>
          <w:i w:val="0"/>
          <w:color w:val="212529"/>
          <w:sz w:val="28"/>
          <w:szCs w:val="28"/>
        </w:rPr>
      </w:pPr>
      <w:r w:rsidRPr="00A2197F">
        <w:rPr>
          <w:rFonts w:ascii="Times New Roman" w:hAnsi="Times New Roman" w:cs="Times New Roman"/>
          <w:b/>
          <w:i w:val="0"/>
          <w:color w:val="212529"/>
          <w:sz w:val="28"/>
          <w:szCs w:val="28"/>
        </w:rPr>
        <w:t>Введение</w:t>
      </w:r>
    </w:p>
    <w:p w14:paraId="2A4EA567" w14:textId="77777777" w:rsidR="00A2197F" w:rsidRPr="00A2197F" w:rsidRDefault="00A2197F" w:rsidP="00A2197F">
      <w:pPr>
        <w:pStyle w:val="a5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В современном мире, где технологии и бизнес-процессы становятся все более сложными, создание эффективной архитектуры предприятия становится ключевым фактором успеха. Архитектура предприятия (EA) представляет собой комплексный подход к управлению и планированию IT-инфраструктуры, бизнес-процессов и стратегий, обеспечивая их согласованность и интеграцию. В данном реферате рассматриваются критерии выбора и классификация методологий создания архитектур предприятий, а также их применение в различных контекстах.</w:t>
      </w:r>
    </w:p>
    <w:p w14:paraId="262C26B4" w14:textId="77777777" w:rsidR="00A2197F" w:rsidRPr="00A2197F" w:rsidRDefault="00A2197F" w:rsidP="00A2197F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212529"/>
          <w:sz w:val="28"/>
          <w:szCs w:val="28"/>
        </w:rPr>
      </w:pPr>
      <w:r w:rsidRPr="00A2197F">
        <w:rPr>
          <w:rFonts w:ascii="Times New Roman" w:hAnsi="Times New Roman" w:cs="Times New Roman"/>
          <w:b/>
          <w:i w:val="0"/>
          <w:color w:val="212529"/>
          <w:sz w:val="28"/>
          <w:szCs w:val="28"/>
        </w:rPr>
        <w:t>1. Понятие архитектуры предприятия</w:t>
      </w:r>
    </w:p>
    <w:p w14:paraId="06D58968" w14:textId="77777777" w:rsidR="00A2197F" w:rsidRPr="00A2197F" w:rsidRDefault="00A2197F" w:rsidP="00A2197F">
      <w:pPr>
        <w:pStyle w:val="a5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Архитектура предприятия (EA) — это структурированный подход к управлению и планированию IT-инфраструктуры, бизнес-процессов и стратегий, обеспечивая их согласованность и интеграцию. EA помогает организациям адаптироваться к изменениям, оптимизировать ресурсы и улучшить выполнение стратегических целей.</w:t>
      </w:r>
    </w:p>
    <w:p w14:paraId="49050F3B" w14:textId="77777777" w:rsidR="00A2197F" w:rsidRPr="00A2197F" w:rsidRDefault="00A2197F" w:rsidP="00A2197F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212529"/>
          <w:sz w:val="28"/>
          <w:szCs w:val="28"/>
        </w:rPr>
      </w:pPr>
      <w:r w:rsidRPr="00A2197F">
        <w:rPr>
          <w:rFonts w:ascii="Times New Roman" w:hAnsi="Times New Roman" w:cs="Times New Roman"/>
          <w:b/>
          <w:i w:val="0"/>
          <w:color w:val="212529"/>
          <w:sz w:val="28"/>
          <w:szCs w:val="28"/>
        </w:rPr>
        <w:t>2. Критерии выбора методологий создания архитектур предприятий</w:t>
      </w:r>
    </w:p>
    <w:p w14:paraId="622629F7" w14:textId="77777777" w:rsidR="00A2197F" w:rsidRPr="00A2197F" w:rsidRDefault="00A2197F" w:rsidP="00A2197F">
      <w:pPr>
        <w:pStyle w:val="a5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При выборе методологии создания архитектуры предприятия необходимо учитывать следующие критерии:</w:t>
      </w:r>
    </w:p>
    <w:p w14:paraId="6D24D945" w14:textId="77777777" w:rsidR="00A2197F" w:rsidRPr="00A2197F" w:rsidRDefault="00A2197F" w:rsidP="00A2197F">
      <w:pPr>
        <w:pStyle w:val="a5"/>
        <w:numPr>
          <w:ilvl w:val="0"/>
          <w:numId w:val="11"/>
        </w:numPr>
        <w:shd w:val="clear" w:color="auto" w:fill="FFFFFF"/>
        <w:spacing w:after="0" w:afterAutospacing="0"/>
        <w:rPr>
          <w:color w:val="212529"/>
          <w:sz w:val="28"/>
          <w:szCs w:val="28"/>
        </w:rPr>
      </w:pPr>
      <w:r w:rsidRPr="00A2197F">
        <w:rPr>
          <w:rStyle w:val="a6"/>
          <w:color w:val="212529"/>
          <w:sz w:val="28"/>
          <w:szCs w:val="28"/>
        </w:rPr>
        <w:t>Соответствие бизнес-целям:</w:t>
      </w:r>
    </w:p>
    <w:p w14:paraId="39B02587" w14:textId="77777777" w:rsidR="00A2197F" w:rsidRPr="00A2197F" w:rsidRDefault="00A2197F" w:rsidP="00A2197F">
      <w:pPr>
        <w:pStyle w:val="a4"/>
        <w:widowControl/>
        <w:numPr>
          <w:ilvl w:val="1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Методология должна поддерживать достижение стратегических целей организации.</w:t>
      </w:r>
    </w:p>
    <w:p w14:paraId="359C7074" w14:textId="77777777" w:rsidR="00A2197F" w:rsidRPr="00A2197F" w:rsidRDefault="00A2197F" w:rsidP="00A2197F">
      <w:pPr>
        <w:pStyle w:val="a4"/>
        <w:widowControl/>
        <w:numPr>
          <w:ilvl w:val="1"/>
          <w:numId w:val="22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Пример: TOGAF (</w:t>
      </w:r>
      <w:proofErr w:type="spellStart"/>
      <w:r w:rsidRPr="00A2197F">
        <w:rPr>
          <w:color w:val="212529"/>
          <w:sz w:val="28"/>
          <w:szCs w:val="28"/>
        </w:rPr>
        <w:t>The</w:t>
      </w:r>
      <w:proofErr w:type="spellEnd"/>
      <w:r w:rsidRPr="00A2197F">
        <w:rPr>
          <w:color w:val="212529"/>
          <w:sz w:val="28"/>
          <w:szCs w:val="28"/>
        </w:rPr>
        <w:t xml:space="preserve"> </w:t>
      </w:r>
      <w:proofErr w:type="spellStart"/>
      <w:r w:rsidRPr="00A2197F">
        <w:rPr>
          <w:color w:val="212529"/>
          <w:sz w:val="28"/>
          <w:szCs w:val="28"/>
        </w:rPr>
        <w:t>Open</w:t>
      </w:r>
      <w:proofErr w:type="spellEnd"/>
      <w:r w:rsidRPr="00A2197F">
        <w:rPr>
          <w:color w:val="212529"/>
          <w:sz w:val="28"/>
          <w:szCs w:val="28"/>
        </w:rPr>
        <w:t xml:space="preserve"> </w:t>
      </w:r>
      <w:proofErr w:type="spellStart"/>
      <w:r w:rsidRPr="00A2197F">
        <w:rPr>
          <w:color w:val="212529"/>
          <w:sz w:val="28"/>
          <w:szCs w:val="28"/>
        </w:rPr>
        <w:t>Group</w:t>
      </w:r>
      <w:proofErr w:type="spellEnd"/>
      <w:r w:rsidRPr="00A2197F">
        <w:rPr>
          <w:color w:val="212529"/>
          <w:sz w:val="28"/>
          <w:szCs w:val="28"/>
        </w:rPr>
        <w:t xml:space="preserve"> </w:t>
      </w:r>
      <w:proofErr w:type="spellStart"/>
      <w:r w:rsidRPr="00A2197F">
        <w:rPr>
          <w:color w:val="212529"/>
          <w:sz w:val="28"/>
          <w:szCs w:val="28"/>
        </w:rPr>
        <w:t>Architecture</w:t>
      </w:r>
      <w:proofErr w:type="spellEnd"/>
      <w:r w:rsidRPr="00A2197F">
        <w:rPr>
          <w:color w:val="212529"/>
          <w:sz w:val="28"/>
          <w:szCs w:val="28"/>
        </w:rPr>
        <w:t xml:space="preserve"> </w:t>
      </w:r>
      <w:proofErr w:type="spellStart"/>
      <w:r w:rsidRPr="00A2197F">
        <w:rPr>
          <w:color w:val="212529"/>
          <w:sz w:val="28"/>
          <w:szCs w:val="28"/>
        </w:rPr>
        <w:t>Framework</w:t>
      </w:r>
      <w:proofErr w:type="spellEnd"/>
      <w:r w:rsidRPr="00A2197F">
        <w:rPr>
          <w:color w:val="212529"/>
          <w:sz w:val="28"/>
          <w:szCs w:val="28"/>
        </w:rPr>
        <w:t>) предоставляет комплексный подход к управлению архитектурой, который может быть адаптирован под конкретные бизнес-цели.</w:t>
      </w:r>
    </w:p>
    <w:p w14:paraId="4D92E5C3" w14:textId="77777777" w:rsidR="00A2197F" w:rsidRPr="00A2197F" w:rsidRDefault="00A2197F" w:rsidP="00A2197F">
      <w:pPr>
        <w:pStyle w:val="a5"/>
        <w:numPr>
          <w:ilvl w:val="0"/>
          <w:numId w:val="11"/>
        </w:numPr>
        <w:shd w:val="clear" w:color="auto" w:fill="FFFFFF"/>
        <w:spacing w:after="0" w:afterAutospacing="0"/>
        <w:rPr>
          <w:color w:val="212529"/>
          <w:sz w:val="28"/>
          <w:szCs w:val="28"/>
        </w:rPr>
      </w:pPr>
      <w:r w:rsidRPr="00A2197F">
        <w:rPr>
          <w:rStyle w:val="a6"/>
          <w:color w:val="212529"/>
          <w:sz w:val="28"/>
          <w:szCs w:val="28"/>
        </w:rPr>
        <w:t>Масштабируемость:</w:t>
      </w:r>
    </w:p>
    <w:p w14:paraId="17853898" w14:textId="77777777" w:rsidR="00A2197F" w:rsidRPr="00A2197F" w:rsidRDefault="00A2197F" w:rsidP="00A2197F">
      <w:pPr>
        <w:pStyle w:val="a4"/>
        <w:widowControl/>
        <w:numPr>
          <w:ilvl w:val="1"/>
          <w:numId w:val="21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Методология должна быть масштабируемой и гибкой, чтобы адаптироваться к изменениям в бизнесе и технологиях.</w:t>
      </w:r>
    </w:p>
    <w:p w14:paraId="6CD8CF05" w14:textId="77777777" w:rsidR="00A2197F" w:rsidRPr="00A2197F" w:rsidRDefault="00A2197F" w:rsidP="00A2197F">
      <w:pPr>
        <w:pStyle w:val="a4"/>
        <w:widowControl/>
        <w:numPr>
          <w:ilvl w:val="1"/>
          <w:numId w:val="21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 xml:space="preserve">Пример: </w:t>
      </w:r>
      <w:proofErr w:type="spellStart"/>
      <w:r w:rsidRPr="00A2197F">
        <w:rPr>
          <w:color w:val="212529"/>
          <w:sz w:val="28"/>
          <w:szCs w:val="28"/>
        </w:rPr>
        <w:t>Zachman</w:t>
      </w:r>
      <w:proofErr w:type="spellEnd"/>
      <w:r w:rsidRPr="00A2197F">
        <w:rPr>
          <w:color w:val="212529"/>
          <w:sz w:val="28"/>
          <w:szCs w:val="28"/>
        </w:rPr>
        <w:t xml:space="preserve"> </w:t>
      </w:r>
      <w:proofErr w:type="spellStart"/>
      <w:r w:rsidRPr="00A2197F">
        <w:rPr>
          <w:color w:val="212529"/>
          <w:sz w:val="28"/>
          <w:szCs w:val="28"/>
        </w:rPr>
        <w:t>Framework</w:t>
      </w:r>
      <w:proofErr w:type="spellEnd"/>
      <w:r w:rsidRPr="00A2197F">
        <w:rPr>
          <w:color w:val="212529"/>
          <w:sz w:val="28"/>
          <w:szCs w:val="28"/>
        </w:rPr>
        <w:t xml:space="preserve"> предлагает универсальный подход, который можно адаптировать под различные уровни сложности и масштабы.</w:t>
      </w:r>
    </w:p>
    <w:p w14:paraId="548AEEAC" w14:textId="77777777" w:rsidR="00A2197F" w:rsidRPr="00A2197F" w:rsidRDefault="00A2197F" w:rsidP="00A2197F">
      <w:pPr>
        <w:pStyle w:val="a5"/>
        <w:numPr>
          <w:ilvl w:val="0"/>
          <w:numId w:val="11"/>
        </w:numPr>
        <w:shd w:val="clear" w:color="auto" w:fill="FFFFFF"/>
        <w:spacing w:after="0" w:afterAutospacing="0"/>
        <w:rPr>
          <w:color w:val="212529"/>
          <w:sz w:val="28"/>
          <w:szCs w:val="28"/>
        </w:rPr>
      </w:pPr>
      <w:r w:rsidRPr="00A2197F">
        <w:rPr>
          <w:rStyle w:val="a6"/>
          <w:color w:val="212529"/>
          <w:sz w:val="28"/>
          <w:szCs w:val="28"/>
        </w:rPr>
        <w:t>Интеграция с существующими системами:</w:t>
      </w:r>
    </w:p>
    <w:p w14:paraId="70F32010" w14:textId="77777777" w:rsidR="00A2197F" w:rsidRPr="00A2197F" w:rsidRDefault="00A2197F" w:rsidP="00A2197F">
      <w:pPr>
        <w:pStyle w:val="a4"/>
        <w:widowControl/>
        <w:numPr>
          <w:ilvl w:val="1"/>
          <w:numId w:val="20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Методология должна обеспечивать интеграцию с существующими IT-системами и бизнес-процессами.</w:t>
      </w:r>
    </w:p>
    <w:p w14:paraId="3A21EF03" w14:textId="77777777" w:rsidR="00A2197F" w:rsidRPr="00A2197F" w:rsidRDefault="00A2197F" w:rsidP="00A2197F">
      <w:pPr>
        <w:pStyle w:val="a4"/>
        <w:widowControl/>
        <w:numPr>
          <w:ilvl w:val="1"/>
          <w:numId w:val="20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lastRenderedPageBreak/>
        <w:t xml:space="preserve">Пример: </w:t>
      </w:r>
      <w:proofErr w:type="spellStart"/>
      <w:r w:rsidRPr="00A2197F">
        <w:rPr>
          <w:color w:val="212529"/>
          <w:sz w:val="28"/>
          <w:szCs w:val="28"/>
        </w:rPr>
        <w:t>DoDAF</w:t>
      </w:r>
      <w:proofErr w:type="spellEnd"/>
      <w:r w:rsidRPr="00A2197F">
        <w:rPr>
          <w:color w:val="212529"/>
          <w:sz w:val="28"/>
          <w:szCs w:val="28"/>
        </w:rPr>
        <w:t xml:space="preserve"> (</w:t>
      </w:r>
      <w:proofErr w:type="spellStart"/>
      <w:r w:rsidRPr="00A2197F">
        <w:rPr>
          <w:color w:val="212529"/>
          <w:sz w:val="28"/>
          <w:szCs w:val="28"/>
        </w:rPr>
        <w:t>Department</w:t>
      </w:r>
      <w:proofErr w:type="spellEnd"/>
      <w:r w:rsidRPr="00A2197F">
        <w:rPr>
          <w:color w:val="212529"/>
          <w:sz w:val="28"/>
          <w:szCs w:val="28"/>
        </w:rPr>
        <w:t xml:space="preserve"> </w:t>
      </w:r>
      <w:proofErr w:type="spellStart"/>
      <w:r w:rsidRPr="00A2197F">
        <w:rPr>
          <w:color w:val="212529"/>
          <w:sz w:val="28"/>
          <w:szCs w:val="28"/>
        </w:rPr>
        <w:t>of</w:t>
      </w:r>
      <w:proofErr w:type="spellEnd"/>
      <w:r w:rsidRPr="00A2197F">
        <w:rPr>
          <w:color w:val="212529"/>
          <w:sz w:val="28"/>
          <w:szCs w:val="28"/>
        </w:rPr>
        <w:t xml:space="preserve"> </w:t>
      </w:r>
      <w:proofErr w:type="spellStart"/>
      <w:r w:rsidRPr="00A2197F">
        <w:rPr>
          <w:color w:val="212529"/>
          <w:sz w:val="28"/>
          <w:szCs w:val="28"/>
        </w:rPr>
        <w:t>Defense</w:t>
      </w:r>
      <w:proofErr w:type="spellEnd"/>
      <w:r w:rsidRPr="00A2197F">
        <w:rPr>
          <w:color w:val="212529"/>
          <w:sz w:val="28"/>
          <w:szCs w:val="28"/>
        </w:rPr>
        <w:t xml:space="preserve"> </w:t>
      </w:r>
      <w:proofErr w:type="spellStart"/>
      <w:r w:rsidRPr="00A2197F">
        <w:rPr>
          <w:color w:val="212529"/>
          <w:sz w:val="28"/>
          <w:szCs w:val="28"/>
        </w:rPr>
        <w:t>Architecture</w:t>
      </w:r>
      <w:proofErr w:type="spellEnd"/>
      <w:r w:rsidRPr="00A2197F">
        <w:rPr>
          <w:color w:val="212529"/>
          <w:sz w:val="28"/>
          <w:szCs w:val="28"/>
        </w:rPr>
        <w:t xml:space="preserve"> </w:t>
      </w:r>
      <w:proofErr w:type="spellStart"/>
      <w:r w:rsidRPr="00A2197F">
        <w:rPr>
          <w:color w:val="212529"/>
          <w:sz w:val="28"/>
          <w:szCs w:val="28"/>
        </w:rPr>
        <w:t>Framework</w:t>
      </w:r>
      <w:proofErr w:type="spellEnd"/>
      <w:r w:rsidRPr="00A2197F">
        <w:rPr>
          <w:color w:val="212529"/>
          <w:sz w:val="28"/>
          <w:szCs w:val="28"/>
        </w:rPr>
        <w:t>) фокусируется на интеграции различных систем и процессов в рамках военных организаций.</w:t>
      </w:r>
    </w:p>
    <w:p w14:paraId="42DB20D4" w14:textId="77777777" w:rsidR="00A2197F" w:rsidRPr="00A2197F" w:rsidRDefault="00A2197F" w:rsidP="00A2197F">
      <w:pPr>
        <w:pStyle w:val="a5"/>
        <w:numPr>
          <w:ilvl w:val="0"/>
          <w:numId w:val="11"/>
        </w:numPr>
        <w:shd w:val="clear" w:color="auto" w:fill="FFFFFF"/>
        <w:spacing w:after="0" w:afterAutospacing="0"/>
        <w:rPr>
          <w:color w:val="212529"/>
          <w:sz w:val="28"/>
          <w:szCs w:val="28"/>
        </w:rPr>
      </w:pPr>
      <w:r w:rsidRPr="00A2197F">
        <w:rPr>
          <w:rStyle w:val="a6"/>
          <w:color w:val="212529"/>
          <w:sz w:val="28"/>
          <w:szCs w:val="28"/>
        </w:rPr>
        <w:t>Поддержка стандартов и регуляторов:</w:t>
      </w:r>
    </w:p>
    <w:p w14:paraId="6B873D94" w14:textId="77777777" w:rsidR="00A2197F" w:rsidRPr="00A2197F" w:rsidRDefault="00A2197F" w:rsidP="00A2197F">
      <w:pPr>
        <w:pStyle w:val="a4"/>
        <w:widowControl/>
        <w:numPr>
          <w:ilvl w:val="1"/>
          <w:numId w:val="23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Методология должна поддерживать соответствие нормативным требованиям и стандартам.</w:t>
      </w:r>
    </w:p>
    <w:p w14:paraId="3E524B6E" w14:textId="77777777" w:rsidR="00A2197F" w:rsidRPr="00A2197F" w:rsidRDefault="00A2197F" w:rsidP="00A2197F">
      <w:pPr>
        <w:pStyle w:val="a4"/>
        <w:widowControl/>
        <w:numPr>
          <w:ilvl w:val="1"/>
          <w:numId w:val="23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Пример: FEAF (</w:t>
      </w:r>
      <w:proofErr w:type="spellStart"/>
      <w:r w:rsidRPr="00A2197F">
        <w:rPr>
          <w:color w:val="212529"/>
          <w:sz w:val="28"/>
          <w:szCs w:val="28"/>
        </w:rPr>
        <w:t>Federal</w:t>
      </w:r>
      <w:proofErr w:type="spellEnd"/>
      <w:r w:rsidRPr="00A2197F">
        <w:rPr>
          <w:color w:val="212529"/>
          <w:sz w:val="28"/>
          <w:szCs w:val="28"/>
        </w:rPr>
        <w:t xml:space="preserve"> </w:t>
      </w:r>
      <w:proofErr w:type="spellStart"/>
      <w:r w:rsidRPr="00A2197F">
        <w:rPr>
          <w:color w:val="212529"/>
          <w:sz w:val="28"/>
          <w:szCs w:val="28"/>
        </w:rPr>
        <w:t>Enterprise</w:t>
      </w:r>
      <w:proofErr w:type="spellEnd"/>
      <w:r w:rsidRPr="00A2197F">
        <w:rPr>
          <w:color w:val="212529"/>
          <w:sz w:val="28"/>
          <w:szCs w:val="28"/>
        </w:rPr>
        <w:t xml:space="preserve"> </w:t>
      </w:r>
      <w:proofErr w:type="spellStart"/>
      <w:r w:rsidRPr="00A2197F">
        <w:rPr>
          <w:color w:val="212529"/>
          <w:sz w:val="28"/>
          <w:szCs w:val="28"/>
        </w:rPr>
        <w:t>Architecture</w:t>
      </w:r>
      <w:proofErr w:type="spellEnd"/>
      <w:r w:rsidRPr="00A2197F">
        <w:rPr>
          <w:color w:val="212529"/>
          <w:sz w:val="28"/>
          <w:szCs w:val="28"/>
        </w:rPr>
        <w:t xml:space="preserve"> </w:t>
      </w:r>
      <w:proofErr w:type="spellStart"/>
      <w:r w:rsidRPr="00A2197F">
        <w:rPr>
          <w:color w:val="212529"/>
          <w:sz w:val="28"/>
          <w:szCs w:val="28"/>
        </w:rPr>
        <w:t>Framework</w:t>
      </w:r>
      <w:proofErr w:type="spellEnd"/>
      <w:r w:rsidRPr="00A2197F">
        <w:rPr>
          <w:color w:val="212529"/>
          <w:sz w:val="28"/>
          <w:szCs w:val="28"/>
        </w:rPr>
        <w:t>) разработан для соответствия требованиям федеральных агентств США.</w:t>
      </w:r>
    </w:p>
    <w:p w14:paraId="76248DC1" w14:textId="77777777" w:rsidR="00A2197F" w:rsidRPr="00A2197F" w:rsidRDefault="00A2197F" w:rsidP="00A2197F">
      <w:pPr>
        <w:pStyle w:val="a5"/>
        <w:numPr>
          <w:ilvl w:val="0"/>
          <w:numId w:val="11"/>
        </w:numPr>
        <w:shd w:val="clear" w:color="auto" w:fill="FFFFFF"/>
        <w:spacing w:after="0" w:afterAutospacing="0"/>
        <w:rPr>
          <w:color w:val="212529"/>
          <w:sz w:val="28"/>
          <w:szCs w:val="28"/>
        </w:rPr>
      </w:pPr>
      <w:r w:rsidRPr="00A2197F">
        <w:rPr>
          <w:rStyle w:val="a6"/>
          <w:color w:val="212529"/>
          <w:sz w:val="28"/>
          <w:szCs w:val="28"/>
        </w:rPr>
        <w:t>Поддержка управления изменениями:</w:t>
      </w:r>
    </w:p>
    <w:p w14:paraId="735F1A4C" w14:textId="77777777" w:rsidR="00A2197F" w:rsidRPr="00A2197F" w:rsidRDefault="00A2197F" w:rsidP="00A2197F">
      <w:pPr>
        <w:pStyle w:val="a4"/>
        <w:widowControl/>
        <w:numPr>
          <w:ilvl w:val="1"/>
          <w:numId w:val="24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Методология должна предоставлять инструменты и процессы для управления изменениями в архитектуре.</w:t>
      </w:r>
    </w:p>
    <w:p w14:paraId="2280D91C" w14:textId="77777777" w:rsidR="00A2197F" w:rsidRPr="00A2197F" w:rsidRDefault="00A2197F" w:rsidP="00A2197F">
      <w:pPr>
        <w:pStyle w:val="a4"/>
        <w:widowControl/>
        <w:numPr>
          <w:ilvl w:val="1"/>
          <w:numId w:val="24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 xml:space="preserve">Пример: </w:t>
      </w:r>
      <w:proofErr w:type="spellStart"/>
      <w:r w:rsidRPr="00A2197F">
        <w:rPr>
          <w:color w:val="212529"/>
          <w:sz w:val="28"/>
          <w:szCs w:val="28"/>
        </w:rPr>
        <w:t>ArchiMate</w:t>
      </w:r>
      <w:proofErr w:type="spellEnd"/>
      <w:r w:rsidRPr="00A2197F">
        <w:rPr>
          <w:color w:val="212529"/>
          <w:sz w:val="28"/>
          <w:szCs w:val="28"/>
        </w:rPr>
        <w:t xml:space="preserve"> предоставляет набор моделей и нотаций для визуализации и управления архитектурой.</w:t>
      </w:r>
    </w:p>
    <w:p w14:paraId="4415D89E" w14:textId="77777777" w:rsidR="00A2197F" w:rsidRPr="00A2197F" w:rsidRDefault="00A2197F" w:rsidP="00A2197F">
      <w:pPr>
        <w:pStyle w:val="a5"/>
        <w:numPr>
          <w:ilvl w:val="0"/>
          <w:numId w:val="11"/>
        </w:numPr>
        <w:shd w:val="clear" w:color="auto" w:fill="FFFFFF"/>
        <w:spacing w:after="0" w:afterAutospacing="0"/>
        <w:rPr>
          <w:color w:val="212529"/>
          <w:sz w:val="28"/>
          <w:szCs w:val="28"/>
        </w:rPr>
      </w:pPr>
      <w:r w:rsidRPr="00A2197F">
        <w:rPr>
          <w:rStyle w:val="a6"/>
          <w:color w:val="212529"/>
          <w:sz w:val="28"/>
          <w:szCs w:val="28"/>
        </w:rPr>
        <w:t xml:space="preserve">Поддержка </w:t>
      </w:r>
      <w:proofErr w:type="spellStart"/>
      <w:r w:rsidRPr="00A2197F">
        <w:rPr>
          <w:rStyle w:val="a6"/>
          <w:color w:val="212529"/>
          <w:sz w:val="28"/>
          <w:szCs w:val="28"/>
        </w:rPr>
        <w:t>коллаборации</w:t>
      </w:r>
      <w:proofErr w:type="spellEnd"/>
      <w:r w:rsidRPr="00A2197F">
        <w:rPr>
          <w:rStyle w:val="a6"/>
          <w:color w:val="212529"/>
          <w:sz w:val="28"/>
          <w:szCs w:val="28"/>
        </w:rPr>
        <w:t>:</w:t>
      </w:r>
    </w:p>
    <w:p w14:paraId="15241040" w14:textId="77777777" w:rsidR="00A2197F" w:rsidRPr="00A2197F" w:rsidRDefault="00A2197F" w:rsidP="00A2197F">
      <w:pPr>
        <w:pStyle w:val="a4"/>
        <w:widowControl/>
        <w:numPr>
          <w:ilvl w:val="1"/>
          <w:numId w:val="25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Методология должна способствовать сотрудничеству между различными заинтересованными сторонами.</w:t>
      </w:r>
    </w:p>
    <w:p w14:paraId="23901B7A" w14:textId="77777777" w:rsidR="00A2197F" w:rsidRPr="00A2197F" w:rsidRDefault="00A2197F" w:rsidP="00A2197F">
      <w:pPr>
        <w:pStyle w:val="a4"/>
        <w:widowControl/>
        <w:numPr>
          <w:ilvl w:val="1"/>
          <w:numId w:val="25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Пример: RM-ODP (</w:t>
      </w:r>
      <w:proofErr w:type="spellStart"/>
      <w:r w:rsidRPr="00A2197F">
        <w:rPr>
          <w:color w:val="212529"/>
          <w:sz w:val="28"/>
          <w:szCs w:val="28"/>
        </w:rPr>
        <w:t>Reference</w:t>
      </w:r>
      <w:proofErr w:type="spellEnd"/>
      <w:r w:rsidRPr="00A2197F">
        <w:rPr>
          <w:color w:val="212529"/>
          <w:sz w:val="28"/>
          <w:szCs w:val="28"/>
        </w:rPr>
        <w:t xml:space="preserve"> </w:t>
      </w:r>
      <w:proofErr w:type="spellStart"/>
      <w:r w:rsidRPr="00A2197F">
        <w:rPr>
          <w:color w:val="212529"/>
          <w:sz w:val="28"/>
          <w:szCs w:val="28"/>
        </w:rPr>
        <w:t>Model</w:t>
      </w:r>
      <w:proofErr w:type="spellEnd"/>
      <w:r w:rsidRPr="00A2197F">
        <w:rPr>
          <w:color w:val="212529"/>
          <w:sz w:val="28"/>
          <w:szCs w:val="28"/>
        </w:rPr>
        <w:t xml:space="preserve"> </w:t>
      </w:r>
      <w:proofErr w:type="spellStart"/>
      <w:r w:rsidRPr="00A2197F">
        <w:rPr>
          <w:color w:val="212529"/>
          <w:sz w:val="28"/>
          <w:szCs w:val="28"/>
        </w:rPr>
        <w:t>of</w:t>
      </w:r>
      <w:proofErr w:type="spellEnd"/>
      <w:r w:rsidRPr="00A2197F">
        <w:rPr>
          <w:color w:val="212529"/>
          <w:sz w:val="28"/>
          <w:szCs w:val="28"/>
        </w:rPr>
        <w:t xml:space="preserve"> </w:t>
      </w:r>
      <w:proofErr w:type="spellStart"/>
      <w:r w:rsidRPr="00A2197F">
        <w:rPr>
          <w:color w:val="212529"/>
          <w:sz w:val="28"/>
          <w:szCs w:val="28"/>
        </w:rPr>
        <w:t>Open</w:t>
      </w:r>
      <w:proofErr w:type="spellEnd"/>
      <w:r w:rsidRPr="00A2197F">
        <w:rPr>
          <w:color w:val="212529"/>
          <w:sz w:val="28"/>
          <w:szCs w:val="28"/>
        </w:rPr>
        <w:t xml:space="preserve"> </w:t>
      </w:r>
      <w:proofErr w:type="spellStart"/>
      <w:r w:rsidRPr="00A2197F">
        <w:rPr>
          <w:color w:val="212529"/>
          <w:sz w:val="28"/>
          <w:szCs w:val="28"/>
        </w:rPr>
        <w:t>Distributed</w:t>
      </w:r>
      <w:proofErr w:type="spellEnd"/>
      <w:r w:rsidRPr="00A2197F">
        <w:rPr>
          <w:color w:val="212529"/>
          <w:sz w:val="28"/>
          <w:szCs w:val="28"/>
        </w:rPr>
        <w:t xml:space="preserve"> </w:t>
      </w:r>
      <w:proofErr w:type="spellStart"/>
      <w:r w:rsidRPr="00A2197F">
        <w:rPr>
          <w:color w:val="212529"/>
          <w:sz w:val="28"/>
          <w:szCs w:val="28"/>
        </w:rPr>
        <w:t>Processing</w:t>
      </w:r>
      <w:proofErr w:type="spellEnd"/>
      <w:r w:rsidRPr="00A2197F">
        <w:rPr>
          <w:color w:val="212529"/>
          <w:sz w:val="28"/>
          <w:szCs w:val="28"/>
        </w:rPr>
        <w:t xml:space="preserve">) предоставляет стандарты для моделирования распределенных систем, что способствует </w:t>
      </w:r>
      <w:proofErr w:type="spellStart"/>
      <w:r w:rsidRPr="00A2197F">
        <w:rPr>
          <w:color w:val="212529"/>
          <w:sz w:val="28"/>
          <w:szCs w:val="28"/>
        </w:rPr>
        <w:t>коллаборации</w:t>
      </w:r>
      <w:proofErr w:type="spellEnd"/>
      <w:r w:rsidRPr="00A2197F">
        <w:rPr>
          <w:color w:val="212529"/>
          <w:sz w:val="28"/>
          <w:szCs w:val="28"/>
        </w:rPr>
        <w:t>.</w:t>
      </w:r>
    </w:p>
    <w:p w14:paraId="6A7AE1F2" w14:textId="77777777" w:rsidR="00A2197F" w:rsidRPr="00A2197F" w:rsidRDefault="00A2197F" w:rsidP="00A2197F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212529"/>
          <w:sz w:val="28"/>
          <w:szCs w:val="28"/>
        </w:rPr>
      </w:pPr>
      <w:r w:rsidRPr="00A2197F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3. </w:t>
      </w:r>
      <w:r w:rsidRPr="00A2197F">
        <w:rPr>
          <w:rFonts w:ascii="Times New Roman" w:hAnsi="Times New Roman" w:cs="Times New Roman"/>
          <w:b/>
          <w:i w:val="0"/>
          <w:color w:val="212529"/>
          <w:sz w:val="28"/>
          <w:szCs w:val="28"/>
        </w:rPr>
        <w:t>Классификация методологий создания архитектур предприятий</w:t>
      </w:r>
    </w:p>
    <w:p w14:paraId="073AFDD3" w14:textId="77777777" w:rsidR="00A2197F" w:rsidRPr="00A2197F" w:rsidRDefault="00A2197F" w:rsidP="00A2197F">
      <w:pPr>
        <w:pStyle w:val="a5"/>
        <w:shd w:val="clear" w:color="auto" w:fill="FFFFFF"/>
        <w:spacing w:before="0" w:beforeAutospacing="0" w:after="0" w:afterAutospacing="0"/>
        <w:rPr>
          <w:b/>
          <w:color w:val="212529"/>
          <w:sz w:val="28"/>
          <w:szCs w:val="28"/>
        </w:rPr>
      </w:pPr>
      <w:r w:rsidRPr="00A2197F">
        <w:rPr>
          <w:b/>
          <w:color w:val="212529"/>
          <w:sz w:val="28"/>
          <w:szCs w:val="28"/>
        </w:rPr>
        <w:t>Методологии создания архитектур предприятий можно классифицировать по различным критериям:</w:t>
      </w:r>
    </w:p>
    <w:p w14:paraId="7D283342" w14:textId="77777777" w:rsidR="00A2197F" w:rsidRPr="00A2197F" w:rsidRDefault="00A2197F" w:rsidP="00A2197F">
      <w:pPr>
        <w:pStyle w:val="a5"/>
        <w:numPr>
          <w:ilvl w:val="0"/>
          <w:numId w:val="12"/>
        </w:numPr>
        <w:shd w:val="clear" w:color="auto" w:fill="FFFFFF"/>
        <w:spacing w:after="0" w:afterAutospacing="0"/>
        <w:rPr>
          <w:color w:val="212529"/>
          <w:sz w:val="28"/>
          <w:szCs w:val="28"/>
        </w:rPr>
      </w:pPr>
      <w:r w:rsidRPr="00A2197F">
        <w:rPr>
          <w:rStyle w:val="a6"/>
          <w:color w:val="212529"/>
          <w:sz w:val="28"/>
          <w:szCs w:val="28"/>
        </w:rPr>
        <w:t>По уровню детализации:</w:t>
      </w:r>
    </w:p>
    <w:p w14:paraId="0A43603E" w14:textId="77777777" w:rsidR="00A2197F" w:rsidRPr="00A2197F" w:rsidRDefault="00A2197F" w:rsidP="00A2197F">
      <w:pPr>
        <w:widowControl/>
        <w:numPr>
          <w:ilvl w:val="1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rStyle w:val="a6"/>
          <w:color w:val="212529"/>
          <w:sz w:val="28"/>
          <w:szCs w:val="28"/>
        </w:rPr>
        <w:t>Высокоуровневые методологии:</w:t>
      </w:r>
    </w:p>
    <w:p w14:paraId="55CFE857" w14:textId="77777777" w:rsidR="00A2197F" w:rsidRPr="00A2197F" w:rsidRDefault="00A2197F" w:rsidP="00A2197F">
      <w:pPr>
        <w:widowControl/>
        <w:numPr>
          <w:ilvl w:val="2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 xml:space="preserve">Пример: TOGAF, </w:t>
      </w:r>
      <w:proofErr w:type="spellStart"/>
      <w:r w:rsidRPr="00A2197F">
        <w:rPr>
          <w:color w:val="212529"/>
          <w:sz w:val="28"/>
          <w:szCs w:val="28"/>
        </w:rPr>
        <w:t>Zachman</w:t>
      </w:r>
      <w:proofErr w:type="spellEnd"/>
      <w:r w:rsidRPr="00A2197F">
        <w:rPr>
          <w:color w:val="212529"/>
          <w:sz w:val="28"/>
          <w:szCs w:val="28"/>
        </w:rPr>
        <w:t xml:space="preserve"> </w:t>
      </w:r>
      <w:proofErr w:type="spellStart"/>
      <w:r w:rsidRPr="00A2197F">
        <w:rPr>
          <w:color w:val="212529"/>
          <w:sz w:val="28"/>
          <w:szCs w:val="28"/>
        </w:rPr>
        <w:t>Framework</w:t>
      </w:r>
      <w:proofErr w:type="spellEnd"/>
      <w:r w:rsidRPr="00A2197F">
        <w:rPr>
          <w:color w:val="212529"/>
          <w:sz w:val="28"/>
          <w:szCs w:val="28"/>
        </w:rPr>
        <w:t>.</w:t>
      </w:r>
    </w:p>
    <w:p w14:paraId="241125D4" w14:textId="77777777" w:rsidR="00A2197F" w:rsidRPr="00A2197F" w:rsidRDefault="00A2197F" w:rsidP="00A2197F">
      <w:pPr>
        <w:widowControl/>
        <w:numPr>
          <w:ilvl w:val="1"/>
          <w:numId w:val="12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</w:rPr>
      </w:pPr>
      <w:proofErr w:type="spellStart"/>
      <w:r w:rsidRPr="00A2197F">
        <w:rPr>
          <w:rStyle w:val="a6"/>
          <w:color w:val="212529"/>
          <w:sz w:val="28"/>
          <w:szCs w:val="28"/>
        </w:rPr>
        <w:t>Среднеуровневые</w:t>
      </w:r>
      <w:proofErr w:type="spellEnd"/>
      <w:r w:rsidRPr="00A2197F">
        <w:rPr>
          <w:rStyle w:val="a6"/>
          <w:color w:val="212529"/>
          <w:sz w:val="28"/>
          <w:szCs w:val="28"/>
        </w:rPr>
        <w:t xml:space="preserve"> методологии:</w:t>
      </w:r>
    </w:p>
    <w:p w14:paraId="40E4EFC9" w14:textId="77777777" w:rsidR="00A2197F" w:rsidRPr="00A2197F" w:rsidRDefault="00A2197F" w:rsidP="00A2197F">
      <w:pPr>
        <w:widowControl/>
        <w:numPr>
          <w:ilvl w:val="2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 xml:space="preserve">Пример: </w:t>
      </w:r>
      <w:proofErr w:type="spellStart"/>
      <w:r w:rsidRPr="00A2197F">
        <w:rPr>
          <w:color w:val="212529"/>
          <w:sz w:val="28"/>
          <w:szCs w:val="28"/>
        </w:rPr>
        <w:t>DoDAF</w:t>
      </w:r>
      <w:proofErr w:type="spellEnd"/>
      <w:r w:rsidRPr="00A2197F">
        <w:rPr>
          <w:color w:val="212529"/>
          <w:sz w:val="28"/>
          <w:szCs w:val="28"/>
        </w:rPr>
        <w:t>, FEAF.</w:t>
      </w:r>
    </w:p>
    <w:p w14:paraId="29CFCD95" w14:textId="77777777" w:rsidR="00A2197F" w:rsidRPr="00A2197F" w:rsidRDefault="00A2197F" w:rsidP="00A2197F">
      <w:pPr>
        <w:widowControl/>
        <w:numPr>
          <w:ilvl w:val="1"/>
          <w:numId w:val="12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</w:rPr>
      </w:pPr>
      <w:r w:rsidRPr="00A2197F">
        <w:rPr>
          <w:rStyle w:val="a6"/>
          <w:color w:val="212529"/>
          <w:sz w:val="28"/>
          <w:szCs w:val="28"/>
        </w:rPr>
        <w:t>Низкоуровневые методологии:</w:t>
      </w:r>
    </w:p>
    <w:p w14:paraId="240EA59F" w14:textId="77777777" w:rsidR="00A2197F" w:rsidRPr="00A2197F" w:rsidRDefault="00A2197F" w:rsidP="00A2197F">
      <w:pPr>
        <w:widowControl/>
        <w:numPr>
          <w:ilvl w:val="2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 xml:space="preserve">Пример: </w:t>
      </w:r>
      <w:proofErr w:type="spellStart"/>
      <w:r w:rsidRPr="00A2197F">
        <w:rPr>
          <w:color w:val="212529"/>
          <w:sz w:val="28"/>
          <w:szCs w:val="28"/>
        </w:rPr>
        <w:t>ArchiMate</w:t>
      </w:r>
      <w:proofErr w:type="spellEnd"/>
      <w:r w:rsidRPr="00A2197F">
        <w:rPr>
          <w:color w:val="212529"/>
          <w:sz w:val="28"/>
          <w:szCs w:val="28"/>
        </w:rPr>
        <w:t>, RM-ODP.</w:t>
      </w:r>
    </w:p>
    <w:p w14:paraId="60F48C17" w14:textId="77777777" w:rsidR="00A2197F" w:rsidRPr="00A2197F" w:rsidRDefault="00A2197F" w:rsidP="00A2197F">
      <w:pPr>
        <w:pStyle w:val="a5"/>
        <w:numPr>
          <w:ilvl w:val="0"/>
          <w:numId w:val="12"/>
        </w:numPr>
        <w:shd w:val="clear" w:color="auto" w:fill="FFFFFF"/>
        <w:spacing w:after="0" w:afterAutospacing="0"/>
        <w:rPr>
          <w:color w:val="212529"/>
          <w:sz w:val="28"/>
          <w:szCs w:val="28"/>
        </w:rPr>
      </w:pPr>
      <w:r w:rsidRPr="00A2197F">
        <w:rPr>
          <w:rStyle w:val="a6"/>
          <w:color w:val="212529"/>
          <w:sz w:val="28"/>
          <w:szCs w:val="28"/>
        </w:rPr>
        <w:t>По области применения:</w:t>
      </w:r>
    </w:p>
    <w:p w14:paraId="20AF4B90" w14:textId="77777777" w:rsidR="00A2197F" w:rsidRPr="00A2197F" w:rsidRDefault="00A2197F" w:rsidP="00A2197F">
      <w:pPr>
        <w:widowControl/>
        <w:numPr>
          <w:ilvl w:val="1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rStyle w:val="a6"/>
          <w:color w:val="212529"/>
          <w:sz w:val="28"/>
          <w:szCs w:val="28"/>
        </w:rPr>
        <w:t>Общие методологии:</w:t>
      </w:r>
    </w:p>
    <w:p w14:paraId="7FF29ACA" w14:textId="77777777" w:rsidR="00A2197F" w:rsidRPr="00A2197F" w:rsidRDefault="00A2197F" w:rsidP="00A2197F">
      <w:pPr>
        <w:widowControl/>
        <w:numPr>
          <w:ilvl w:val="2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 xml:space="preserve">Пример: TOGAF, </w:t>
      </w:r>
      <w:proofErr w:type="spellStart"/>
      <w:r w:rsidRPr="00A2197F">
        <w:rPr>
          <w:color w:val="212529"/>
          <w:sz w:val="28"/>
          <w:szCs w:val="28"/>
        </w:rPr>
        <w:t>Zachman</w:t>
      </w:r>
      <w:proofErr w:type="spellEnd"/>
      <w:r w:rsidRPr="00A2197F">
        <w:rPr>
          <w:color w:val="212529"/>
          <w:sz w:val="28"/>
          <w:szCs w:val="28"/>
        </w:rPr>
        <w:t xml:space="preserve"> </w:t>
      </w:r>
      <w:proofErr w:type="spellStart"/>
      <w:r w:rsidRPr="00A2197F">
        <w:rPr>
          <w:color w:val="212529"/>
          <w:sz w:val="28"/>
          <w:szCs w:val="28"/>
        </w:rPr>
        <w:t>Framework</w:t>
      </w:r>
      <w:proofErr w:type="spellEnd"/>
      <w:r w:rsidRPr="00A2197F">
        <w:rPr>
          <w:color w:val="212529"/>
          <w:sz w:val="28"/>
          <w:szCs w:val="28"/>
        </w:rPr>
        <w:t>.</w:t>
      </w:r>
    </w:p>
    <w:p w14:paraId="19294287" w14:textId="77777777" w:rsidR="00A2197F" w:rsidRPr="00A2197F" w:rsidRDefault="00A2197F" w:rsidP="00A2197F">
      <w:pPr>
        <w:widowControl/>
        <w:numPr>
          <w:ilvl w:val="1"/>
          <w:numId w:val="12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</w:rPr>
      </w:pPr>
      <w:r w:rsidRPr="00A2197F">
        <w:rPr>
          <w:rStyle w:val="a6"/>
          <w:color w:val="212529"/>
          <w:sz w:val="28"/>
          <w:szCs w:val="28"/>
        </w:rPr>
        <w:t>Отраслевые методологии:</w:t>
      </w:r>
    </w:p>
    <w:p w14:paraId="5EE9F45B" w14:textId="77777777" w:rsidR="00A2197F" w:rsidRPr="00A2197F" w:rsidRDefault="00A2197F" w:rsidP="00A2197F">
      <w:pPr>
        <w:widowControl/>
        <w:numPr>
          <w:ilvl w:val="2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lastRenderedPageBreak/>
        <w:t xml:space="preserve">Пример: </w:t>
      </w:r>
      <w:proofErr w:type="spellStart"/>
      <w:r w:rsidRPr="00A2197F">
        <w:rPr>
          <w:color w:val="212529"/>
          <w:sz w:val="28"/>
          <w:szCs w:val="28"/>
        </w:rPr>
        <w:t>DoDAF</w:t>
      </w:r>
      <w:proofErr w:type="spellEnd"/>
      <w:r w:rsidRPr="00A2197F">
        <w:rPr>
          <w:color w:val="212529"/>
          <w:sz w:val="28"/>
          <w:szCs w:val="28"/>
        </w:rPr>
        <w:t xml:space="preserve"> (военная сфера), FEAF (государственные учреждения).</w:t>
      </w:r>
    </w:p>
    <w:p w14:paraId="5050338E" w14:textId="77777777" w:rsidR="00A2197F" w:rsidRPr="00A2197F" w:rsidRDefault="00A2197F" w:rsidP="00A2197F">
      <w:pPr>
        <w:pStyle w:val="a5"/>
        <w:numPr>
          <w:ilvl w:val="0"/>
          <w:numId w:val="12"/>
        </w:numPr>
        <w:shd w:val="clear" w:color="auto" w:fill="FFFFFF"/>
        <w:spacing w:after="0" w:afterAutospacing="0"/>
        <w:rPr>
          <w:color w:val="212529"/>
          <w:sz w:val="28"/>
          <w:szCs w:val="28"/>
        </w:rPr>
      </w:pPr>
      <w:r w:rsidRPr="00A2197F">
        <w:rPr>
          <w:rStyle w:val="a6"/>
          <w:color w:val="212529"/>
          <w:sz w:val="28"/>
          <w:szCs w:val="28"/>
        </w:rPr>
        <w:t>По подходу к моделированию:</w:t>
      </w:r>
    </w:p>
    <w:p w14:paraId="2FD6A907" w14:textId="77777777" w:rsidR="00A2197F" w:rsidRPr="00A2197F" w:rsidRDefault="00A2197F" w:rsidP="00A2197F">
      <w:pPr>
        <w:widowControl/>
        <w:numPr>
          <w:ilvl w:val="1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rStyle w:val="a6"/>
          <w:color w:val="212529"/>
          <w:sz w:val="28"/>
          <w:szCs w:val="28"/>
        </w:rPr>
        <w:t>Процессные методологии:</w:t>
      </w:r>
    </w:p>
    <w:p w14:paraId="591F2E3C" w14:textId="77777777" w:rsidR="00A2197F" w:rsidRPr="00A2197F" w:rsidRDefault="00A2197F" w:rsidP="00A2197F">
      <w:pPr>
        <w:widowControl/>
        <w:numPr>
          <w:ilvl w:val="2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 xml:space="preserve">Пример: TOGAF, </w:t>
      </w:r>
      <w:proofErr w:type="spellStart"/>
      <w:r w:rsidRPr="00A2197F">
        <w:rPr>
          <w:color w:val="212529"/>
          <w:sz w:val="28"/>
          <w:szCs w:val="28"/>
        </w:rPr>
        <w:t>DoDAF</w:t>
      </w:r>
      <w:proofErr w:type="spellEnd"/>
      <w:r w:rsidRPr="00A2197F">
        <w:rPr>
          <w:color w:val="212529"/>
          <w:sz w:val="28"/>
          <w:szCs w:val="28"/>
        </w:rPr>
        <w:t>.</w:t>
      </w:r>
    </w:p>
    <w:p w14:paraId="1C3D9295" w14:textId="77777777" w:rsidR="00A2197F" w:rsidRPr="00A2197F" w:rsidRDefault="00A2197F" w:rsidP="00A2197F">
      <w:pPr>
        <w:widowControl/>
        <w:numPr>
          <w:ilvl w:val="1"/>
          <w:numId w:val="12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</w:rPr>
      </w:pPr>
      <w:r w:rsidRPr="00A2197F">
        <w:rPr>
          <w:rStyle w:val="a6"/>
          <w:color w:val="212529"/>
          <w:sz w:val="28"/>
          <w:szCs w:val="28"/>
        </w:rPr>
        <w:t>Модельные методологии:</w:t>
      </w:r>
    </w:p>
    <w:p w14:paraId="012D2F5B" w14:textId="77777777" w:rsidR="00A2197F" w:rsidRPr="00A2197F" w:rsidRDefault="00A2197F" w:rsidP="00A2197F">
      <w:pPr>
        <w:widowControl/>
        <w:numPr>
          <w:ilvl w:val="2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 xml:space="preserve">Пример: </w:t>
      </w:r>
      <w:proofErr w:type="spellStart"/>
      <w:r w:rsidRPr="00A2197F">
        <w:rPr>
          <w:color w:val="212529"/>
          <w:sz w:val="28"/>
          <w:szCs w:val="28"/>
        </w:rPr>
        <w:t>ArchiMate</w:t>
      </w:r>
      <w:proofErr w:type="spellEnd"/>
      <w:r w:rsidRPr="00A2197F">
        <w:rPr>
          <w:color w:val="212529"/>
          <w:sz w:val="28"/>
          <w:szCs w:val="28"/>
        </w:rPr>
        <w:t>, RM-ODP.</w:t>
      </w:r>
    </w:p>
    <w:p w14:paraId="3D7E65A3" w14:textId="77777777" w:rsidR="00A2197F" w:rsidRPr="00A2197F" w:rsidRDefault="00A2197F" w:rsidP="00A2197F">
      <w:pPr>
        <w:pStyle w:val="a5"/>
        <w:numPr>
          <w:ilvl w:val="0"/>
          <w:numId w:val="12"/>
        </w:numPr>
        <w:shd w:val="clear" w:color="auto" w:fill="FFFFFF"/>
        <w:spacing w:after="0" w:afterAutospacing="0"/>
        <w:rPr>
          <w:color w:val="212529"/>
          <w:sz w:val="28"/>
          <w:szCs w:val="28"/>
        </w:rPr>
      </w:pPr>
      <w:r w:rsidRPr="00A2197F">
        <w:rPr>
          <w:rStyle w:val="a6"/>
          <w:color w:val="212529"/>
          <w:sz w:val="28"/>
          <w:szCs w:val="28"/>
        </w:rPr>
        <w:t>По уровню стандартизации:</w:t>
      </w:r>
    </w:p>
    <w:p w14:paraId="350E052B" w14:textId="77777777" w:rsidR="00A2197F" w:rsidRPr="00A2197F" w:rsidRDefault="00A2197F" w:rsidP="00A2197F">
      <w:pPr>
        <w:widowControl/>
        <w:numPr>
          <w:ilvl w:val="1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rStyle w:val="a6"/>
          <w:color w:val="212529"/>
          <w:sz w:val="28"/>
          <w:szCs w:val="28"/>
        </w:rPr>
        <w:t>Стандартизированные методологии:</w:t>
      </w:r>
    </w:p>
    <w:p w14:paraId="75E91796" w14:textId="77777777" w:rsidR="00A2197F" w:rsidRPr="00A2197F" w:rsidRDefault="00A2197F" w:rsidP="00A2197F">
      <w:pPr>
        <w:widowControl/>
        <w:numPr>
          <w:ilvl w:val="2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Пример: TOGAF, FEAF.</w:t>
      </w:r>
    </w:p>
    <w:p w14:paraId="0A3AD4F3" w14:textId="77777777" w:rsidR="00A2197F" w:rsidRPr="00A2197F" w:rsidRDefault="00A2197F" w:rsidP="00A2197F">
      <w:pPr>
        <w:pStyle w:val="a4"/>
        <w:widowControl/>
        <w:numPr>
          <w:ilvl w:val="1"/>
          <w:numId w:val="19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</w:rPr>
      </w:pPr>
      <w:proofErr w:type="spellStart"/>
      <w:r w:rsidRPr="00A2197F">
        <w:rPr>
          <w:rStyle w:val="a6"/>
          <w:color w:val="212529"/>
          <w:sz w:val="28"/>
          <w:szCs w:val="28"/>
        </w:rPr>
        <w:t>Нестандартизированные</w:t>
      </w:r>
      <w:proofErr w:type="spellEnd"/>
      <w:r w:rsidRPr="00A2197F">
        <w:rPr>
          <w:rStyle w:val="a6"/>
          <w:color w:val="212529"/>
          <w:sz w:val="28"/>
          <w:szCs w:val="28"/>
        </w:rPr>
        <w:t xml:space="preserve"> методологии:</w:t>
      </w:r>
    </w:p>
    <w:p w14:paraId="0E0820B5" w14:textId="77777777" w:rsidR="00A2197F" w:rsidRPr="00A2197F" w:rsidRDefault="00A2197F" w:rsidP="00A2197F">
      <w:pPr>
        <w:widowControl/>
        <w:numPr>
          <w:ilvl w:val="2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val="en-US"/>
        </w:rPr>
      </w:pPr>
      <w:r w:rsidRPr="00A2197F">
        <w:rPr>
          <w:color w:val="212529"/>
          <w:sz w:val="28"/>
          <w:szCs w:val="28"/>
        </w:rPr>
        <w:t>Пример</w:t>
      </w:r>
      <w:r w:rsidRPr="00A2197F">
        <w:rPr>
          <w:color w:val="212529"/>
          <w:sz w:val="28"/>
          <w:szCs w:val="28"/>
          <w:lang w:val="en-US"/>
        </w:rPr>
        <w:t xml:space="preserve">: </w:t>
      </w:r>
      <w:proofErr w:type="spellStart"/>
      <w:r w:rsidRPr="00A2197F">
        <w:rPr>
          <w:color w:val="212529"/>
          <w:sz w:val="28"/>
          <w:szCs w:val="28"/>
          <w:lang w:val="en-US"/>
        </w:rPr>
        <w:t>Zachman</w:t>
      </w:r>
      <w:proofErr w:type="spellEnd"/>
      <w:r w:rsidRPr="00A2197F">
        <w:rPr>
          <w:color w:val="212529"/>
          <w:sz w:val="28"/>
          <w:szCs w:val="28"/>
          <w:lang w:val="en-US"/>
        </w:rPr>
        <w:t xml:space="preserve"> Framework, RM-ODP.</w:t>
      </w:r>
    </w:p>
    <w:p w14:paraId="68DB7C98" w14:textId="77777777" w:rsidR="00A2197F" w:rsidRPr="00A2197F" w:rsidRDefault="00A2197F" w:rsidP="00A2197F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212529"/>
          <w:sz w:val="28"/>
          <w:szCs w:val="28"/>
        </w:rPr>
      </w:pPr>
      <w:r w:rsidRPr="00A2197F">
        <w:rPr>
          <w:rFonts w:ascii="Times New Roman" w:hAnsi="Times New Roman" w:cs="Times New Roman"/>
          <w:b/>
          <w:i w:val="0"/>
          <w:color w:val="212529"/>
          <w:sz w:val="28"/>
          <w:szCs w:val="28"/>
        </w:rPr>
        <w:t>4. Применение методологий в различных контекстах</w:t>
      </w:r>
    </w:p>
    <w:p w14:paraId="4747BFF1" w14:textId="77777777" w:rsidR="00A2197F" w:rsidRPr="00A2197F" w:rsidRDefault="00A2197F" w:rsidP="00A2197F">
      <w:pPr>
        <w:pStyle w:val="a5"/>
        <w:numPr>
          <w:ilvl w:val="0"/>
          <w:numId w:val="13"/>
        </w:numPr>
        <w:shd w:val="clear" w:color="auto" w:fill="FFFFFF"/>
        <w:spacing w:after="0" w:afterAutospacing="0"/>
        <w:rPr>
          <w:color w:val="212529"/>
          <w:sz w:val="28"/>
          <w:szCs w:val="28"/>
        </w:rPr>
      </w:pPr>
      <w:r w:rsidRPr="00A2197F">
        <w:rPr>
          <w:rStyle w:val="a6"/>
          <w:color w:val="212529"/>
          <w:sz w:val="28"/>
          <w:szCs w:val="28"/>
        </w:rPr>
        <w:t>TOGAF:</w:t>
      </w:r>
    </w:p>
    <w:p w14:paraId="269B4988" w14:textId="77777777" w:rsidR="00A2197F" w:rsidRPr="00A2197F" w:rsidRDefault="00A2197F" w:rsidP="00A2197F">
      <w:pPr>
        <w:widowControl/>
        <w:numPr>
          <w:ilvl w:val="1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Применяется в крупных организациях для комплексного управления архитектурой.</w:t>
      </w:r>
    </w:p>
    <w:p w14:paraId="2E60BD1A" w14:textId="77777777" w:rsidR="00A2197F" w:rsidRPr="00A2197F" w:rsidRDefault="00A2197F" w:rsidP="00A2197F">
      <w:pPr>
        <w:pStyle w:val="a4"/>
        <w:widowControl/>
        <w:numPr>
          <w:ilvl w:val="1"/>
          <w:numId w:val="13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Подходит для организаций, стремящихся к стандартизации и структурированному подходу.</w:t>
      </w:r>
    </w:p>
    <w:p w14:paraId="504347FD" w14:textId="77777777" w:rsidR="00A2197F" w:rsidRPr="00A2197F" w:rsidRDefault="00A2197F" w:rsidP="00A2197F">
      <w:pPr>
        <w:pStyle w:val="a5"/>
        <w:numPr>
          <w:ilvl w:val="0"/>
          <w:numId w:val="13"/>
        </w:numPr>
        <w:shd w:val="clear" w:color="auto" w:fill="FFFFFF"/>
        <w:spacing w:after="0" w:afterAutospacing="0"/>
        <w:rPr>
          <w:color w:val="212529"/>
          <w:sz w:val="28"/>
          <w:szCs w:val="28"/>
        </w:rPr>
      </w:pPr>
      <w:proofErr w:type="spellStart"/>
      <w:r w:rsidRPr="00A2197F">
        <w:rPr>
          <w:rStyle w:val="a6"/>
          <w:color w:val="212529"/>
          <w:sz w:val="28"/>
          <w:szCs w:val="28"/>
        </w:rPr>
        <w:t>Zachman</w:t>
      </w:r>
      <w:proofErr w:type="spellEnd"/>
      <w:r w:rsidRPr="00A2197F">
        <w:rPr>
          <w:rStyle w:val="a6"/>
          <w:color w:val="212529"/>
          <w:sz w:val="28"/>
          <w:szCs w:val="28"/>
        </w:rPr>
        <w:t xml:space="preserve"> </w:t>
      </w:r>
      <w:proofErr w:type="spellStart"/>
      <w:r w:rsidRPr="00A2197F">
        <w:rPr>
          <w:rStyle w:val="a6"/>
          <w:color w:val="212529"/>
          <w:sz w:val="28"/>
          <w:szCs w:val="28"/>
        </w:rPr>
        <w:t>Framework</w:t>
      </w:r>
      <w:proofErr w:type="spellEnd"/>
      <w:r w:rsidRPr="00A2197F">
        <w:rPr>
          <w:rStyle w:val="a6"/>
          <w:color w:val="212529"/>
          <w:sz w:val="28"/>
          <w:szCs w:val="28"/>
        </w:rPr>
        <w:t>:</w:t>
      </w:r>
    </w:p>
    <w:p w14:paraId="402DA1EE" w14:textId="77777777" w:rsidR="00A2197F" w:rsidRPr="00A2197F" w:rsidRDefault="00A2197F" w:rsidP="00A2197F">
      <w:pPr>
        <w:pStyle w:val="a4"/>
        <w:widowControl/>
        <w:numPr>
          <w:ilvl w:val="1"/>
          <w:numId w:val="18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Применяется для создания универсальных и масштабируемых архитектур.</w:t>
      </w:r>
    </w:p>
    <w:p w14:paraId="31AA0C51" w14:textId="77777777" w:rsidR="00A2197F" w:rsidRPr="00A2197F" w:rsidRDefault="00A2197F" w:rsidP="00A2197F">
      <w:pPr>
        <w:pStyle w:val="a4"/>
        <w:widowControl/>
        <w:numPr>
          <w:ilvl w:val="1"/>
          <w:numId w:val="18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Подходит для организаций, требующих гибкости и адаптивности.</w:t>
      </w:r>
    </w:p>
    <w:p w14:paraId="63A745A2" w14:textId="77777777" w:rsidR="00A2197F" w:rsidRPr="00A2197F" w:rsidRDefault="00A2197F" w:rsidP="00A2197F">
      <w:pPr>
        <w:pStyle w:val="a5"/>
        <w:numPr>
          <w:ilvl w:val="0"/>
          <w:numId w:val="13"/>
        </w:numPr>
        <w:shd w:val="clear" w:color="auto" w:fill="FFFFFF"/>
        <w:spacing w:after="0" w:afterAutospacing="0"/>
        <w:rPr>
          <w:color w:val="212529"/>
          <w:sz w:val="28"/>
          <w:szCs w:val="28"/>
        </w:rPr>
      </w:pPr>
      <w:proofErr w:type="spellStart"/>
      <w:r w:rsidRPr="00A2197F">
        <w:rPr>
          <w:rStyle w:val="a6"/>
          <w:color w:val="212529"/>
          <w:sz w:val="28"/>
          <w:szCs w:val="28"/>
        </w:rPr>
        <w:t>DoDAF</w:t>
      </w:r>
      <w:proofErr w:type="spellEnd"/>
      <w:r w:rsidRPr="00A2197F">
        <w:rPr>
          <w:rStyle w:val="a6"/>
          <w:color w:val="212529"/>
          <w:sz w:val="28"/>
          <w:szCs w:val="28"/>
        </w:rPr>
        <w:t>:</w:t>
      </w:r>
    </w:p>
    <w:p w14:paraId="23273943" w14:textId="77777777" w:rsidR="00A2197F" w:rsidRPr="00A2197F" w:rsidRDefault="00A2197F" w:rsidP="00A2197F">
      <w:pPr>
        <w:pStyle w:val="a4"/>
        <w:widowControl/>
        <w:numPr>
          <w:ilvl w:val="1"/>
          <w:numId w:val="17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Применяется в военных и оборонных организациях для интеграции различных систем и процессов.</w:t>
      </w:r>
    </w:p>
    <w:p w14:paraId="32CC77E9" w14:textId="77777777" w:rsidR="00A2197F" w:rsidRPr="00A2197F" w:rsidRDefault="00A2197F" w:rsidP="00A2197F">
      <w:pPr>
        <w:pStyle w:val="a4"/>
        <w:widowControl/>
        <w:numPr>
          <w:ilvl w:val="1"/>
          <w:numId w:val="17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Подходит для организаций, работающих в регулируемых отраслях.</w:t>
      </w:r>
    </w:p>
    <w:p w14:paraId="692104CD" w14:textId="77777777" w:rsidR="00A2197F" w:rsidRPr="00A2197F" w:rsidRDefault="00A2197F" w:rsidP="00A2197F">
      <w:pPr>
        <w:pStyle w:val="a5"/>
        <w:numPr>
          <w:ilvl w:val="0"/>
          <w:numId w:val="13"/>
        </w:numPr>
        <w:shd w:val="clear" w:color="auto" w:fill="FFFFFF"/>
        <w:spacing w:after="0" w:afterAutospacing="0"/>
        <w:rPr>
          <w:color w:val="212529"/>
          <w:sz w:val="28"/>
          <w:szCs w:val="28"/>
        </w:rPr>
      </w:pPr>
      <w:r w:rsidRPr="00A2197F">
        <w:rPr>
          <w:rStyle w:val="a6"/>
          <w:color w:val="212529"/>
          <w:sz w:val="28"/>
          <w:szCs w:val="28"/>
        </w:rPr>
        <w:t>FEAF:</w:t>
      </w:r>
    </w:p>
    <w:p w14:paraId="32C2208A" w14:textId="77777777" w:rsidR="00A2197F" w:rsidRPr="00A2197F" w:rsidRDefault="00A2197F" w:rsidP="00A2197F">
      <w:pPr>
        <w:pStyle w:val="a4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Применяется в государственных учреждениях для соответствия нормативным требованиям.</w:t>
      </w:r>
    </w:p>
    <w:p w14:paraId="5C670F78" w14:textId="77777777" w:rsidR="00A2197F" w:rsidRPr="00A2197F" w:rsidRDefault="00A2197F" w:rsidP="00A2197F">
      <w:pPr>
        <w:pStyle w:val="a4"/>
        <w:widowControl/>
        <w:numPr>
          <w:ilvl w:val="1"/>
          <w:numId w:val="16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Подходит для организаций, требующих строгого соблюдения стандартов и регуляторов.</w:t>
      </w:r>
    </w:p>
    <w:p w14:paraId="78C9576A" w14:textId="77777777" w:rsidR="00A2197F" w:rsidRPr="00A2197F" w:rsidRDefault="00A2197F" w:rsidP="00A2197F">
      <w:pPr>
        <w:pStyle w:val="a5"/>
        <w:numPr>
          <w:ilvl w:val="0"/>
          <w:numId w:val="13"/>
        </w:numPr>
        <w:shd w:val="clear" w:color="auto" w:fill="FFFFFF"/>
        <w:spacing w:after="0" w:afterAutospacing="0"/>
        <w:rPr>
          <w:color w:val="212529"/>
          <w:sz w:val="28"/>
          <w:szCs w:val="28"/>
        </w:rPr>
      </w:pPr>
      <w:proofErr w:type="spellStart"/>
      <w:r w:rsidRPr="00A2197F">
        <w:rPr>
          <w:rStyle w:val="a6"/>
          <w:color w:val="212529"/>
          <w:sz w:val="28"/>
          <w:szCs w:val="28"/>
        </w:rPr>
        <w:t>ArchiMate</w:t>
      </w:r>
      <w:proofErr w:type="spellEnd"/>
      <w:r w:rsidRPr="00A2197F">
        <w:rPr>
          <w:rStyle w:val="a6"/>
          <w:color w:val="212529"/>
          <w:sz w:val="28"/>
          <w:szCs w:val="28"/>
        </w:rPr>
        <w:t>:</w:t>
      </w:r>
    </w:p>
    <w:p w14:paraId="5F2B8221" w14:textId="77777777" w:rsidR="00A2197F" w:rsidRPr="00A2197F" w:rsidRDefault="00A2197F" w:rsidP="00A2197F">
      <w:pPr>
        <w:pStyle w:val="a4"/>
        <w:widowControl/>
        <w:numPr>
          <w:ilvl w:val="1"/>
          <w:numId w:val="15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lastRenderedPageBreak/>
        <w:t>Применяется для визуализации и управления архитектурой.</w:t>
      </w:r>
    </w:p>
    <w:p w14:paraId="232C1950" w14:textId="77777777" w:rsidR="00A2197F" w:rsidRPr="00A2197F" w:rsidRDefault="00A2197F" w:rsidP="00A2197F">
      <w:pPr>
        <w:pStyle w:val="a4"/>
        <w:widowControl/>
        <w:numPr>
          <w:ilvl w:val="1"/>
          <w:numId w:val="15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Подходит для организаций, стремящихся к наглядному представлению архитектуры.</w:t>
      </w:r>
    </w:p>
    <w:p w14:paraId="6DD3C60F" w14:textId="77777777" w:rsidR="00A2197F" w:rsidRPr="00A2197F" w:rsidRDefault="00A2197F" w:rsidP="00A2197F">
      <w:pPr>
        <w:pStyle w:val="a5"/>
        <w:numPr>
          <w:ilvl w:val="0"/>
          <w:numId w:val="13"/>
        </w:numPr>
        <w:shd w:val="clear" w:color="auto" w:fill="FFFFFF"/>
        <w:spacing w:after="0" w:afterAutospacing="0"/>
        <w:rPr>
          <w:color w:val="212529"/>
          <w:sz w:val="28"/>
          <w:szCs w:val="28"/>
        </w:rPr>
      </w:pPr>
      <w:r w:rsidRPr="00A2197F">
        <w:rPr>
          <w:rStyle w:val="a6"/>
          <w:color w:val="212529"/>
          <w:sz w:val="28"/>
          <w:szCs w:val="28"/>
        </w:rPr>
        <w:t>RM-ODP:</w:t>
      </w:r>
    </w:p>
    <w:p w14:paraId="70622FE6" w14:textId="77777777" w:rsidR="00A2197F" w:rsidRPr="00A2197F" w:rsidRDefault="00A2197F" w:rsidP="00A2197F">
      <w:pPr>
        <w:pStyle w:val="a4"/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Применяется для моделирования распределенных систем.</w:t>
      </w:r>
    </w:p>
    <w:p w14:paraId="01D46D8A" w14:textId="77777777" w:rsidR="00A2197F" w:rsidRPr="00A2197F" w:rsidRDefault="00A2197F" w:rsidP="00A2197F">
      <w:pPr>
        <w:pStyle w:val="a4"/>
        <w:widowControl/>
        <w:numPr>
          <w:ilvl w:val="0"/>
          <w:numId w:val="14"/>
        </w:numPr>
        <w:shd w:val="clear" w:color="auto" w:fill="FFFFFF"/>
        <w:autoSpaceDE/>
        <w:autoSpaceDN/>
        <w:spacing w:before="60" w:after="100" w:afterAutospacing="1"/>
        <w:rPr>
          <w:color w:val="212529"/>
          <w:sz w:val="28"/>
          <w:szCs w:val="28"/>
        </w:rPr>
      </w:pPr>
      <w:r w:rsidRPr="00A2197F">
        <w:rPr>
          <w:color w:val="212529"/>
          <w:sz w:val="28"/>
          <w:szCs w:val="28"/>
        </w:rPr>
        <w:t>Подходит для организаций, работающих в области распределенных систем и сетей.</w:t>
      </w:r>
    </w:p>
    <w:p w14:paraId="7CF5B95C" w14:textId="77777777" w:rsidR="005B73AB" w:rsidRPr="008E6EDA" w:rsidRDefault="005B73AB" w:rsidP="005B73AB">
      <w:pPr>
        <w:rPr>
          <w:b/>
          <w:color w:val="212529"/>
          <w:sz w:val="28"/>
          <w:szCs w:val="28"/>
          <w:lang w:eastAsia="ru-RU"/>
        </w:rPr>
      </w:pPr>
      <w:r w:rsidRPr="008E6EDA">
        <w:rPr>
          <w:b/>
          <w:color w:val="212529"/>
          <w:sz w:val="28"/>
          <w:szCs w:val="28"/>
          <w:lang w:eastAsia="ru-RU"/>
        </w:rPr>
        <w:t>Влияние технологий на общество и образ жизни людей</w:t>
      </w:r>
    </w:p>
    <w:p w14:paraId="75ACEEE6" w14:textId="77777777" w:rsidR="008E6EDA" w:rsidRDefault="008E6EDA" w:rsidP="005B73AB">
      <w:pPr>
        <w:rPr>
          <w:color w:val="212529"/>
          <w:sz w:val="28"/>
          <w:szCs w:val="28"/>
          <w:lang w:eastAsia="ru-RU"/>
        </w:rPr>
      </w:pPr>
    </w:p>
    <w:p w14:paraId="1807F670" w14:textId="74E0F892" w:rsidR="005B73AB" w:rsidRPr="005B73AB" w:rsidRDefault="005B73AB" w:rsidP="005B73AB">
      <w:pPr>
        <w:rPr>
          <w:color w:val="212529"/>
          <w:sz w:val="28"/>
          <w:szCs w:val="28"/>
          <w:lang w:eastAsia="ru-RU"/>
        </w:rPr>
      </w:pPr>
      <w:r w:rsidRPr="005B73AB">
        <w:rPr>
          <w:color w:val="212529"/>
          <w:sz w:val="28"/>
          <w:szCs w:val="28"/>
          <w:lang w:eastAsia="ru-RU"/>
        </w:rPr>
        <w:t>1. Технологический прогресс и его влияние на коммуникацию</w:t>
      </w:r>
    </w:p>
    <w:p w14:paraId="0485DA2B" w14:textId="77777777" w:rsidR="005B73AB" w:rsidRPr="005B73AB" w:rsidRDefault="005B73AB" w:rsidP="005B73AB">
      <w:pPr>
        <w:rPr>
          <w:color w:val="212529"/>
          <w:sz w:val="28"/>
          <w:szCs w:val="28"/>
          <w:lang w:eastAsia="ru-RU"/>
        </w:rPr>
      </w:pPr>
      <w:r w:rsidRPr="005B73AB">
        <w:rPr>
          <w:color w:val="212529"/>
          <w:sz w:val="28"/>
          <w:szCs w:val="28"/>
          <w:lang w:eastAsia="ru-RU"/>
        </w:rPr>
        <w:t xml:space="preserve">С появлением интернета и мобильных технологий общение стало более доступным и быстрым. Социальные сети, мессенджеры и </w:t>
      </w:r>
      <w:proofErr w:type="spellStart"/>
      <w:r w:rsidRPr="005B73AB">
        <w:rPr>
          <w:color w:val="212529"/>
          <w:sz w:val="28"/>
          <w:szCs w:val="28"/>
          <w:lang w:eastAsia="ru-RU"/>
        </w:rPr>
        <w:t>видеозвонки</w:t>
      </w:r>
      <w:proofErr w:type="spellEnd"/>
      <w:r w:rsidRPr="005B73AB">
        <w:rPr>
          <w:color w:val="212529"/>
          <w:sz w:val="28"/>
          <w:szCs w:val="28"/>
          <w:lang w:eastAsia="ru-RU"/>
        </w:rPr>
        <w:t xml:space="preserve"> позволили людям связываться друг с другом из любой точки мира мгновенно. Это повлияло на межличностные отношения, так как увеличился круг общения и возникли новые формы взаимодействия.</w:t>
      </w:r>
    </w:p>
    <w:p w14:paraId="1E0F4EEF" w14:textId="77777777" w:rsidR="005B73AB" w:rsidRPr="005B73AB" w:rsidRDefault="005B73AB" w:rsidP="005B73AB">
      <w:pPr>
        <w:rPr>
          <w:color w:val="212529"/>
          <w:sz w:val="28"/>
          <w:szCs w:val="28"/>
          <w:lang w:eastAsia="ru-RU"/>
        </w:rPr>
      </w:pPr>
      <w:r w:rsidRPr="005B73AB">
        <w:rPr>
          <w:color w:val="212529"/>
          <w:sz w:val="28"/>
          <w:szCs w:val="28"/>
          <w:lang w:eastAsia="ru-RU"/>
        </w:rPr>
        <w:t xml:space="preserve">Однако, несмотря на положительные стороны, можно наблюдать и негативные последствия. Например, увеличение виртуального общения привело к снижению качественных </w:t>
      </w:r>
      <w:proofErr w:type="spellStart"/>
      <w:r w:rsidRPr="005B73AB">
        <w:rPr>
          <w:color w:val="212529"/>
          <w:sz w:val="28"/>
          <w:szCs w:val="28"/>
          <w:lang w:eastAsia="ru-RU"/>
        </w:rPr>
        <w:t>face-to-face</w:t>
      </w:r>
      <w:proofErr w:type="spellEnd"/>
      <w:r w:rsidRPr="005B73AB">
        <w:rPr>
          <w:color w:val="212529"/>
          <w:sz w:val="28"/>
          <w:szCs w:val="28"/>
          <w:lang w:eastAsia="ru-RU"/>
        </w:rPr>
        <w:t xml:space="preserve"> контактов. Многие люди стали чувствовать себя более одинокими, несмотря на виртуальные связи.</w:t>
      </w:r>
    </w:p>
    <w:p w14:paraId="27F6CF97" w14:textId="77777777" w:rsidR="008E6EDA" w:rsidRDefault="008E6EDA" w:rsidP="005B73AB">
      <w:pPr>
        <w:rPr>
          <w:color w:val="212529"/>
          <w:sz w:val="28"/>
          <w:szCs w:val="28"/>
          <w:lang w:eastAsia="ru-RU"/>
        </w:rPr>
      </w:pPr>
    </w:p>
    <w:p w14:paraId="4C53D9DA" w14:textId="0655E31F" w:rsidR="005B73AB" w:rsidRPr="005B73AB" w:rsidRDefault="005B73AB" w:rsidP="005B73AB">
      <w:pPr>
        <w:rPr>
          <w:color w:val="212529"/>
          <w:sz w:val="28"/>
          <w:szCs w:val="28"/>
          <w:lang w:eastAsia="ru-RU"/>
        </w:rPr>
      </w:pPr>
      <w:r w:rsidRPr="005B73AB">
        <w:rPr>
          <w:color w:val="212529"/>
          <w:sz w:val="28"/>
          <w:szCs w:val="28"/>
          <w:lang w:eastAsia="ru-RU"/>
        </w:rPr>
        <w:t>2. Изменение образовательного процесса</w:t>
      </w:r>
    </w:p>
    <w:p w14:paraId="47D94E6C" w14:textId="77777777" w:rsidR="005B73AB" w:rsidRPr="005B73AB" w:rsidRDefault="005B73AB" w:rsidP="005B73AB">
      <w:pPr>
        <w:rPr>
          <w:color w:val="212529"/>
          <w:sz w:val="28"/>
          <w:szCs w:val="28"/>
          <w:lang w:eastAsia="ru-RU"/>
        </w:rPr>
      </w:pPr>
      <w:r w:rsidRPr="005B73AB">
        <w:rPr>
          <w:color w:val="212529"/>
          <w:sz w:val="28"/>
          <w:szCs w:val="28"/>
          <w:lang w:eastAsia="ru-RU"/>
        </w:rPr>
        <w:t xml:space="preserve">Технологии также оказали значительное влияние на образование. Современные платформы для онлайн-обучения делают знания доступными для более широкой аудитории. </w:t>
      </w:r>
      <w:proofErr w:type="spellStart"/>
      <w:r w:rsidRPr="005B73AB">
        <w:rPr>
          <w:color w:val="212529"/>
          <w:sz w:val="28"/>
          <w:szCs w:val="28"/>
          <w:lang w:eastAsia="ru-RU"/>
        </w:rPr>
        <w:t>Видеоуроки</w:t>
      </w:r>
      <w:proofErr w:type="spellEnd"/>
      <w:r w:rsidRPr="005B73AB">
        <w:rPr>
          <w:color w:val="212529"/>
          <w:sz w:val="28"/>
          <w:szCs w:val="28"/>
          <w:lang w:eastAsia="ru-RU"/>
        </w:rPr>
        <w:t xml:space="preserve">, </w:t>
      </w:r>
      <w:proofErr w:type="spellStart"/>
      <w:r w:rsidRPr="005B73AB">
        <w:rPr>
          <w:color w:val="212529"/>
          <w:sz w:val="28"/>
          <w:szCs w:val="28"/>
          <w:lang w:eastAsia="ru-RU"/>
        </w:rPr>
        <w:t>вебинары</w:t>
      </w:r>
      <w:proofErr w:type="spellEnd"/>
      <w:r w:rsidRPr="005B73AB">
        <w:rPr>
          <w:color w:val="212529"/>
          <w:sz w:val="28"/>
          <w:szCs w:val="28"/>
          <w:lang w:eastAsia="ru-RU"/>
        </w:rPr>
        <w:t xml:space="preserve"> и электронные ресурсы позволяют учащимся получать информацию в удобном для них формате и в своем темпе.</w:t>
      </w:r>
    </w:p>
    <w:p w14:paraId="76A250FC" w14:textId="77777777" w:rsidR="005B73AB" w:rsidRPr="005B73AB" w:rsidRDefault="005B73AB" w:rsidP="005B73AB">
      <w:pPr>
        <w:rPr>
          <w:color w:val="212529"/>
          <w:sz w:val="28"/>
          <w:szCs w:val="28"/>
          <w:lang w:eastAsia="ru-RU"/>
        </w:rPr>
      </w:pPr>
      <w:r w:rsidRPr="005B73AB">
        <w:rPr>
          <w:color w:val="212529"/>
          <w:sz w:val="28"/>
          <w:szCs w:val="28"/>
          <w:lang w:eastAsia="ru-RU"/>
        </w:rPr>
        <w:t>Однако, с переходом на дистанционное обучение возникли проблемы, такие как отсутствие личного взаимодействия между преподавателями и студентами, а также трудности с самоорганизацией у некоторых учащихся.</w:t>
      </w:r>
    </w:p>
    <w:p w14:paraId="40725D7D" w14:textId="77777777" w:rsidR="008E6EDA" w:rsidRDefault="008E6EDA" w:rsidP="005B73AB">
      <w:pPr>
        <w:rPr>
          <w:color w:val="212529"/>
          <w:sz w:val="28"/>
          <w:szCs w:val="28"/>
          <w:lang w:eastAsia="ru-RU"/>
        </w:rPr>
      </w:pPr>
    </w:p>
    <w:p w14:paraId="4C09C5E3" w14:textId="42869797" w:rsidR="005B73AB" w:rsidRPr="005B73AB" w:rsidRDefault="005B73AB" w:rsidP="005B73AB">
      <w:pPr>
        <w:rPr>
          <w:color w:val="212529"/>
          <w:sz w:val="28"/>
          <w:szCs w:val="28"/>
          <w:lang w:eastAsia="ru-RU"/>
        </w:rPr>
      </w:pPr>
      <w:r w:rsidRPr="005B73AB">
        <w:rPr>
          <w:color w:val="212529"/>
          <w:sz w:val="28"/>
          <w:szCs w:val="28"/>
          <w:lang w:eastAsia="ru-RU"/>
        </w:rPr>
        <w:t>3. Влияние технологий на рабочие процессы</w:t>
      </w:r>
    </w:p>
    <w:p w14:paraId="2DF97680" w14:textId="77777777" w:rsidR="005B73AB" w:rsidRPr="005B73AB" w:rsidRDefault="005B73AB" w:rsidP="005B73AB">
      <w:pPr>
        <w:rPr>
          <w:color w:val="212529"/>
          <w:sz w:val="28"/>
          <w:szCs w:val="28"/>
          <w:lang w:eastAsia="ru-RU"/>
        </w:rPr>
      </w:pPr>
      <w:r w:rsidRPr="005B73AB">
        <w:rPr>
          <w:color w:val="212529"/>
          <w:sz w:val="28"/>
          <w:szCs w:val="28"/>
          <w:lang w:eastAsia="ru-RU"/>
        </w:rPr>
        <w:t xml:space="preserve">Автоматизация и </w:t>
      </w:r>
      <w:proofErr w:type="spellStart"/>
      <w:r w:rsidRPr="005B73AB">
        <w:rPr>
          <w:color w:val="212529"/>
          <w:sz w:val="28"/>
          <w:szCs w:val="28"/>
          <w:lang w:eastAsia="ru-RU"/>
        </w:rPr>
        <w:t>цифровизация</w:t>
      </w:r>
      <w:proofErr w:type="spellEnd"/>
      <w:r w:rsidRPr="005B73AB">
        <w:rPr>
          <w:color w:val="212529"/>
          <w:sz w:val="28"/>
          <w:szCs w:val="28"/>
          <w:lang w:eastAsia="ru-RU"/>
        </w:rPr>
        <w:t xml:space="preserve"> меняют рынок труда. Многие профессии, требующие рутинных задач, становятся устаревшими, и на их место приходят новые специальности, связанные с IT-технологиями, аналитикой и креативными индустриями. Это создает как возможности, так и вызовы — работникам необходимо постоянное обучение и освоение новых навыков.</w:t>
      </w:r>
    </w:p>
    <w:p w14:paraId="5643C897" w14:textId="77777777" w:rsidR="005B73AB" w:rsidRPr="005B73AB" w:rsidRDefault="005B73AB" w:rsidP="005B73AB">
      <w:pPr>
        <w:rPr>
          <w:color w:val="212529"/>
          <w:sz w:val="28"/>
          <w:szCs w:val="28"/>
          <w:lang w:eastAsia="ru-RU"/>
        </w:rPr>
      </w:pPr>
      <w:r w:rsidRPr="005B73AB">
        <w:rPr>
          <w:color w:val="212529"/>
          <w:sz w:val="28"/>
          <w:szCs w:val="28"/>
          <w:lang w:eastAsia="ru-RU"/>
        </w:rPr>
        <w:t xml:space="preserve">Кроме того, технологии изменили само понятие работы. Гибкие графики, возможность удаленной работы и использование технологий для </w:t>
      </w:r>
      <w:r w:rsidRPr="005B73AB">
        <w:rPr>
          <w:color w:val="212529"/>
          <w:sz w:val="28"/>
          <w:szCs w:val="28"/>
          <w:lang w:eastAsia="ru-RU"/>
        </w:rPr>
        <w:lastRenderedPageBreak/>
        <w:t>повышения производительности становятся стандартом, что приведет к изменениям в культурных и социальных аспектах рабочего процесса.</w:t>
      </w:r>
    </w:p>
    <w:p w14:paraId="0F474444" w14:textId="77777777" w:rsidR="008E6EDA" w:rsidRDefault="008E6EDA" w:rsidP="005B73AB">
      <w:pPr>
        <w:rPr>
          <w:color w:val="212529"/>
          <w:sz w:val="28"/>
          <w:szCs w:val="28"/>
          <w:lang w:eastAsia="ru-RU"/>
        </w:rPr>
      </w:pPr>
    </w:p>
    <w:p w14:paraId="01733CA0" w14:textId="7E7951E2" w:rsidR="005B73AB" w:rsidRPr="005B73AB" w:rsidRDefault="005B73AB" w:rsidP="005B73AB">
      <w:pPr>
        <w:rPr>
          <w:color w:val="212529"/>
          <w:sz w:val="28"/>
          <w:szCs w:val="28"/>
          <w:lang w:eastAsia="ru-RU"/>
        </w:rPr>
      </w:pPr>
      <w:bookmarkStart w:id="1" w:name="_GoBack"/>
      <w:bookmarkEnd w:id="1"/>
      <w:r w:rsidRPr="005B73AB">
        <w:rPr>
          <w:color w:val="212529"/>
          <w:sz w:val="28"/>
          <w:szCs w:val="28"/>
          <w:lang w:eastAsia="ru-RU"/>
        </w:rPr>
        <w:t xml:space="preserve">4. Влияние на досуг и </w:t>
      </w:r>
      <w:proofErr w:type="spellStart"/>
      <w:r w:rsidRPr="005B73AB">
        <w:rPr>
          <w:color w:val="212529"/>
          <w:sz w:val="28"/>
          <w:szCs w:val="28"/>
          <w:lang w:eastAsia="ru-RU"/>
        </w:rPr>
        <w:t>entretenimiento</w:t>
      </w:r>
      <w:proofErr w:type="spellEnd"/>
    </w:p>
    <w:p w14:paraId="3CE96B97" w14:textId="77777777" w:rsidR="005B73AB" w:rsidRPr="005B73AB" w:rsidRDefault="005B73AB" w:rsidP="005B73AB">
      <w:pPr>
        <w:rPr>
          <w:color w:val="212529"/>
          <w:sz w:val="28"/>
          <w:szCs w:val="28"/>
          <w:lang w:eastAsia="ru-RU"/>
        </w:rPr>
      </w:pPr>
      <w:r w:rsidRPr="005B73AB">
        <w:rPr>
          <w:color w:val="212529"/>
          <w:sz w:val="28"/>
          <w:szCs w:val="28"/>
          <w:lang w:eastAsia="ru-RU"/>
        </w:rPr>
        <w:t xml:space="preserve">В сфере досуга технологии изменили то, как люди проводят свободное время. Появление </w:t>
      </w:r>
      <w:proofErr w:type="spellStart"/>
      <w:r w:rsidRPr="005B73AB">
        <w:rPr>
          <w:color w:val="212529"/>
          <w:sz w:val="28"/>
          <w:szCs w:val="28"/>
          <w:lang w:eastAsia="ru-RU"/>
        </w:rPr>
        <w:t>стриминговых</w:t>
      </w:r>
      <w:proofErr w:type="spellEnd"/>
      <w:r w:rsidRPr="005B73AB">
        <w:rPr>
          <w:color w:val="212529"/>
          <w:sz w:val="28"/>
          <w:szCs w:val="28"/>
          <w:lang w:eastAsia="ru-RU"/>
        </w:rPr>
        <w:t xml:space="preserve"> сервисов, видеоигр и виртуальной реальности открыло новые горизонты для развлечений, но также создало зависимость от экранов, что может быть негативным для физического здоровья и психического состояния.</w:t>
      </w:r>
    </w:p>
    <w:p w14:paraId="66FAB77B" w14:textId="77777777" w:rsidR="005B73AB" w:rsidRPr="005B73AB" w:rsidRDefault="005B73AB" w:rsidP="005B73AB">
      <w:pPr>
        <w:rPr>
          <w:color w:val="212529"/>
          <w:sz w:val="28"/>
          <w:szCs w:val="28"/>
          <w:lang w:eastAsia="ru-RU"/>
        </w:rPr>
      </w:pPr>
    </w:p>
    <w:p w14:paraId="1B86AACA" w14:textId="77777777" w:rsidR="005B73AB" w:rsidRPr="005B73AB" w:rsidRDefault="005B73AB" w:rsidP="005B73AB">
      <w:pPr>
        <w:rPr>
          <w:color w:val="212529"/>
          <w:sz w:val="28"/>
          <w:szCs w:val="28"/>
          <w:lang w:eastAsia="ru-RU"/>
        </w:rPr>
      </w:pPr>
    </w:p>
    <w:p w14:paraId="38C33C80" w14:textId="77777777" w:rsidR="005B73AB" w:rsidRDefault="005B73AB" w:rsidP="005B73AB">
      <w:pPr>
        <w:rPr>
          <w:b/>
          <w:sz w:val="28"/>
          <w:szCs w:val="28"/>
        </w:rPr>
      </w:pPr>
    </w:p>
    <w:p w14:paraId="26495CC0" w14:textId="1852BA56" w:rsidR="005B73AB" w:rsidRPr="005B73AB" w:rsidRDefault="005B73AB" w:rsidP="005B73AB">
      <w:pPr>
        <w:rPr>
          <w:b/>
          <w:sz w:val="28"/>
          <w:szCs w:val="28"/>
        </w:rPr>
      </w:pPr>
      <w:r w:rsidRPr="005B73AB">
        <w:rPr>
          <w:b/>
          <w:sz w:val="28"/>
          <w:szCs w:val="28"/>
        </w:rPr>
        <w:t>Заключение</w:t>
      </w:r>
    </w:p>
    <w:p w14:paraId="7C38CC80" w14:textId="77777777" w:rsidR="005B73AB" w:rsidRDefault="005B73AB" w:rsidP="005B73AB">
      <w:pPr>
        <w:rPr>
          <w:sz w:val="28"/>
          <w:szCs w:val="28"/>
        </w:rPr>
      </w:pPr>
    </w:p>
    <w:p w14:paraId="6777EFB7" w14:textId="50B649C4" w:rsidR="005B73AB" w:rsidRPr="005B73AB" w:rsidRDefault="005B73AB" w:rsidP="005B73AB">
      <w:pPr>
        <w:rPr>
          <w:sz w:val="28"/>
          <w:szCs w:val="28"/>
        </w:rPr>
      </w:pPr>
      <w:r w:rsidRPr="005B73AB">
        <w:rPr>
          <w:sz w:val="28"/>
          <w:szCs w:val="28"/>
        </w:rPr>
        <w:t>Выбор и применение методологии создания архитектуры предприятия являются ключевыми факторами, определяющими успех проекта. Не существует единственно правильной модели; выбор должен основываться на специфике организации, ее целях и ресурсах. Понимание классификации методологий и критериев выбора поможет компаниям более эффективно внедрять архитектуру предприятия, способствуя достижению их бизнес-целей.</w:t>
      </w:r>
    </w:p>
    <w:p w14:paraId="7756141B" w14:textId="77777777" w:rsidR="0084706A" w:rsidRPr="00A2197F" w:rsidRDefault="0084706A" w:rsidP="00A2197F">
      <w:pPr>
        <w:spacing w:line="360" w:lineRule="auto"/>
        <w:jc w:val="center"/>
        <w:rPr>
          <w:sz w:val="28"/>
          <w:szCs w:val="28"/>
        </w:rPr>
      </w:pPr>
    </w:p>
    <w:sectPr w:rsidR="0084706A" w:rsidRPr="00A21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7D9E"/>
    <w:multiLevelType w:val="multilevel"/>
    <w:tmpl w:val="5F38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50E49"/>
    <w:multiLevelType w:val="multilevel"/>
    <w:tmpl w:val="5F38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C35F5"/>
    <w:multiLevelType w:val="multilevel"/>
    <w:tmpl w:val="4ACA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443E0"/>
    <w:multiLevelType w:val="multilevel"/>
    <w:tmpl w:val="DB4E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BC00F8"/>
    <w:multiLevelType w:val="multilevel"/>
    <w:tmpl w:val="5F38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D095E"/>
    <w:multiLevelType w:val="hybridMultilevel"/>
    <w:tmpl w:val="7EEA6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C7EAC"/>
    <w:multiLevelType w:val="multilevel"/>
    <w:tmpl w:val="5F38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935CE"/>
    <w:multiLevelType w:val="hybridMultilevel"/>
    <w:tmpl w:val="AD4605D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121D75"/>
    <w:multiLevelType w:val="multilevel"/>
    <w:tmpl w:val="8528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05ADB"/>
    <w:multiLevelType w:val="multilevel"/>
    <w:tmpl w:val="5F38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E211F7"/>
    <w:multiLevelType w:val="multilevel"/>
    <w:tmpl w:val="DB4E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5849B8"/>
    <w:multiLevelType w:val="multilevel"/>
    <w:tmpl w:val="BB02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12E6C"/>
    <w:multiLevelType w:val="multilevel"/>
    <w:tmpl w:val="5F38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8474F"/>
    <w:multiLevelType w:val="multilevel"/>
    <w:tmpl w:val="C59A4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652661"/>
    <w:multiLevelType w:val="multilevel"/>
    <w:tmpl w:val="DB4E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15490F"/>
    <w:multiLevelType w:val="multilevel"/>
    <w:tmpl w:val="01AE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8A7075"/>
    <w:multiLevelType w:val="multilevel"/>
    <w:tmpl w:val="FEE0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8362A"/>
    <w:multiLevelType w:val="multilevel"/>
    <w:tmpl w:val="4950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3125FA"/>
    <w:multiLevelType w:val="multilevel"/>
    <w:tmpl w:val="5F38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E64D7E"/>
    <w:multiLevelType w:val="multilevel"/>
    <w:tmpl w:val="5F4A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1D58E1"/>
    <w:multiLevelType w:val="multilevel"/>
    <w:tmpl w:val="DB4E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E22B49"/>
    <w:multiLevelType w:val="multilevel"/>
    <w:tmpl w:val="9F0E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F36668"/>
    <w:multiLevelType w:val="multilevel"/>
    <w:tmpl w:val="C83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5D71E6"/>
    <w:multiLevelType w:val="multilevel"/>
    <w:tmpl w:val="918E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AC2B94"/>
    <w:multiLevelType w:val="multilevel"/>
    <w:tmpl w:val="138A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23"/>
  </w:num>
  <w:num w:numId="5">
    <w:abstractNumId w:val="19"/>
  </w:num>
  <w:num w:numId="6">
    <w:abstractNumId w:val="22"/>
  </w:num>
  <w:num w:numId="7">
    <w:abstractNumId w:val="11"/>
  </w:num>
  <w:num w:numId="8">
    <w:abstractNumId w:val="2"/>
  </w:num>
  <w:num w:numId="9">
    <w:abstractNumId w:val="17"/>
  </w:num>
  <w:num w:numId="10">
    <w:abstractNumId w:val="15"/>
  </w:num>
  <w:num w:numId="11">
    <w:abstractNumId w:val="24"/>
  </w:num>
  <w:num w:numId="12">
    <w:abstractNumId w:val="13"/>
  </w:num>
  <w:num w:numId="13">
    <w:abstractNumId w:val="21"/>
  </w:num>
  <w:num w:numId="14">
    <w:abstractNumId w:val="7"/>
  </w:num>
  <w:num w:numId="15">
    <w:abstractNumId w:val="20"/>
  </w:num>
  <w:num w:numId="16">
    <w:abstractNumId w:val="14"/>
  </w:num>
  <w:num w:numId="17">
    <w:abstractNumId w:val="10"/>
  </w:num>
  <w:num w:numId="18">
    <w:abstractNumId w:val="3"/>
  </w:num>
  <w:num w:numId="19">
    <w:abstractNumId w:val="12"/>
  </w:num>
  <w:num w:numId="20">
    <w:abstractNumId w:val="0"/>
  </w:num>
  <w:num w:numId="21">
    <w:abstractNumId w:val="9"/>
  </w:num>
  <w:num w:numId="22">
    <w:abstractNumId w:val="6"/>
  </w:num>
  <w:num w:numId="23">
    <w:abstractNumId w:val="4"/>
  </w:num>
  <w:num w:numId="24">
    <w:abstractNumId w:val="18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1F"/>
    <w:rsid w:val="0005065E"/>
    <w:rsid w:val="00212490"/>
    <w:rsid w:val="004B17D3"/>
    <w:rsid w:val="005B73AB"/>
    <w:rsid w:val="00623B7B"/>
    <w:rsid w:val="0084706A"/>
    <w:rsid w:val="008E6EDA"/>
    <w:rsid w:val="008F241F"/>
    <w:rsid w:val="00A2197F"/>
    <w:rsid w:val="00B9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DA1E"/>
  <w15:chartTrackingRefBased/>
  <w15:docId w15:val="{56B98E57-F7C8-49B1-AF87-E1A7CD9D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F24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link w:val="30"/>
    <w:uiPriority w:val="9"/>
    <w:qFormat/>
    <w:rsid w:val="0084706A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0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17D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470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470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semiHidden/>
    <w:unhideWhenUsed/>
    <w:rsid w:val="00A2197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2197F"/>
    <w:rPr>
      <w:b/>
      <w:bCs/>
    </w:rPr>
  </w:style>
  <w:style w:type="paragraph" w:customStyle="1" w:styleId="whitespace-pre-wrap">
    <w:name w:val="whitespace-pre-wrap"/>
    <w:basedOn w:val="a"/>
    <w:rsid w:val="005B73A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Kh</dc:creator>
  <cp:keywords/>
  <dc:description/>
  <cp:lastModifiedBy>vlad kalichak</cp:lastModifiedBy>
  <cp:revision>2</cp:revision>
  <dcterms:created xsi:type="dcterms:W3CDTF">2025-04-20T19:35:00Z</dcterms:created>
  <dcterms:modified xsi:type="dcterms:W3CDTF">2025-04-20T19:35:00Z</dcterms:modified>
</cp:coreProperties>
</file>