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номер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Рекурсивная реализация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gcd_recursive(int m, int n)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(m % n == 0)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gcd_recursive(n, m % 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Блок схема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Итеративная реализация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gcd_iterative(int m, int n)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(n != 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temp =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 = m % 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 = 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Блок схема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7867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Основная программа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m, n, kod;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"Input M and N: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cin &gt;&gt; m &gt;&gt; 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(m &lt; 0 || n &lt; 0)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cout &lt;&lt; "Numbers must be non-negative."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(m == 0 &amp;&amp; n ==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cout &lt;&lt; "Both numbers cannot be zero."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cout &lt;&lt; "Recursive - 0\nIterative - 1\nExit - any other key"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cin &gt;&gt; kod;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switch (kod)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cout &lt;&lt; "GCD (recursive): " &lt;&lt; gcd_recursive(m, n)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cout &lt;&lt; "GCD (iterative): " &lt;&lt; gcd_iterative(m, n)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n6qkzkvd7w2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Примеры работы программы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M=48, N=18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Выбор: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0 (рекурсивный)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M=18, N=48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Выбор: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1 (итеративный)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M=0, N=5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Выбор: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0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M=7, N=3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Выбор: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1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Выход: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