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95" w:rsidRPr="00FE1795" w:rsidRDefault="00FE1795" w:rsidP="00FE1795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E179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08B0BD" wp14:editId="0D7121BF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E17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E17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FE1795" w:rsidRPr="00FE1795" w:rsidRDefault="00FE1795" w:rsidP="00FE17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1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686"/>
        <w:gridCol w:w="283"/>
        <w:gridCol w:w="138"/>
        <w:gridCol w:w="279"/>
        <w:gridCol w:w="5567"/>
        <w:gridCol w:w="403"/>
      </w:tblGrid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FE1795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E1795" w:rsidRPr="00FE1795" w:rsidTr="004221AD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FE1795" w:rsidRPr="00FE1795" w:rsidRDefault="00FE1795" w:rsidP="00FE179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ind w:right="-1"/>
              <w:jc w:val="center"/>
              <w:rPr>
                <w:sz w:val="18"/>
                <w:szCs w:val="18"/>
              </w:rPr>
            </w:pPr>
            <w:r w:rsidRPr="00FE1795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</w:rPr>
              <w:t>Форма обучения</w:t>
            </w:r>
            <w:r w:rsidRPr="00FE1795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FE1795" w:rsidRPr="00FE1795" w:rsidRDefault="00FE1795" w:rsidP="00FE1795">
            <w:pPr>
              <w:jc w:val="center"/>
              <w:rPr>
                <w:sz w:val="24"/>
                <w:szCs w:val="24"/>
              </w:rPr>
            </w:pPr>
            <w:r w:rsidRPr="00FE1795">
              <w:rPr>
                <w:sz w:val="24"/>
                <w:szCs w:val="24"/>
              </w:rPr>
              <w:t>очная</w:t>
            </w:r>
          </w:p>
        </w:tc>
      </w:tr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E1795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E1795" w:rsidRPr="00FE1795" w:rsidTr="004221AD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FE1795" w:rsidRPr="00FE1795" w:rsidRDefault="00FE1795" w:rsidP="00FE179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1795" w:rsidRPr="00FE1795" w:rsidRDefault="00FE1795" w:rsidP="00FE179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E17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№5</w:t>
      </w:r>
    </w:p>
    <w:tbl>
      <w:tblPr>
        <w:tblStyle w:val="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E1795" w:rsidRPr="00FE1795" w:rsidTr="004221AD">
        <w:tc>
          <w:tcPr>
            <w:tcW w:w="1417" w:type="dxa"/>
          </w:tcPr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28"/>
              </w:rPr>
              <w:t>Функциональное тестирование</w:t>
            </w:r>
            <w:bookmarkStart w:id="0" w:name="_GoBack"/>
            <w:bookmarkEnd w:id="0"/>
          </w:p>
        </w:tc>
      </w:tr>
      <w:tr w:rsidR="00FE1795" w:rsidRPr="00FE1795" w:rsidTr="004221AD">
        <w:tc>
          <w:tcPr>
            <w:tcW w:w="1417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18"/>
                <w:szCs w:val="18"/>
              </w:rPr>
              <w:t>(наименование темы)</w:t>
            </w:r>
          </w:p>
        </w:tc>
      </w:tr>
      <w:tr w:rsidR="00FE1795" w:rsidRPr="00FE1795" w:rsidTr="004221AD">
        <w:tc>
          <w:tcPr>
            <w:tcW w:w="1417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E1795" w:rsidRPr="00FE1795" w:rsidTr="004221AD">
        <w:tc>
          <w:tcPr>
            <w:tcW w:w="2268" w:type="dxa"/>
            <w:gridSpan w:val="3"/>
          </w:tcPr>
          <w:p w:rsidR="00FE1795" w:rsidRPr="00FE1795" w:rsidRDefault="00FE1795" w:rsidP="00FE1795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FE1795" w:rsidRPr="00FE1795" w:rsidRDefault="00FE1795" w:rsidP="00FE1795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FE1795">
              <w:rPr>
                <w:sz w:val="28"/>
                <w:szCs w:val="26"/>
              </w:rPr>
              <w:t>Тестирование информационных систем</w:t>
            </w:r>
          </w:p>
        </w:tc>
      </w:tr>
      <w:tr w:rsidR="00FE1795" w:rsidRPr="00FE1795" w:rsidTr="004221AD">
        <w:tc>
          <w:tcPr>
            <w:tcW w:w="2268" w:type="dxa"/>
            <w:gridSpan w:val="3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FE1795" w:rsidRPr="00FE1795" w:rsidRDefault="00FE1795" w:rsidP="00FE179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FE1795" w:rsidRPr="00FE1795" w:rsidRDefault="00FE1795" w:rsidP="00FE1795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80"/>
        <w:gridCol w:w="4867"/>
        <w:gridCol w:w="280"/>
        <w:gridCol w:w="1873"/>
      </w:tblGrid>
      <w:tr w:rsidR="00FE1795" w:rsidRPr="00FE1795" w:rsidTr="004221AD">
        <w:tc>
          <w:tcPr>
            <w:tcW w:w="2061" w:type="dxa"/>
          </w:tcPr>
          <w:p w:rsidR="00FE1795" w:rsidRPr="00FE1795" w:rsidRDefault="00FE1795" w:rsidP="00FE1795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ind w:left="-284" w:firstLine="284"/>
              <w:jc w:val="center"/>
              <w:rPr>
                <w:sz w:val="26"/>
                <w:szCs w:val="26"/>
              </w:rPr>
            </w:pPr>
            <w:r w:rsidRPr="00FE1795">
              <w:rPr>
                <w:sz w:val="28"/>
                <w:szCs w:val="28"/>
              </w:rPr>
              <w:t>Николаев Матвей Александрович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E1795" w:rsidRPr="00FE1795" w:rsidTr="004221AD">
        <w:tc>
          <w:tcPr>
            <w:tcW w:w="2061" w:type="dxa"/>
          </w:tcPr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FE1795" w:rsidRPr="00FE1795" w:rsidTr="004221AD">
        <w:tc>
          <w:tcPr>
            <w:tcW w:w="2061" w:type="dxa"/>
          </w:tcPr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sz w:val="26"/>
                <w:szCs w:val="26"/>
              </w:rPr>
              <w:t>ДКИП-311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E1795" w:rsidRPr="00FE1795" w:rsidTr="004221AD">
        <w:tc>
          <w:tcPr>
            <w:tcW w:w="2061" w:type="dxa"/>
          </w:tcPr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FE1795" w:rsidRPr="00FE1795" w:rsidRDefault="00FE1795" w:rsidP="00FE179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E1795" w:rsidRPr="00FE1795" w:rsidRDefault="00FE1795" w:rsidP="00FE1795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E1795" w:rsidRPr="00FE1795" w:rsidTr="004221AD">
        <w:tc>
          <w:tcPr>
            <w:tcW w:w="2155" w:type="dxa"/>
          </w:tcPr>
          <w:p w:rsidR="00FE1795" w:rsidRPr="00FE1795" w:rsidRDefault="00FE1795" w:rsidP="00FE1795">
            <w:pPr>
              <w:spacing w:line="276" w:lineRule="auto"/>
              <w:rPr>
                <w:sz w:val="26"/>
                <w:szCs w:val="26"/>
              </w:rPr>
            </w:pPr>
            <w:r w:rsidRPr="00FE1795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FE1795">
              <w:rPr>
                <w:sz w:val="26"/>
                <w:szCs w:val="26"/>
              </w:rPr>
              <w:t>Авдеенков</w:t>
            </w:r>
            <w:proofErr w:type="spellEnd"/>
            <w:r w:rsidRPr="00FE1795">
              <w:rPr>
                <w:sz w:val="26"/>
                <w:szCs w:val="26"/>
              </w:rPr>
              <w:t xml:space="preserve"> Владимир Александрович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FE1795" w:rsidRPr="00FE1795" w:rsidTr="004221AD">
        <w:tc>
          <w:tcPr>
            <w:tcW w:w="2155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FE1795" w:rsidRPr="00FE1795" w:rsidRDefault="00FE1795" w:rsidP="00FE179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E1795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FE1795" w:rsidRPr="00FE1795" w:rsidRDefault="00FE1795" w:rsidP="00FE1795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E1795" w:rsidRPr="00FE1795" w:rsidRDefault="00FE1795" w:rsidP="00FE179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FE1795" w:rsidRPr="00FE1795" w:rsidRDefault="00FE1795" w:rsidP="00FE179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1795"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FE1795" w:rsidRPr="00FE1795" w:rsidRDefault="00FE1795">
      <w:pPr>
        <w:rPr>
          <w:rFonts w:ascii="Times New Roman" w:hAnsi="Times New Roman" w:cs="Times New Roman"/>
          <w:sz w:val="28"/>
          <w:szCs w:val="28"/>
        </w:rPr>
      </w:pPr>
    </w:p>
    <w:p w:rsidR="00500EF7" w:rsidRPr="00FE1795" w:rsidRDefault="00500EF7">
      <w:pPr>
        <w:rPr>
          <w:rFonts w:ascii="Times New Roman" w:hAnsi="Times New Roman" w:cs="Times New Roman"/>
          <w:b/>
          <w:sz w:val="28"/>
          <w:szCs w:val="28"/>
        </w:rPr>
      </w:pPr>
      <w:r w:rsidRPr="00FE1795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500EF7" w:rsidRPr="00FE1795" w:rsidRDefault="00FE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00EF7" w:rsidRPr="00FE1795">
        <w:rPr>
          <w:rFonts w:ascii="Times New Roman" w:hAnsi="Times New Roman" w:cs="Times New Roman"/>
          <w:sz w:val="28"/>
          <w:szCs w:val="28"/>
        </w:rPr>
        <w:t>етоды формирования тестовых наборов при использовании стратегии "черного ящика".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0EF7" w:rsidRPr="00FE1795" w:rsidTr="00500EF7">
        <w:tc>
          <w:tcPr>
            <w:tcW w:w="4672" w:type="dxa"/>
          </w:tcPr>
          <w:p w:rsidR="00500EF7" w:rsidRPr="00FE1795" w:rsidRDefault="00500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673" w:type="dxa"/>
          </w:tcPr>
          <w:p w:rsidR="00500EF7" w:rsidRPr="00FE1795" w:rsidRDefault="00FE1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етод тестирования, который предполагает разделение входных данных на классы эквивалентности</w:t>
            </w:r>
          </w:p>
        </w:tc>
      </w:tr>
      <w:tr w:rsidR="00500EF7" w:rsidRPr="00FE1795" w:rsidTr="00500EF7">
        <w:tc>
          <w:tcPr>
            <w:tcW w:w="4672" w:type="dxa"/>
          </w:tcPr>
          <w:p w:rsidR="00500EF7" w:rsidRPr="00FE1795" w:rsidRDefault="00500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673" w:type="dxa"/>
          </w:tcPr>
          <w:p w:rsidR="00500EF7" w:rsidRPr="00FE1795" w:rsidRDefault="00FE1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етод, который фокусируется на тестировании значений, находящихся на гра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ницах диапазонов входных данных</w:t>
            </w:r>
          </w:p>
        </w:tc>
      </w:tr>
      <w:tr w:rsidR="00500EF7" w:rsidRPr="00FE1795" w:rsidTr="00500EF7">
        <w:tc>
          <w:tcPr>
            <w:tcW w:w="4672" w:type="dxa"/>
          </w:tcPr>
          <w:p w:rsidR="00500EF7" w:rsidRPr="00FE1795" w:rsidRDefault="00500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673" w:type="dxa"/>
          </w:tcPr>
          <w:p w:rsidR="00500EF7" w:rsidRPr="00FE1795" w:rsidRDefault="00FE1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етод, который используется для выявления и анализа взаимосвязей между входными 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нными и ожидаемыми результатами</w:t>
            </w:r>
          </w:p>
        </w:tc>
      </w:tr>
      <w:tr w:rsidR="00500EF7" w:rsidRPr="00FE1795" w:rsidTr="00500EF7">
        <w:tc>
          <w:tcPr>
            <w:tcW w:w="4672" w:type="dxa"/>
          </w:tcPr>
          <w:p w:rsidR="00500EF7" w:rsidRPr="00FE1795" w:rsidRDefault="00500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>Предположение об ошибке</w:t>
            </w:r>
          </w:p>
        </w:tc>
        <w:tc>
          <w:tcPr>
            <w:tcW w:w="4673" w:type="dxa"/>
          </w:tcPr>
          <w:p w:rsidR="00500EF7" w:rsidRPr="00FE1795" w:rsidRDefault="00FE1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FE1795">
              <w:rPr>
                <w:rFonts w:ascii="Times New Roman" w:hAnsi="Times New Roman" w:cs="Times New Roman"/>
                <w:sz w:val="28"/>
                <w:szCs w:val="28"/>
              </w:rPr>
              <w:t xml:space="preserve">етод, основанный на предположении, что ошибки могут возникнуть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определённых частях программы</w:t>
            </w:r>
          </w:p>
        </w:tc>
      </w:tr>
    </w:tbl>
    <w:p w:rsidR="0038379F" w:rsidRPr="00FE1795" w:rsidRDefault="0038379F">
      <w:pPr>
        <w:rPr>
          <w:rFonts w:ascii="Times New Roman" w:hAnsi="Times New Roman" w:cs="Times New Roman"/>
          <w:sz w:val="28"/>
          <w:szCs w:val="28"/>
        </w:rPr>
      </w:pPr>
    </w:p>
    <w:p w:rsidR="00FE1795" w:rsidRDefault="00FE1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0EF7" w:rsidRPr="00FE1795" w:rsidRDefault="00500EF7">
      <w:pPr>
        <w:rPr>
          <w:rFonts w:ascii="Times New Roman" w:hAnsi="Times New Roman" w:cs="Times New Roman"/>
          <w:b/>
          <w:sz w:val="28"/>
          <w:szCs w:val="28"/>
        </w:rPr>
      </w:pPr>
      <w:r w:rsidRPr="00FE1795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500EF7" w:rsidRPr="00FE1795" w:rsidRDefault="00500EF7">
      <w:pPr>
        <w:rPr>
          <w:rFonts w:ascii="Times New Roman" w:hAnsi="Times New Roman" w:cs="Times New Roman"/>
          <w:sz w:val="28"/>
          <w:szCs w:val="28"/>
        </w:rPr>
      </w:pPr>
      <w:r w:rsidRPr="00FE1795">
        <w:rPr>
          <w:rFonts w:ascii="Times New Roman" w:hAnsi="Times New Roman" w:cs="Times New Roman"/>
          <w:sz w:val="28"/>
          <w:szCs w:val="28"/>
        </w:rPr>
        <w:t>Составить программу, определяющую точку пересечения прямых и вид прямой.</w:t>
      </w:r>
    </w:p>
    <w:p w:rsidR="00495B89" w:rsidRDefault="00495B89" w:rsidP="00495B89">
      <w:pPr>
        <w:jc w:val="center"/>
      </w:pPr>
      <w:r>
        <w:rPr>
          <w:noProof/>
          <w:lang w:eastAsia="ru-RU"/>
        </w:rPr>
        <w:drawing>
          <wp:inline distT="0" distB="0" distL="0" distR="0" wp14:anchorId="33D8402E">
            <wp:extent cx="5281574" cy="698644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20" cy="701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1126" w:rsidRDefault="001C1126" w:rsidP="00495B89">
      <w:pPr>
        <w:jc w:val="center"/>
      </w:pPr>
      <w:r w:rsidRPr="001C1126">
        <w:lastRenderedPageBreak/>
        <w:drawing>
          <wp:inline distT="0" distB="0" distL="0" distR="0" wp14:anchorId="6252AEF8" wp14:editId="671E4116">
            <wp:extent cx="3923081" cy="308701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639" cy="312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89" w:rsidRDefault="00495B89" w:rsidP="00495B89">
      <w:pPr>
        <w:jc w:val="center"/>
      </w:pPr>
      <w:r w:rsidRPr="00495B89">
        <w:drawing>
          <wp:inline distT="0" distB="0" distL="0" distR="0" wp14:anchorId="42601899" wp14:editId="71B707D5">
            <wp:extent cx="388620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542" cy="29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89" w:rsidRPr="00495B89" w:rsidRDefault="00495B89" w:rsidP="00495B89">
      <w:pPr>
        <w:jc w:val="center"/>
        <w:rPr>
          <w:lang w:val="en-US"/>
        </w:rPr>
      </w:pPr>
      <w:r w:rsidRPr="00495B89">
        <w:drawing>
          <wp:inline distT="0" distB="0" distL="0" distR="0" wp14:anchorId="1368CC9D" wp14:editId="324C7D76">
            <wp:extent cx="3896269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6" w:rsidRDefault="001C112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24"/>
        <w:gridCol w:w="1539"/>
        <w:gridCol w:w="1843"/>
        <w:gridCol w:w="1244"/>
        <w:gridCol w:w="1476"/>
        <w:gridCol w:w="1391"/>
        <w:gridCol w:w="1128"/>
      </w:tblGrid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№ Теста</w:t>
            </w:r>
          </w:p>
        </w:tc>
        <w:tc>
          <w:tcPr>
            <w:tcW w:w="3382" w:type="dxa"/>
            <w:gridSpan w:val="2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Значение теста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Исходные значения</w:t>
            </w:r>
          </w:p>
        </w:tc>
        <w:tc>
          <w:tcPr>
            <w:tcW w:w="1476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391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1128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Вывод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9" w:type="dxa"/>
            <w:vMerge w:val="restart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Эквивалентное разбиение</w:t>
            </w: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общей ситуации</w:t>
            </w:r>
          </w:p>
        </w:tc>
        <w:tc>
          <w:tcPr>
            <w:tcW w:w="1244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E=2, F=3</w:t>
            </w:r>
          </w:p>
        </w:tc>
        <w:tc>
          <w:tcPr>
            <w:tcW w:w="1476" w:type="dxa"/>
          </w:tcPr>
          <w:p w:rsidR="00D361EE" w:rsidRPr="00495B89" w:rsidRDefault="001C1126" w:rsidP="001C1126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(1.00, 1.00)</w:t>
            </w:r>
          </w:p>
        </w:tc>
        <w:tc>
          <w:tcPr>
            <w:tcW w:w="1391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(1.00, 1.00)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параллельных прямых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D=2, E=2, F=5</w:t>
            </w:r>
          </w:p>
        </w:tc>
        <w:tc>
          <w:tcPr>
            <w:tcW w:w="1476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391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совпадающих прямых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E=1, F=2</w:t>
            </w:r>
          </w:p>
        </w:tc>
        <w:tc>
          <w:tcPr>
            <w:tcW w:w="1476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бесконечно много, т. к. прямые совпадают</w:t>
            </w:r>
          </w:p>
        </w:tc>
        <w:tc>
          <w:tcPr>
            <w:tcW w:w="1391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бесконечно много, т. к. прямые совпадают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9" w:type="dxa"/>
            <w:vMerge w:val="restart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Анализ граничных значений</w:t>
            </w: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нулевых коэффициентов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A=0, B=0, C=0, D=0, E=0, F=0</w:t>
            </w:r>
          </w:p>
        </w:tc>
        <w:tc>
          <w:tcPr>
            <w:tcW w:w="1476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391" w:type="dxa"/>
          </w:tcPr>
          <w:p w:rsidR="00D361EE" w:rsidRPr="00495B89" w:rsidRDefault="001C1126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оси X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B=0, C=2, D=0, E=1, F=3</w:t>
            </w:r>
          </w:p>
        </w:tc>
        <w:tc>
          <w:tcPr>
            <w:tcW w:w="1476" w:type="dxa"/>
          </w:tcPr>
          <w:p w:rsidR="00D361EE" w:rsidRPr="00495B89" w:rsidRDefault="001C1126" w:rsidP="001C1126">
            <w:pPr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Вторая прямая: Параллельно или совпадает с осью Y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Вторая прямая: Параллельно или совпадает с осью Y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оси Y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A=0, B=1, C=2, D=1, E=0, F=3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Вторая прямая: Параллельно или совпадает с осью X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Вторая прямая: Параллельно или совпадает с осью X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39" w:type="dxa"/>
            <w:vMerge w:val="restart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Анализ причинно-следственных связей</w:t>
            </w: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влияния изменения C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E=1, F=2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(1.00, 1.00)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(1.00, 1.00)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влияния изменения D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E=1, F=3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влияния изменения E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E=0, F=2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(2.00, 0.00)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(2.00, 0.00)</w:t>
            </w:r>
          </w:p>
        </w:tc>
        <w:tc>
          <w:tcPr>
            <w:tcW w:w="1128" w:type="dxa"/>
          </w:tcPr>
          <w:p w:rsidR="00D361EE" w:rsidRPr="00495B89" w:rsidRDefault="00D361EE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39" w:type="dxa"/>
            <w:vMerge w:val="restart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Предположение об ошибке</w:t>
            </w: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на ошибки ввода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A='a', B=1, C=2, D=1, E=1, F=2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Вывод об ошибки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координаты: (</w:t>
            </w:r>
            <w:proofErr w:type="spellStart"/>
            <w:r w:rsidRPr="00495B89">
              <w:rPr>
                <w:rFonts w:ascii="Times New Roman" w:hAnsi="Times New Roman" w:cs="Times New Roman"/>
              </w:rPr>
              <w:t>NaN</w:t>
            </w:r>
            <w:proofErr w:type="spellEnd"/>
            <w:r w:rsidRPr="00495B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5B89">
              <w:rPr>
                <w:rFonts w:ascii="Times New Roman" w:hAnsi="Times New Roman" w:cs="Times New Roman"/>
              </w:rPr>
              <w:t>NaN</w:t>
            </w:r>
            <w:proofErr w:type="spellEnd"/>
            <w:r w:rsidRPr="00495B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28" w:type="dxa"/>
          </w:tcPr>
          <w:p w:rsidR="00D361EE" w:rsidRPr="00495B89" w:rsidRDefault="00495B89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 xml:space="preserve">Не </w:t>
            </w:r>
            <w:r w:rsidR="00D361EE"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на ошибки ввода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E='b', F=2</w:t>
            </w:r>
          </w:p>
        </w:tc>
        <w:tc>
          <w:tcPr>
            <w:tcW w:w="1476" w:type="dxa"/>
          </w:tcPr>
          <w:p w:rsidR="00D361EE" w:rsidRPr="00495B89" w:rsidRDefault="00495B89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Вывод об ошибки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Одна точка пересечения, её координаты</w:t>
            </w:r>
            <w:r w:rsidRPr="00495B89">
              <w:rPr>
                <w:rFonts w:ascii="Times New Roman" w:hAnsi="Times New Roman" w:cs="Times New Roman"/>
              </w:rPr>
              <w:lastRenderedPageBreak/>
              <w:t>: (</w:t>
            </w:r>
            <w:proofErr w:type="spellStart"/>
            <w:r w:rsidRPr="00495B89">
              <w:rPr>
                <w:rFonts w:ascii="Times New Roman" w:hAnsi="Times New Roman" w:cs="Times New Roman"/>
              </w:rPr>
              <w:t>NaN</w:t>
            </w:r>
            <w:proofErr w:type="spellEnd"/>
            <w:r w:rsidRPr="00495B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5B89">
              <w:rPr>
                <w:rFonts w:ascii="Times New Roman" w:hAnsi="Times New Roman" w:cs="Times New Roman"/>
              </w:rPr>
              <w:t>NaN</w:t>
            </w:r>
            <w:proofErr w:type="spellEnd"/>
            <w:r w:rsidRPr="00495B8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28" w:type="dxa"/>
          </w:tcPr>
          <w:p w:rsidR="00D361EE" w:rsidRPr="00495B89" w:rsidRDefault="00495B89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lastRenderedPageBreak/>
              <w:t xml:space="preserve">Не </w:t>
            </w:r>
            <w:r w:rsidR="00D361EE"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1C1126" w:rsidTr="00FE1795">
        <w:tc>
          <w:tcPr>
            <w:tcW w:w="72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5B89">
              <w:rPr>
                <w:rFonts w:ascii="Times New Roman" w:hAnsi="Times New Roman" w:cs="Times New Roman"/>
                <w:lang w:val="en-US"/>
              </w:rPr>
              <w:lastRenderedPageBreak/>
              <w:t>12</w:t>
            </w:r>
          </w:p>
        </w:tc>
        <w:tc>
          <w:tcPr>
            <w:tcW w:w="1539" w:type="dxa"/>
            <w:vMerge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Проверка на ошибки ввода</w:t>
            </w:r>
          </w:p>
        </w:tc>
        <w:tc>
          <w:tcPr>
            <w:tcW w:w="1244" w:type="dxa"/>
          </w:tcPr>
          <w:p w:rsidR="00D361EE" w:rsidRPr="00495B89" w:rsidRDefault="00D361EE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A=1, B=1, C=2, D=1, E=1, F='c'</w:t>
            </w:r>
          </w:p>
        </w:tc>
        <w:tc>
          <w:tcPr>
            <w:tcW w:w="1476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Вывод об ошибки</w:t>
            </w:r>
          </w:p>
        </w:tc>
        <w:tc>
          <w:tcPr>
            <w:tcW w:w="1391" w:type="dxa"/>
          </w:tcPr>
          <w:p w:rsidR="00D361EE" w:rsidRPr="00495B89" w:rsidRDefault="00495B89" w:rsidP="00D361EE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>Точек пересечения нет</w:t>
            </w:r>
          </w:p>
        </w:tc>
        <w:tc>
          <w:tcPr>
            <w:tcW w:w="1128" w:type="dxa"/>
          </w:tcPr>
          <w:p w:rsidR="00D361EE" w:rsidRPr="00495B89" w:rsidRDefault="00495B89" w:rsidP="00495B89">
            <w:pPr>
              <w:jc w:val="center"/>
              <w:rPr>
                <w:rFonts w:ascii="Times New Roman" w:hAnsi="Times New Roman" w:cs="Times New Roman"/>
              </w:rPr>
            </w:pPr>
            <w:r w:rsidRPr="00495B89">
              <w:rPr>
                <w:rFonts w:ascii="Times New Roman" w:hAnsi="Times New Roman" w:cs="Times New Roman"/>
              </w:rPr>
              <w:t xml:space="preserve">Не </w:t>
            </w:r>
            <w:r w:rsidR="00D361EE" w:rsidRPr="00495B89">
              <w:rPr>
                <w:rFonts w:ascii="Times New Roman" w:hAnsi="Times New Roman" w:cs="Times New Roman"/>
              </w:rPr>
              <w:t>Успешно</w:t>
            </w:r>
          </w:p>
        </w:tc>
      </w:tr>
    </w:tbl>
    <w:p w:rsidR="00500EF7" w:rsidRPr="00D361EE" w:rsidRDefault="00500EF7">
      <w:pPr>
        <w:rPr>
          <w:lang w:val="en-US"/>
        </w:rPr>
      </w:pPr>
    </w:p>
    <w:p w:rsidR="00D361EE" w:rsidRPr="00D361EE" w:rsidRDefault="00D361EE">
      <w:pPr>
        <w:rPr>
          <w:lang w:val="en-US"/>
        </w:rPr>
      </w:pPr>
    </w:p>
    <w:sectPr w:rsidR="00D361EE" w:rsidRPr="00D3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444F3"/>
    <w:multiLevelType w:val="hybridMultilevel"/>
    <w:tmpl w:val="A0740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F7"/>
    <w:rsid w:val="001C1126"/>
    <w:rsid w:val="0038379F"/>
    <w:rsid w:val="00495B89"/>
    <w:rsid w:val="00500EF7"/>
    <w:rsid w:val="00C45EAF"/>
    <w:rsid w:val="00D361EE"/>
    <w:rsid w:val="00F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22C5"/>
  <w15:chartTrackingRefBased/>
  <w15:docId w15:val="{E771013D-555C-4D81-8A63-DF8856D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1126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FE1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1</cp:revision>
  <dcterms:created xsi:type="dcterms:W3CDTF">2024-10-22T05:44:00Z</dcterms:created>
  <dcterms:modified xsi:type="dcterms:W3CDTF">2024-10-22T07:02:00Z</dcterms:modified>
</cp:coreProperties>
</file>