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69D" w:rsidRDefault="00000000" w:rsidP="00DB224C">
      <w:pPr>
        <w:spacing w:before="158"/>
        <w:rPr>
          <w:b/>
          <w:sz w:val="28"/>
        </w:rPr>
      </w:pPr>
      <w:r>
        <w:rPr>
          <w:b/>
          <w:sz w:val="28"/>
        </w:rPr>
        <w:t>"Создание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компонентов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развёртывания"</w:t>
      </w:r>
    </w:p>
    <w:p w:rsidR="0034769D" w:rsidRDefault="0034769D">
      <w:pPr>
        <w:pStyle w:val="a3"/>
        <w:spacing w:before="316"/>
        <w:rPr>
          <w:b/>
        </w:rPr>
      </w:pPr>
    </w:p>
    <w:p w:rsidR="0034769D" w:rsidRDefault="0034769D">
      <w:pPr>
        <w:pStyle w:val="a3"/>
        <w:spacing w:before="158"/>
        <w:ind w:left="141"/>
      </w:pPr>
    </w:p>
    <w:p w:rsidR="0034769D" w:rsidRDefault="00000000">
      <w:pPr>
        <w:pStyle w:val="1"/>
        <w:spacing w:before="152"/>
      </w:pPr>
      <w:r>
        <w:t>Описание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2"/>
        </w:rPr>
        <w:t xml:space="preserve"> области</w:t>
      </w:r>
    </w:p>
    <w:p w:rsidR="0034769D" w:rsidRDefault="00000000">
      <w:pPr>
        <w:pStyle w:val="a3"/>
        <w:spacing w:before="158"/>
        <w:ind w:left="141"/>
      </w:pPr>
      <w:r>
        <w:t>Предметная</w:t>
      </w:r>
      <w:r>
        <w:rPr>
          <w:spacing w:val="-9"/>
        </w:rPr>
        <w:t xml:space="preserve"> </w:t>
      </w:r>
      <w:r>
        <w:t>область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страховая</w:t>
      </w:r>
      <w:r>
        <w:rPr>
          <w:spacing w:val="-9"/>
        </w:rPr>
        <w:t xml:space="preserve"> </w:t>
      </w:r>
      <w:r>
        <w:t>компания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сетью</w:t>
      </w:r>
      <w:r>
        <w:rPr>
          <w:spacing w:val="-9"/>
        </w:rPr>
        <w:t xml:space="preserve"> </w:t>
      </w:r>
      <w:r>
        <w:t>филиалов,</w:t>
      </w:r>
      <w:r>
        <w:rPr>
          <w:spacing w:val="-9"/>
        </w:rPr>
        <w:t xml:space="preserve"> </w:t>
      </w:r>
      <w:r>
        <w:t>занимающаяся заключением договоров страхования. Основные сущности:</w:t>
      </w:r>
    </w:p>
    <w:p w:rsidR="0034769D" w:rsidRDefault="00000000">
      <w:pPr>
        <w:pStyle w:val="a4"/>
        <w:numPr>
          <w:ilvl w:val="0"/>
          <w:numId w:val="2"/>
        </w:numPr>
        <w:tabs>
          <w:tab w:val="left" w:pos="421"/>
        </w:tabs>
        <w:spacing w:before="156" w:line="321" w:lineRule="exact"/>
        <w:rPr>
          <w:sz w:val="28"/>
        </w:rPr>
      </w:pPr>
      <w:r>
        <w:rPr>
          <w:b/>
          <w:sz w:val="28"/>
        </w:rPr>
        <w:t>Филиал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точка</w:t>
      </w:r>
      <w:r>
        <w:rPr>
          <w:spacing w:val="-7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договоров.</w:t>
      </w:r>
    </w:p>
    <w:p w:rsidR="0034769D" w:rsidRDefault="00000000">
      <w:pPr>
        <w:pStyle w:val="a4"/>
        <w:numPr>
          <w:ilvl w:val="0"/>
          <w:numId w:val="2"/>
        </w:numPr>
        <w:tabs>
          <w:tab w:val="left" w:pos="421"/>
        </w:tabs>
        <w:spacing w:line="320" w:lineRule="exact"/>
        <w:rPr>
          <w:sz w:val="28"/>
        </w:rPr>
      </w:pPr>
      <w:r>
        <w:rPr>
          <w:b/>
          <w:sz w:val="28"/>
        </w:rPr>
        <w:t>Вид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страхования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z w:val="28"/>
        </w:rPr>
        <w:t>категория</w:t>
      </w:r>
      <w:r>
        <w:rPr>
          <w:spacing w:val="-13"/>
          <w:sz w:val="28"/>
        </w:rPr>
        <w:t xml:space="preserve"> </w:t>
      </w:r>
      <w:r>
        <w:rPr>
          <w:sz w:val="28"/>
        </w:rPr>
        <w:t>страхового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продукта.</w:t>
      </w:r>
    </w:p>
    <w:p w:rsidR="0034769D" w:rsidRDefault="00000000">
      <w:pPr>
        <w:pStyle w:val="a4"/>
        <w:numPr>
          <w:ilvl w:val="0"/>
          <w:numId w:val="2"/>
        </w:numPr>
        <w:tabs>
          <w:tab w:val="left" w:pos="421"/>
        </w:tabs>
        <w:ind w:left="141" w:right="235" w:firstLine="0"/>
        <w:rPr>
          <w:sz w:val="28"/>
        </w:rPr>
      </w:pPr>
      <w:r>
        <w:rPr>
          <w:b/>
          <w:sz w:val="28"/>
        </w:rPr>
        <w:t>Договор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учета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финансовыми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8"/>
          <w:sz w:val="28"/>
        </w:rPr>
        <w:t xml:space="preserve"> </w:t>
      </w:r>
      <w:r>
        <w:rPr>
          <w:sz w:val="28"/>
        </w:rPr>
        <w:t>(страховая</w:t>
      </w:r>
      <w:r>
        <w:rPr>
          <w:spacing w:val="-8"/>
          <w:sz w:val="28"/>
        </w:rPr>
        <w:t xml:space="preserve"> </w:t>
      </w:r>
      <w:r>
        <w:rPr>
          <w:sz w:val="28"/>
        </w:rPr>
        <w:t>сумма,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тариф, </w:t>
      </w:r>
      <w:r>
        <w:rPr>
          <w:spacing w:val="-2"/>
          <w:sz w:val="28"/>
        </w:rPr>
        <w:t>премия).</w:t>
      </w:r>
    </w:p>
    <w:p w:rsidR="0034769D" w:rsidRDefault="00000000">
      <w:pPr>
        <w:pStyle w:val="a4"/>
        <w:numPr>
          <w:ilvl w:val="0"/>
          <w:numId w:val="2"/>
        </w:numPr>
        <w:tabs>
          <w:tab w:val="left" w:pos="421"/>
        </w:tabs>
        <w:spacing w:line="317" w:lineRule="exact"/>
        <w:rPr>
          <w:sz w:val="28"/>
        </w:rPr>
      </w:pPr>
      <w:r>
        <w:rPr>
          <w:b/>
          <w:sz w:val="28"/>
        </w:rPr>
        <w:t>Отчет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договорам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период.</w:t>
      </w:r>
    </w:p>
    <w:p w:rsidR="0034769D" w:rsidRDefault="00000000">
      <w:pPr>
        <w:pStyle w:val="a3"/>
        <w:spacing w:line="321" w:lineRule="exact"/>
        <w:ind w:left="141"/>
      </w:pPr>
      <w:r>
        <w:t>Система</w:t>
      </w:r>
      <w:r>
        <w:rPr>
          <w:spacing w:val="-13"/>
        </w:rPr>
        <w:t xml:space="preserve"> </w:t>
      </w:r>
      <w:r>
        <w:t>автоматизирует</w:t>
      </w:r>
      <w:r>
        <w:rPr>
          <w:spacing w:val="-10"/>
        </w:rPr>
        <w:t xml:space="preserve"> </w:t>
      </w:r>
      <w:r>
        <w:t>управление</w:t>
      </w:r>
      <w:r>
        <w:rPr>
          <w:spacing w:val="-10"/>
        </w:rPr>
        <w:t xml:space="preserve"> </w:t>
      </w:r>
      <w:r>
        <w:t>данными,</w:t>
      </w:r>
      <w:r>
        <w:rPr>
          <w:spacing w:val="-10"/>
        </w:rPr>
        <w:t xml:space="preserve"> </w:t>
      </w:r>
      <w:r>
        <w:t>расчеты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генерацию</w:t>
      </w:r>
      <w:r>
        <w:rPr>
          <w:spacing w:val="-9"/>
        </w:rPr>
        <w:t xml:space="preserve"> </w:t>
      </w:r>
      <w:r>
        <w:rPr>
          <w:spacing w:val="-2"/>
        </w:rPr>
        <w:t>отчетов.</w:t>
      </w:r>
    </w:p>
    <w:p w:rsidR="0034769D" w:rsidRDefault="0034769D">
      <w:pPr>
        <w:pStyle w:val="a3"/>
        <w:spacing w:before="315"/>
      </w:pPr>
    </w:p>
    <w:p w:rsidR="0034769D" w:rsidRDefault="00000000">
      <w:pPr>
        <w:pStyle w:val="1"/>
      </w:pPr>
      <w:r>
        <w:t>Ход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:rsidR="0034769D" w:rsidRDefault="00000000">
      <w:pPr>
        <w:pStyle w:val="a4"/>
        <w:numPr>
          <w:ilvl w:val="0"/>
          <w:numId w:val="1"/>
        </w:numPr>
        <w:tabs>
          <w:tab w:val="left" w:pos="421"/>
        </w:tabs>
        <w:spacing w:before="158"/>
        <w:rPr>
          <w:b/>
          <w:sz w:val="28"/>
        </w:rPr>
      </w:pPr>
      <w:r>
        <w:rPr>
          <w:b/>
          <w:sz w:val="28"/>
        </w:rPr>
        <w:t>Анализ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2"/>
          <w:sz w:val="28"/>
        </w:rPr>
        <w:t xml:space="preserve"> области</w:t>
      </w:r>
    </w:p>
    <w:p w:rsidR="0034769D" w:rsidRDefault="00000000">
      <w:pPr>
        <w:pStyle w:val="a3"/>
        <w:spacing w:before="158"/>
        <w:ind w:left="141"/>
      </w:pPr>
      <w:r>
        <w:t>Определены</w:t>
      </w:r>
      <w:r>
        <w:rPr>
          <w:spacing w:val="-10"/>
        </w:rPr>
        <w:t xml:space="preserve"> </w:t>
      </w:r>
      <w:r>
        <w:t>ключевые</w:t>
      </w:r>
      <w:r>
        <w:rPr>
          <w:spacing w:val="-9"/>
        </w:rPr>
        <w:t xml:space="preserve"> </w:t>
      </w:r>
      <w:r>
        <w:t>компоненты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rPr>
          <w:spacing w:val="-2"/>
        </w:rPr>
        <w:t>взаимодействие: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before="158" w:line="321" w:lineRule="exact"/>
        <w:ind w:left="283"/>
        <w:rPr>
          <w:sz w:val="28"/>
        </w:rPr>
      </w:pPr>
      <w:r>
        <w:rPr>
          <w:b/>
          <w:sz w:val="28"/>
        </w:rPr>
        <w:t>Пользовательский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интерфейс</w:t>
      </w:r>
      <w:r>
        <w:rPr>
          <w:b/>
          <w:spacing w:val="-13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Tkinter</w:t>
      </w:r>
      <w:proofErr w:type="spellEnd"/>
      <w:r>
        <w:rPr>
          <w:spacing w:val="-2"/>
          <w:sz w:val="28"/>
        </w:rPr>
        <w:t>).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ind w:right="1302" w:firstLine="0"/>
        <w:rPr>
          <w:sz w:val="28"/>
        </w:rPr>
      </w:pPr>
      <w:r>
        <w:rPr>
          <w:b/>
          <w:sz w:val="28"/>
        </w:rPr>
        <w:t>Модуль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данными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(обработка</w:t>
      </w:r>
      <w:r>
        <w:rPr>
          <w:spacing w:val="-11"/>
          <w:sz w:val="28"/>
        </w:rPr>
        <w:t xml:space="preserve"> </w:t>
      </w:r>
      <w:r>
        <w:rPr>
          <w:sz w:val="28"/>
        </w:rPr>
        <w:t>договоров,</w:t>
      </w:r>
      <w:r>
        <w:rPr>
          <w:spacing w:val="-11"/>
          <w:sz w:val="28"/>
        </w:rPr>
        <w:t xml:space="preserve"> </w:t>
      </w:r>
      <w:r>
        <w:rPr>
          <w:sz w:val="28"/>
        </w:rPr>
        <w:t>филиалов,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видов </w:t>
      </w:r>
      <w:r>
        <w:rPr>
          <w:spacing w:val="-2"/>
          <w:sz w:val="28"/>
        </w:rPr>
        <w:t>страхования).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line="317" w:lineRule="exact"/>
        <w:ind w:left="283"/>
        <w:rPr>
          <w:sz w:val="28"/>
        </w:rPr>
      </w:pPr>
      <w:r>
        <w:rPr>
          <w:b/>
          <w:sz w:val="28"/>
        </w:rPr>
        <w:t>Модуль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отчетов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(генерация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отчетов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премиям).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line="320" w:lineRule="exact"/>
        <w:ind w:left="283"/>
        <w:rPr>
          <w:sz w:val="28"/>
        </w:rPr>
      </w:pPr>
      <w:r>
        <w:rPr>
          <w:b/>
          <w:sz w:val="28"/>
        </w:rPr>
        <w:t>База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1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SQLite</w:t>
      </w:r>
      <w:proofErr w:type="spellEnd"/>
      <w:r>
        <w:rPr>
          <w:spacing w:val="-2"/>
          <w:sz w:val="28"/>
        </w:rPr>
        <w:t>).</w:t>
      </w:r>
    </w:p>
    <w:p w:rsidR="0034769D" w:rsidRDefault="00000000">
      <w:pPr>
        <w:pStyle w:val="1"/>
        <w:numPr>
          <w:ilvl w:val="0"/>
          <w:numId w:val="1"/>
        </w:numPr>
        <w:tabs>
          <w:tab w:val="left" w:pos="421"/>
        </w:tabs>
        <w:spacing w:line="321" w:lineRule="exact"/>
      </w:pPr>
      <w:r>
        <w:t>Разработка</w:t>
      </w:r>
      <w:r>
        <w:rPr>
          <w:spacing w:val="-8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rPr>
          <w:spacing w:val="-2"/>
        </w:rPr>
        <w:t>компонентов</w:t>
      </w:r>
    </w:p>
    <w:p w:rsidR="0034769D" w:rsidRDefault="00000000">
      <w:pPr>
        <w:pStyle w:val="a3"/>
        <w:spacing w:before="157"/>
        <w:ind w:left="141"/>
      </w:pPr>
      <w:r>
        <w:t>Создана</w:t>
      </w:r>
      <w:r>
        <w:rPr>
          <w:spacing w:val="-7"/>
        </w:rPr>
        <w:t xml:space="preserve"> </w:t>
      </w:r>
      <w:r>
        <w:t>диаграмма,</w:t>
      </w:r>
      <w:r>
        <w:rPr>
          <w:spacing w:val="-6"/>
        </w:rPr>
        <w:t xml:space="preserve"> </w:t>
      </w:r>
      <w:r>
        <w:rPr>
          <w:spacing w:val="-2"/>
        </w:rPr>
        <w:t>отражающая: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33"/>
        </w:tabs>
        <w:spacing w:before="111"/>
        <w:ind w:left="233" w:hanging="92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​</w:t>
      </w:r>
    </w:p>
    <w:p w:rsidR="0034769D" w:rsidRPr="00DB224C" w:rsidRDefault="00000000">
      <w:pPr>
        <w:pStyle w:val="a3"/>
        <w:spacing w:before="2"/>
        <w:ind w:left="141"/>
        <w:rPr>
          <w:lang w:val="en-US"/>
        </w:rPr>
      </w:pPr>
      <w:r>
        <w:t>Компоненты</w:t>
      </w:r>
      <w:r w:rsidRPr="00DB224C">
        <w:rPr>
          <w:lang w:val="en-US"/>
        </w:rPr>
        <w:t>:</w:t>
      </w:r>
      <w:r w:rsidRPr="00DB224C">
        <w:rPr>
          <w:spacing w:val="-17"/>
          <w:lang w:val="en-US"/>
        </w:rPr>
        <w:t xml:space="preserve"> </w:t>
      </w:r>
      <w:r>
        <w:t>Интерфейс</w:t>
      </w:r>
      <w:r w:rsidRPr="00DB224C">
        <w:rPr>
          <w:lang w:val="en-US"/>
        </w:rPr>
        <w:t>,</w:t>
      </w:r>
      <w:r w:rsidRPr="00DB224C">
        <w:rPr>
          <w:spacing w:val="-17"/>
          <w:lang w:val="en-US"/>
        </w:rPr>
        <w:t xml:space="preserve"> </w:t>
      </w:r>
      <w:proofErr w:type="spellStart"/>
      <w:r w:rsidRPr="00DB224C">
        <w:rPr>
          <w:lang w:val="en-US"/>
        </w:rPr>
        <w:t>ContractManager</w:t>
      </w:r>
      <w:proofErr w:type="spellEnd"/>
      <w:r w:rsidRPr="00DB224C">
        <w:rPr>
          <w:lang w:val="en-US"/>
        </w:rPr>
        <w:t>,</w:t>
      </w:r>
      <w:r w:rsidRPr="00DB224C">
        <w:rPr>
          <w:spacing w:val="-17"/>
          <w:lang w:val="en-US"/>
        </w:rPr>
        <w:t xml:space="preserve"> </w:t>
      </w:r>
      <w:proofErr w:type="spellStart"/>
      <w:r w:rsidRPr="00DB224C">
        <w:rPr>
          <w:lang w:val="en-US"/>
        </w:rPr>
        <w:t>FilialDB</w:t>
      </w:r>
      <w:proofErr w:type="spellEnd"/>
      <w:r w:rsidRPr="00DB224C">
        <w:rPr>
          <w:lang w:val="en-US"/>
        </w:rPr>
        <w:t>,</w:t>
      </w:r>
      <w:r w:rsidRPr="00DB224C">
        <w:rPr>
          <w:spacing w:val="-16"/>
          <w:lang w:val="en-US"/>
        </w:rPr>
        <w:t xml:space="preserve"> </w:t>
      </w:r>
      <w:proofErr w:type="spellStart"/>
      <w:r w:rsidRPr="00DB224C">
        <w:rPr>
          <w:lang w:val="en-US"/>
        </w:rPr>
        <w:t>InsuranceTypeDB</w:t>
      </w:r>
      <w:proofErr w:type="spellEnd"/>
      <w:r w:rsidRPr="00DB224C">
        <w:rPr>
          <w:lang w:val="en-US"/>
        </w:rPr>
        <w:t>,</w:t>
      </w:r>
      <w:r w:rsidRPr="00DB224C">
        <w:rPr>
          <w:spacing w:val="-17"/>
          <w:lang w:val="en-US"/>
        </w:rPr>
        <w:t xml:space="preserve"> </w:t>
      </w:r>
      <w:proofErr w:type="spellStart"/>
      <w:r w:rsidRPr="00DB224C">
        <w:rPr>
          <w:lang w:val="en-US"/>
        </w:rPr>
        <w:t>ReportGe</w:t>
      </w:r>
      <w:proofErr w:type="spellEnd"/>
      <w:r w:rsidRPr="00DB224C">
        <w:rPr>
          <w:lang w:val="en-US"/>
        </w:rPr>
        <w:t xml:space="preserve"> </w:t>
      </w:r>
      <w:proofErr w:type="spellStart"/>
      <w:r w:rsidRPr="00DB224C">
        <w:rPr>
          <w:spacing w:val="-2"/>
          <w:lang w:val="en-US"/>
        </w:rPr>
        <w:t>nerator</w:t>
      </w:r>
      <w:proofErr w:type="spellEnd"/>
      <w:r w:rsidRPr="00DB224C">
        <w:rPr>
          <w:spacing w:val="-2"/>
          <w:lang w:val="en-US"/>
        </w:rPr>
        <w:t>.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line="317" w:lineRule="exact"/>
        <w:ind w:left="283"/>
        <w:rPr>
          <w:sz w:val="28"/>
        </w:rPr>
      </w:pPr>
      <w:r>
        <w:rPr>
          <w:sz w:val="28"/>
        </w:rPr>
        <w:t>Связи</w:t>
      </w:r>
      <w:r>
        <w:rPr>
          <w:spacing w:val="-9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7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интерфейсы</w:t>
      </w:r>
    </w:p>
    <w:p w:rsidR="0034769D" w:rsidRDefault="00000000">
      <w:pPr>
        <w:pStyle w:val="a3"/>
        <w:ind w:left="141"/>
      </w:pPr>
      <w:r>
        <w:t>(например,</w:t>
      </w:r>
      <w:r>
        <w:rPr>
          <w:spacing w:val="-12"/>
        </w:rPr>
        <w:t xml:space="preserve"> </w:t>
      </w:r>
      <w:proofErr w:type="spellStart"/>
      <w:r>
        <w:t>ContractManager</w:t>
      </w:r>
      <w:proofErr w:type="spellEnd"/>
      <w:r>
        <w:rPr>
          <w:spacing w:val="-13"/>
        </w:rPr>
        <w:t xml:space="preserve"> </w:t>
      </w:r>
      <w:r>
        <w:t>взаимодействует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proofErr w:type="spellStart"/>
      <w:r>
        <w:t>FilialDB</w:t>
      </w:r>
      <w:proofErr w:type="spellEnd"/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2"/>
        </w:rPr>
        <w:t xml:space="preserve"> </w:t>
      </w:r>
      <w:r>
        <w:t xml:space="preserve">кода </w:t>
      </w:r>
      <w:r>
        <w:rPr>
          <w:spacing w:val="-2"/>
        </w:rPr>
        <w:t>филиала).</w:t>
      </w:r>
    </w:p>
    <w:p w:rsidR="0034769D" w:rsidRDefault="00000000">
      <w:pPr>
        <w:pStyle w:val="1"/>
        <w:numPr>
          <w:ilvl w:val="0"/>
          <w:numId w:val="1"/>
        </w:numPr>
        <w:tabs>
          <w:tab w:val="left" w:pos="421"/>
        </w:tabs>
        <w:spacing w:line="318" w:lineRule="exact"/>
      </w:pPr>
      <w:r>
        <w:t>Разработка</w:t>
      </w:r>
      <w:r>
        <w:rPr>
          <w:spacing w:val="-8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rPr>
          <w:spacing w:val="-2"/>
        </w:rPr>
        <w:t>развёртывания</w:t>
      </w:r>
    </w:p>
    <w:p w:rsidR="0034769D" w:rsidRDefault="00000000">
      <w:pPr>
        <w:pStyle w:val="a3"/>
        <w:spacing w:before="157"/>
        <w:ind w:left="141"/>
      </w:pPr>
      <w:r>
        <w:t>Создана</w:t>
      </w:r>
      <w:r>
        <w:rPr>
          <w:spacing w:val="-7"/>
        </w:rPr>
        <w:t xml:space="preserve"> </w:t>
      </w:r>
      <w:r>
        <w:t>диаграмма,</w:t>
      </w:r>
      <w:r>
        <w:rPr>
          <w:spacing w:val="-6"/>
        </w:rPr>
        <w:t xml:space="preserve"> </w:t>
      </w:r>
      <w:r>
        <w:rPr>
          <w:spacing w:val="-2"/>
        </w:rPr>
        <w:t>показывающая:</w:t>
      </w:r>
    </w:p>
    <w:p w:rsidR="0034769D" w:rsidRDefault="0034769D">
      <w:pPr>
        <w:pStyle w:val="a3"/>
        <w:sectPr w:rsidR="0034769D">
          <w:type w:val="continuous"/>
          <w:pgSz w:w="11910" w:h="16840"/>
          <w:pgMar w:top="1040" w:right="1133" w:bottom="280" w:left="992" w:header="720" w:footer="720" w:gutter="0"/>
          <w:cols w:space="720"/>
        </w:sectPr>
      </w:pP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before="62"/>
        <w:ind w:right="7" w:firstLine="0"/>
        <w:rPr>
          <w:sz w:val="28"/>
        </w:rPr>
      </w:pPr>
      <w:r>
        <w:rPr>
          <w:sz w:val="28"/>
        </w:rPr>
        <w:lastRenderedPageBreak/>
        <w:t>Узлы:</w:t>
      </w:r>
      <w:r>
        <w:rPr>
          <w:spacing w:val="-13"/>
          <w:sz w:val="28"/>
        </w:rPr>
        <w:t xml:space="preserve"> </w:t>
      </w:r>
      <w:r>
        <w:rPr>
          <w:sz w:val="28"/>
        </w:rPr>
        <w:t>Клиентский</w:t>
      </w:r>
      <w:r>
        <w:rPr>
          <w:spacing w:val="-12"/>
          <w:sz w:val="28"/>
        </w:rPr>
        <w:t xml:space="preserve"> </w:t>
      </w:r>
      <w:r>
        <w:rPr>
          <w:sz w:val="28"/>
        </w:rPr>
        <w:t>ПК</w:t>
      </w:r>
      <w:r>
        <w:rPr>
          <w:spacing w:val="-12"/>
          <w:sz w:val="28"/>
        </w:rPr>
        <w:t xml:space="preserve"> </w:t>
      </w:r>
      <w:r>
        <w:rPr>
          <w:sz w:val="28"/>
        </w:rPr>
        <w:t>(развернуто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desktop</w:t>
      </w:r>
      <w:proofErr w:type="spellEnd"/>
      <w:r>
        <w:rPr>
          <w:sz w:val="28"/>
        </w:rPr>
        <w:t>-приложение),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2"/>
          <w:sz w:val="28"/>
        </w:rPr>
        <w:t xml:space="preserve"> </w:t>
      </w:r>
      <w:r>
        <w:rPr>
          <w:sz w:val="28"/>
        </w:rPr>
        <w:t>БД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(локальная база 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).</w:t>
      </w:r>
    </w:p>
    <w:p w:rsidR="0034769D" w:rsidRDefault="00000000">
      <w:pPr>
        <w:pStyle w:val="a4"/>
        <w:numPr>
          <w:ilvl w:val="1"/>
          <w:numId w:val="1"/>
        </w:numPr>
        <w:tabs>
          <w:tab w:val="left" w:pos="283"/>
        </w:tabs>
        <w:spacing w:line="317" w:lineRule="exact"/>
        <w:ind w:left="283"/>
        <w:rPr>
          <w:sz w:val="28"/>
        </w:rPr>
      </w:pPr>
      <w:r>
        <w:rPr>
          <w:sz w:val="28"/>
        </w:rPr>
        <w:t>Связи:</w:t>
      </w:r>
      <w:r>
        <w:rPr>
          <w:spacing w:val="-1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взаимодействует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БД</w:t>
      </w:r>
      <w:r>
        <w:rPr>
          <w:spacing w:val="-9"/>
          <w:sz w:val="28"/>
        </w:rPr>
        <w:t xml:space="preserve"> </w:t>
      </w:r>
      <w:r>
        <w:rPr>
          <w:sz w:val="28"/>
        </w:rPr>
        <w:t>через</w:t>
      </w:r>
      <w:r>
        <w:rPr>
          <w:spacing w:val="-9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SQLite</w:t>
      </w:r>
      <w:proofErr w:type="spellEnd"/>
      <w:r>
        <w:rPr>
          <w:spacing w:val="-2"/>
          <w:sz w:val="28"/>
        </w:rPr>
        <w:t>.</w:t>
      </w:r>
    </w:p>
    <w:p w:rsidR="0034769D" w:rsidRDefault="0034769D">
      <w:pPr>
        <w:pStyle w:val="a3"/>
        <w:spacing w:before="158"/>
        <w:ind w:left="141"/>
      </w:pPr>
    </w:p>
    <w:sectPr w:rsidR="0034769D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15859"/>
    <w:multiLevelType w:val="hybridMultilevel"/>
    <w:tmpl w:val="15663B88"/>
    <w:lvl w:ilvl="0" w:tplc="48520762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1C1CA6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50D094D6">
      <w:numFmt w:val="bullet"/>
      <w:lvlText w:val="•"/>
      <w:lvlJc w:val="left"/>
      <w:pPr>
        <w:ind w:left="420" w:hanging="142"/>
      </w:pPr>
      <w:rPr>
        <w:rFonts w:hint="default"/>
        <w:lang w:val="ru-RU" w:eastAsia="en-US" w:bidi="ar-SA"/>
      </w:rPr>
    </w:lvl>
    <w:lvl w:ilvl="3" w:tplc="68C27782">
      <w:numFmt w:val="bullet"/>
      <w:lvlText w:val="•"/>
      <w:lvlJc w:val="left"/>
      <w:pPr>
        <w:ind w:left="1590" w:hanging="142"/>
      </w:pPr>
      <w:rPr>
        <w:rFonts w:hint="default"/>
        <w:lang w:val="ru-RU" w:eastAsia="en-US" w:bidi="ar-SA"/>
      </w:rPr>
    </w:lvl>
    <w:lvl w:ilvl="4" w:tplc="3224160A">
      <w:numFmt w:val="bullet"/>
      <w:lvlText w:val="•"/>
      <w:lvlJc w:val="left"/>
      <w:pPr>
        <w:ind w:left="2760" w:hanging="142"/>
      </w:pPr>
      <w:rPr>
        <w:rFonts w:hint="default"/>
        <w:lang w:val="ru-RU" w:eastAsia="en-US" w:bidi="ar-SA"/>
      </w:rPr>
    </w:lvl>
    <w:lvl w:ilvl="5" w:tplc="FAAA057A">
      <w:numFmt w:val="bullet"/>
      <w:lvlText w:val="•"/>
      <w:lvlJc w:val="left"/>
      <w:pPr>
        <w:ind w:left="3930" w:hanging="142"/>
      </w:pPr>
      <w:rPr>
        <w:rFonts w:hint="default"/>
        <w:lang w:val="ru-RU" w:eastAsia="en-US" w:bidi="ar-SA"/>
      </w:rPr>
    </w:lvl>
    <w:lvl w:ilvl="6" w:tplc="86503094">
      <w:numFmt w:val="bullet"/>
      <w:lvlText w:val="•"/>
      <w:lvlJc w:val="left"/>
      <w:pPr>
        <w:ind w:left="5100" w:hanging="142"/>
      </w:pPr>
      <w:rPr>
        <w:rFonts w:hint="default"/>
        <w:lang w:val="ru-RU" w:eastAsia="en-US" w:bidi="ar-SA"/>
      </w:rPr>
    </w:lvl>
    <w:lvl w:ilvl="7" w:tplc="1F4C20DE">
      <w:numFmt w:val="bullet"/>
      <w:lvlText w:val="•"/>
      <w:lvlJc w:val="left"/>
      <w:pPr>
        <w:ind w:left="6270" w:hanging="142"/>
      </w:pPr>
      <w:rPr>
        <w:rFonts w:hint="default"/>
        <w:lang w:val="ru-RU" w:eastAsia="en-US" w:bidi="ar-SA"/>
      </w:rPr>
    </w:lvl>
    <w:lvl w:ilvl="8" w:tplc="6526DA92">
      <w:numFmt w:val="bullet"/>
      <w:lvlText w:val="•"/>
      <w:lvlJc w:val="left"/>
      <w:pPr>
        <w:ind w:left="7440" w:hanging="142"/>
      </w:pPr>
      <w:rPr>
        <w:rFonts w:hint="default"/>
        <w:lang w:val="ru-RU" w:eastAsia="en-US" w:bidi="ar-SA"/>
      </w:rPr>
    </w:lvl>
  </w:abstractNum>
  <w:abstractNum w:abstractNumId="1" w15:restartNumberingAfterBreak="0">
    <w:nsid w:val="77473AA8"/>
    <w:multiLevelType w:val="hybridMultilevel"/>
    <w:tmpl w:val="FCA4A3CE"/>
    <w:lvl w:ilvl="0" w:tplc="9C3E647C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0620B0A">
      <w:numFmt w:val="bullet"/>
      <w:lvlText w:val="•"/>
      <w:lvlJc w:val="left"/>
      <w:pPr>
        <w:ind w:left="1356" w:hanging="280"/>
      </w:pPr>
      <w:rPr>
        <w:rFonts w:hint="default"/>
        <w:lang w:val="ru-RU" w:eastAsia="en-US" w:bidi="ar-SA"/>
      </w:rPr>
    </w:lvl>
    <w:lvl w:ilvl="2" w:tplc="EDAA3BD4">
      <w:numFmt w:val="bullet"/>
      <w:lvlText w:val="•"/>
      <w:lvlJc w:val="left"/>
      <w:pPr>
        <w:ind w:left="2292" w:hanging="280"/>
      </w:pPr>
      <w:rPr>
        <w:rFonts w:hint="default"/>
        <w:lang w:val="ru-RU" w:eastAsia="en-US" w:bidi="ar-SA"/>
      </w:rPr>
    </w:lvl>
    <w:lvl w:ilvl="3" w:tplc="C6121D6E">
      <w:numFmt w:val="bullet"/>
      <w:lvlText w:val="•"/>
      <w:lvlJc w:val="left"/>
      <w:pPr>
        <w:ind w:left="3228" w:hanging="280"/>
      </w:pPr>
      <w:rPr>
        <w:rFonts w:hint="default"/>
        <w:lang w:val="ru-RU" w:eastAsia="en-US" w:bidi="ar-SA"/>
      </w:rPr>
    </w:lvl>
    <w:lvl w:ilvl="4" w:tplc="8C089EFA">
      <w:numFmt w:val="bullet"/>
      <w:lvlText w:val="•"/>
      <w:lvlJc w:val="left"/>
      <w:pPr>
        <w:ind w:left="4164" w:hanging="280"/>
      </w:pPr>
      <w:rPr>
        <w:rFonts w:hint="default"/>
        <w:lang w:val="ru-RU" w:eastAsia="en-US" w:bidi="ar-SA"/>
      </w:rPr>
    </w:lvl>
    <w:lvl w:ilvl="5" w:tplc="691CB2A0">
      <w:numFmt w:val="bullet"/>
      <w:lvlText w:val="•"/>
      <w:lvlJc w:val="left"/>
      <w:pPr>
        <w:ind w:left="5100" w:hanging="280"/>
      </w:pPr>
      <w:rPr>
        <w:rFonts w:hint="default"/>
        <w:lang w:val="ru-RU" w:eastAsia="en-US" w:bidi="ar-SA"/>
      </w:rPr>
    </w:lvl>
    <w:lvl w:ilvl="6" w:tplc="2E04C83E">
      <w:numFmt w:val="bullet"/>
      <w:lvlText w:val="•"/>
      <w:lvlJc w:val="left"/>
      <w:pPr>
        <w:ind w:left="6036" w:hanging="280"/>
      </w:pPr>
      <w:rPr>
        <w:rFonts w:hint="default"/>
        <w:lang w:val="ru-RU" w:eastAsia="en-US" w:bidi="ar-SA"/>
      </w:rPr>
    </w:lvl>
    <w:lvl w:ilvl="7" w:tplc="7A2AFE20">
      <w:numFmt w:val="bullet"/>
      <w:lvlText w:val="•"/>
      <w:lvlJc w:val="left"/>
      <w:pPr>
        <w:ind w:left="6972" w:hanging="280"/>
      </w:pPr>
      <w:rPr>
        <w:rFonts w:hint="default"/>
        <w:lang w:val="ru-RU" w:eastAsia="en-US" w:bidi="ar-SA"/>
      </w:rPr>
    </w:lvl>
    <w:lvl w:ilvl="8" w:tplc="B6022012">
      <w:numFmt w:val="bullet"/>
      <w:lvlText w:val="•"/>
      <w:lvlJc w:val="left"/>
      <w:pPr>
        <w:ind w:left="7908" w:hanging="280"/>
      </w:pPr>
      <w:rPr>
        <w:rFonts w:hint="default"/>
        <w:lang w:val="ru-RU" w:eastAsia="en-US" w:bidi="ar-SA"/>
      </w:rPr>
    </w:lvl>
  </w:abstractNum>
  <w:num w:numId="1" w16cid:durableId="1646280056">
    <w:abstractNumId w:val="0"/>
  </w:num>
  <w:num w:numId="2" w16cid:durableId="43826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69D"/>
    <w:rsid w:val="0034769D"/>
    <w:rsid w:val="00961F3E"/>
    <w:rsid w:val="00D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B73B"/>
  <w15:docId w15:val="{9843A630-9A6D-4AD5-862C-531EDF83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2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работа 7</dc:title>
  <cp:lastModifiedBy>sanek</cp:lastModifiedBy>
  <cp:revision>2</cp:revision>
  <dcterms:created xsi:type="dcterms:W3CDTF">2025-06-26T15:19:00Z</dcterms:created>
  <dcterms:modified xsi:type="dcterms:W3CDTF">2025-06-26T15:20:00Z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2025-06-26T00:00:00Z</vt:filetime>
  </property>
  <property fmtid="{D5CDD505-2E9C-101B-9397-08002B2CF9AE}" pid="5" name="Producer">
    <vt:lpwstr>iOS Version 18.4.1 (Build 22E252) Quartz PDFContext</vt:lpwstr>
  </property>
</Properties>
</file>