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Обучающийся:</w:t>
      </w:r>
      <w:r w:rsidR="00D22FFE">
        <w:rPr>
          <w:spacing w:val="-4"/>
          <w:sz w:val="28"/>
        </w:rPr>
        <w:t>Ходоров</w:t>
      </w:r>
      <w:proofErr w:type="spellEnd"/>
      <w:proofErr w:type="gramEnd"/>
      <w:r w:rsidR="00D22FFE">
        <w:rPr>
          <w:spacing w:val="-4"/>
          <w:sz w:val="28"/>
        </w:rPr>
        <w:t xml:space="preserve"> Дмитрий Михайлович _________</w:t>
      </w:r>
      <w:r w:rsidR="00494A7C">
        <w:rPr>
          <w:spacing w:val="-4"/>
          <w:sz w:val="28"/>
        </w:rPr>
        <w:t>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516F3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DF04D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BD26D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964CD4" w:rsidP="00964CD4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  <w:rPr>
          <w:sz w:val="20"/>
        </w:rPr>
      </w:pPr>
      <w:r w:rsidRPr="00964CD4">
        <w:rPr>
          <w:rFonts w:ascii="SegoeUI" w:hAnsi="SegoeUI"/>
          <w:color w:val="292929"/>
          <w:sz w:val="21"/>
          <w:szCs w:val="21"/>
          <w:shd w:val="clear" w:color="auto" w:fill="FFFFFF"/>
        </w:rPr>
        <w:t xml:space="preserve"> </w:t>
      </w:r>
      <w:r>
        <w:rPr>
          <w:rFonts w:ascii="SegoeUI" w:hAnsi="SegoeUI"/>
          <w:color w:val="292929"/>
          <w:sz w:val="21"/>
          <w:szCs w:val="21"/>
          <w:shd w:val="clear" w:color="auto" w:fill="FFFFFF"/>
        </w:rPr>
        <w:t>А</w:t>
      </w:r>
      <w:r w:rsidRPr="00F70773">
        <w:rPr>
          <w:color w:val="292929"/>
          <w:shd w:val="clear" w:color="auto" w:fill="FFFFFF"/>
        </w:rPr>
        <w:t>нализ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предметной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области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страховой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компании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  <w:r w:rsidR="00964CD4">
              <w:rPr>
                <w:sz w:val="24"/>
              </w:rPr>
              <w:t>. Стилистика оформления не соответствует общепринятой.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D0BF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18" w:type="dxa"/>
          </w:tcPr>
          <w:p w:rsidR="00640AC9" w:rsidRDefault="00A04EB6" w:rsidP="00107042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</w:t>
            </w:r>
            <w:r w:rsidR="00107042"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42402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C42402">
              <w:rPr>
                <w:sz w:val="24"/>
              </w:rPr>
              <w:t>, но не обладает целостностью и последовательностью изложения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C42402" w:rsidP="00C42402">
            <w:pPr>
              <w:pStyle w:val="TableParagraph"/>
              <w:spacing w:before="54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6C488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A410D8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D0BF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5521B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 w:rsidR="00C42402">
              <w:rPr>
                <w:sz w:val="24"/>
              </w:rPr>
              <w:t>выполнено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5521B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BDED3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bookmarkStart w:id="2" w:name="_GoBack"/>
      <w:bookmarkEnd w:id="2"/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 w:rsidR="00A410D8">
        <w:rPr>
          <w:spacing w:val="-1"/>
          <w:sz w:val="24"/>
        </w:rPr>
        <w:t xml:space="preserve"> один</w:t>
      </w:r>
      <w:r>
        <w:rPr>
          <w:spacing w:val="-4"/>
          <w:sz w:val="24"/>
        </w:rPr>
        <w:t>(</w:t>
      </w:r>
      <w:r w:rsidR="005521B8">
        <w:rPr>
          <w:spacing w:val="-4"/>
          <w:sz w:val="24"/>
        </w:rPr>
        <w:t>51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33A02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04B0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610AB9">
        <w:rPr>
          <w:noProof/>
          <w:lang w:eastAsia="ru-RU"/>
        </w:rPr>
        <w:t>____</w:t>
      </w:r>
      <w:r w:rsidR="00610AB9">
        <w:rPr>
          <w:noProof/>
          <w:lang w:eastAsia="ru-RU"/>
        </w:rPr>
        <w:drawing>
          <wp:inline distT="0" distB="0" distL="0" distR="0" wp14:anchorId="69F6A7B7" wp14:editId="5AAD8A75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Tahoma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07042"/>
    <w:rsid w:val="00146D17"/>
    <w:rsid w:val="00494A7C"/>
    <w:rsid w:val="005521B8"/>
    <w:rsid w:val="00610AB9"/>
    <w:rsid w:val="00640AC9"/>
    <w:rsid w:val="006B4747"/>
    <w:rsid w:val="00964CD4"/>
    <w:rsid w:val="00A04EB6"/>
    <w:rsid w:val="00A410D8"/>
    <w:rsid w:val="00C42402"/>
    <w:rsid w:val="00D22FFE"/>
    <w:rsid w:val="00DD0BF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0F66D-99E4-478F-8DF7-DE6B8D0A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12</cp:revision>
  <dcterms:created xsi:type="dcterms:W3CDTF">2025-05-17T07:51:00Z</dcterms:created>
  <dcterms:modified xsi:type="dcterms:W3CDTF">2025-05-23T11:32:00Z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