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9810" w14:textId="77777777" w:rsidR="001E6A1B" w:rsidRPr="00F7297F" w:rsidRDefault="001E6A1B" w:rsidP="001E6A1B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892508" wp14:editId="3B5E7D4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6494C45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1E6A1B" w:rsidRPr="00F7297F" w14:paraId="740C1463" w14:textId="77777777" w:rsidTr="002052D9">
        <w:trPr>
          <w:trHeight w:val="340"/>
        </w:trPr>
        <w:tc>
          <w:tcPr>
            <w:tcW w:w="3118" w:type="dxa"/>
          </w:tcPr>
          <w:p w14:paraId="34FFBE3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2314B4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822A476" w14:textId="77777777" w:rsidR="001E6A1B" w:rsidRPr="001B2838" w:rsidRDefault="001E6A1B" w:rsidP="002052D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1E6A1B" w:rsidRPr="00F7297F" w14:paraId="356D9967" w14:textId="77777777" w:rsidTr="002052D9">
        <w:trPr>
          <w:trHeight w:val="340"/>
        </w:trPr>
        <w:tc>
          <w:tcPr>
            <w:tcW w:w="3118" w:type="dxa"/>
          </w:tcPr>
          <w:p w14:paraId="0E770BC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80BCE34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F24C80" w14:textId="77777777" w:rsidR="001E6A1B" w:rsidRPr="001B2838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E6A1B" w:rsidRPr="00F7297F" w14:paraId="729BA6D9" w14:textId="77777777" w:rsidTr="002052D9">
        <w:trPr>
          <w:trHeight w:val="340"/>
        </w:trPr>
        <w:tc>
          <w:tcPr>
            <w:tcW w:w="3118" w:type="dxa"/>
          </w:tcPr>
          <w:p w14:paraId="48A2C229" w14:textId="77777777" w:rsidR="001E6A1B" w:rsidRPr="00F7297F" w:rsidRDefault="001E6A1B" w:rsidP="002052D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FF6C2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FE4ABB2" w14:textId="77777777" w:rsidR="001E6A1B" w:rsidRPr="001B2838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1E6A1B" w:rsidRPr="00F7297F" w14:paraId="50EC78CE" w14:textId="77777777" w:rsidTr="002052D9">
        <w:trPr>
          <w:trHeight w:val="340"/>
        </w:trPr>
        <w:tc>
          <w:tcPr>
            <w:tcW w:w="3118" w:type="dxa"/>
          </w:tcPr>
          <w:p w14:paraId="585CD535" w14:textId="77777777" w:rsidR="001E6A1B" w:rsidRPr="00F7297F" w:rsidRDefault="001E6A1B" w:rsidP="002052D9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C2E3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D34E2C5" w14:textId="77777777" w:rsidR="001E6A1B" w:rsidRPr="001B2838" w:rsidRDefault="001E6A1B" w:rsidP="002052D9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E6A1B" w:rsidRPr="00F7297F" w14:paraId="423589A7" w14:textId="77777777" w:rsidTr="002052D9">
        <w:trPr>
          <w:trHeight w:val="340"/>
        </w:trPr>
        <w:tc>
          <w:tcPr>
            <w:tcW w:w="3118" w:type="dxa"/>
          </w:tcPr>
          <w:p w14:paraId="1AE35D7E" w14:textId="77777777" w:rsidR="001E6A1B" w:rsidRPr="00F7297F" w:rsidRDefault="001E6A1B" w:rsidP="002052D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F86586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FFA5901" w14:textId="77777777" w:rsidR="001E6A1B" w:rsidRPr="00A56301" w:rsidRDefault="001E6A1B" w:rsidP="002052D9">
            <w:pPr>
              <w:jc w:val="center"/>
            </w:pPr>
            <w:r>
              <w:t>о</w:t>
            </w:r>
            <w:r w:rsidRPr="001B2838">
              <w:t>чн</w:t>
            </w:r>
            <w:r>
              <w:t>о-заочная</w:t>
            </w:r>
          </w:p>
        </w:tc>
      </w:tr>
      <w:tr w:rsidR="001E6A1B" w:rsidRPr="00F7297F" w14:paraId="66C000A6" w14:textId="77777777" w:rsidTr="002052D9">
        <w:trPr>
          <w:trHeight w:val="340"/>
        </w:trPr>
        <w:tc>
          <w:tcPr>
            <w:tcW w:w="3118" w:type="dxa"/>
          </w:tcPr>
          <w:p w14:paraId="1AEEA31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FF4420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8963D71" w14:textId="77777777" w:rsidR="001E6A1B" w:rsidRPr="00F7297F" w:rsidRDefault="001E6A1B" w:rsidP="002052D9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E6A1B" w:rsidRPr="00F7297F" w14:paraId="65A70145" w14:textId="77777777" w:rsidTr="002052D9">
        <w:trPr>
          <w:trHeight w:val="340"/>
        </w:trPr>
        <w:tc>
          <w:tcPr>
            <w:tcW w:w="3118" w:type="dxa"/>
          </w:tcPr>
          <w:p w14:paraId="6EE5D00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16A495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58CCD2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2E8B0E5" w14:textId="77777777" w:rsidR="001E6A1B" w:rsidRPr="00F7297F" w:rsidRDefault="001E6A1B" w:rsidP="001E6A1B">
      <w:pPr>
        <w:spacing w:line="276" w:lineRule="auto"/>
        <w:jc w:val="center"/>
        <w:rPr>
          <w:sz w:val="28"/>
          <w:szCs w:val="26"/>
        </w:rPr>
      </w:pPr>
    </w:p>
    <w:p w14:paraId="43D7328F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31BB6AF9" w14:textId="7D793893" w:rsidR="001E6A1B" w:rsidRPr="00096C02" w:rsidRDefault="001E6A1B" w:rsidP="001E6A1B">
      <w:pPr>
        <w:spacing w:line="276" w:lineRule="auto"/>
        <w:jc w:val="center"/>
        <w:rPr>
          <w:b/>
          <w:bCs/>
          <w:color w:val="FF0000"/>
          <w:sz w:val="28"/>
          <w:szCs w:val="28"/>
          <w:lang w:val="en-US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096C02">
        <w:rPr>
          <w:b/>
          <w:bCs/>
          <w:color w:val="000000"/>
          <w:sz w:val="28"/>
          <w:szCs w:val="28"/>
          <w:lang w:val="en-US"/>
        </w:rPr>
        <w:t>3</w:t>
      </w:r>
    </w:p>
    <w:tbl>
      <w:tblPr>
        <w:tblStyle w:val="ac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E6A1B" w:rsidRPr="00F7297F" w14:paraId="583DABC6" w14:textId="77777777" w:rsidTr="002052D9">
        <w:tc>
          <w:tcPr>
            <w:tcW w:w="1417" w:type="dxa"/>
          </w:tcPr>
          <w:p w14:paraId="7E038FD2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9B1626C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519C23E" w14:textId="41CA3DD8" w:rsidR="001E6A1B" w:rsidRPr="00096C02" w:rsidRDefault="00096C02" w:rsidP="002052D9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096C02">
              <w:rPr>
                <w:sz w:val="26"/>
                <w:szCs w:val="26"/>
              </w:rPr>
              <w:t>Инструментальные средства</w:t>
            </w:r>
            <w:r w:rsidRPr="00096C02">
              <w:rPr>
                <w:sz w:val="26"/>
                <w:szCs w:val="26"/>
              </w:rPr>
              <w:br/>
              <w:t>моделирования</w:t>
            </w:r>
          </w:p>
        </w:tc>
      </w:tr>
      <w:tr w:rsidR="001E6A1B" w:rsidRPr="00F7297F" w14:paraId="49F09AAC" w14:textId="77777777" w:rsidTr="002052D9">
        <w:tc>
          <w:tcPr>
            <w:tcW w:w="1417" w:type="dxa"/>
          </w:tcPr>
          <w:p w14:paraId="50F3B04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FBF9753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41D0FB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1E6A1B" w:rsidRPr="00F7297F" w14:paraId="44B382B9" w14:textId="77777777" w:rsidTr="002052D9">
        <w:tc>
          <w:tcPr>
            <w:tcW w:w="1417" w:type="dxa"/>
          </w:tcPr>
          <w:p w14:paraId="2E6AA55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C566AFA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A52C74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24355A00" w14:textId="77777777" w:rsidTr="002052D9">
        <w:tc>
          <w:tcPr>
            <w:tcW w:w="2268" w:type="dxa"/>
            <w:gridSpan w:val="3"/>
          </w:tcPr>
          <w:p w14:paraId="35AAD92F" w14:textId="77777777" w:rsidR="001E6A1B" w:rsidRPr="00F7297F" w:rsidRDefault="001E6A1B" w:rsidP="002052D9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765AC214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2D4699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E35DC1" w14:textId="77777777" w:rsidR="001E6A1B" w:rsidRPr="00F7297F" w:rsidRDefault="001E6A1B" w:rsidP="002052D9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290B325" w14:textId="77777777" w:rsidR="001E6A1B" w:rsidRPr="00F7297F" w:rsidRDefault="001E6A1B" w:rsidP="002052D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1E6A1B" w:rsidRPr="00F7297F" w14:paraId="4A356772" w14:textId="77777777" w:rsidTr="002052D9">
        <w:tc>
          <w:tcPr>
            <w:tcW w:w="2268" w:type="dxa"/>
            <w:gridSpan w:val="3"/>
          </w:tcPr>
          <w:p w14:paraId="2DCA7763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B52CC1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26C278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DCE4E7C" w14:textId="77777777" w:rsidR="001E6A1B" w:rsidRPr="00F7297F" w:rsidRDefault="001E6A1B" w:rsidP="001E6A1B">
      <w:pPr>
        <w:spacing w:line="276" w:lineRule="auto"/>
        <w:jc w:val="center"/>
        <w:rPr>
          <w:sz w:val="18"/>
          <w:szCs w:val="26"/>
        </w:rPr>
      </w:pPr>
    </w:p>
    <w:p w14:paraId="6EA5F596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1E6A1B" w:rsidRPr="00F7297F" w14:paraId="1B346B2F" w14:textId="77777777" w:rsidTr="002052D9">
        <w:tc>
          <w:tcPr>
            <w:tcW w:w="2061" w:type="dxa"/>
          </w:tcPr>
          <w:p w14:paraId="6FCB7626" w14:textId="77777777" w:rsidR="001E6A1B" w:rsidRPr="00F7297F" w:rsidRDefault="001E6A1B" w:rsidP="002052D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8076F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A6159AB" w14:textId="1824359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Зарудаев</w:t>
            </w:r>
            <w:proofErr w:type="spellEnd"/>
            <w:r>
              <w:rPr>
                <w:sz w:val="26"/>
                <w:szCs w:val="26"/>
              </w:rPr>
              <w:t xml:space="preserve"> Кирилл </w:t>
            </w:r>
            <w:proofErr w:type="spellStart"/>
            <w:r>
              <w:rPr>
                <w:sz w:val="26"/>
                <w:szCs w:val="26"/>
              </w:rPr>
              <w:t>Оеговчи</w:t>
            </w:r>
            <w:proofErr w:type="spellEnd"/>
          </w:p>
        </w:tc>
        <w:tc>
          <w:tcPr>
            <w:tcW w:w="283" w:type="dxa"/>
          </w:tcPr>
          <w:p w14:paraId="43B9D0E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A9041A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037DB3C1" w14:textId="77777777" w:rsidTr="002052D9">
        <w:tc>
          <w:tcPr>
            <w:tcW w:w="2061" w:type="dxa"/>
          </w:tcPr>
          <w:p w14:paraId="45009BAD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3611F21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F4025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F09A24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FA3A1A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1E6A1B" w:rsidRPr="00F7297F" w14:paraId="6DE0BBB8" w14:textId="77777777" w:rsidTr="002052D9">
        <w:tc>
          <w:tcPr>
            <w:tcW w:w="2061" w:type="dxa"/>
          </w:tcPr>
          <w:p w14:paraId="0865A10C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DE00A1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6F03886" w14:textId="52012D28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ВБИв</w:t>
            </w:r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301рсоб</w:t>
            </w:r>
          </w:p>
        </w:tc>
        <w:tc>
          <w:tcPr>
            <w:tcW w:w="283" w:type="dxa"/>
          </w:tcPr>
          <w:p w14:paraId="58B5458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D39CFAC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14B28212" w14:textId="77777777" w:rsidTr="002052D9">
        <w:tc>
          <w:tcPr>
            <w:tcW w:w="2061" w:type="dxa"/>
          </w:tcPr>
          <w:p w14:paraId="618E718F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A7748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32F643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C24A31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4928984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F349C58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405EB176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E6A1B" w:rsidRPr="00F7297F" w14:paraId="705A3CB6" w14:textId="77777777" w:rsidTr="002052D9">
        <w:tc>
          <w:tcPr>
            <w:tcW w:w="2155" w:type="dxa"/>
          </w:tcPr>
          <w:p w14:paraId="0BCADF60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0E821B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46354E1" w14:textId="7D74D7D2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1BC3A4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D152C8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78CF1FE9" w14:textId="77777777" w:rsidTr="002052D9">
        <w:tc>
          <w:tcPr>
            <w:tcW w:w="2155" w:type="dxa"/>
          </w:tcPr>
          <w:p w14:paraId="50D8141E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88A26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CC468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B995F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5BAC2C7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0822C2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7C2A42B7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7C4E694D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672AB4DE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6C699943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2A299FC5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19E308EF" w14:textId="77777777" w:rsidR="001E6A1B" w:rsidRPr="00F7297F" w:rsidRDefault="001E6A1B" w:rsidP="001E6A1B">
      <w:pPr>
        <w:spacing w:line="276" w:lineRule="auto"/>
        <w:rPr>
          <w:sz w:val="26"/>
          <w:szCs w:val="26"/>
        </w:rPr>
      </w:pPr>
    </w:p>
    <w:p w14:paraId="35DA6D6D" w14:textId="77777777" w:rsidR="001E6A1B" w:rsidRDefault="001E6A1B" w:rsidP="001E6A1B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73E31CA4" w14:textId="77777777" w:rsidR="00096C02" w:rsidRDefault="00096C02" w:rsidP="001E6A1B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76F371F" w14:textId="77777777" w:rsidR="00096C02" w:rsidRDefault="00096C02" w:rsidP="001E6A1B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13C2B43" w14:textId="14EFD35D" w:rsidR="00096C02" w:rsidRDefault="00096C02" w:rsidP="00096C02">
      <w:pPr>
        <w:pStyle w:val="a7"/>
        <w:numPr>
          <w:ilvl w:val="0"/>
          <w:numId w:val="13"/>
        </w:num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: </w:t>
      </w:r>
    </w:p>
    <w:p w14:paraId="6E9D046E" w14:textId="761DF25E" w:rsidR="00096C02" w:rsidRDefault="00096C02" w:rsidP="00096C02">
      <w:pPr>
        <w:pStyle w:val="a7"/>
        <w:numPr>
          <w:ilvl w:val="0"/>
          <w:numId w:val="14"/>
        </w:num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096C02">
        <w:rPr>
          <w:rFonts w:ascii="TimesNewRomanPS-BoldMT" w:hAnsi="TimesNewRomanPS-BoldMT"/>
          <w:color w:val="000000"/>
          <w:sz w:val="28"/>
          <w:szCs w:val="28"/>
        </w:rPr>
        <w:t>Придумайте, компанию, для которой вы будете проектировать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архитектуру предприятия и информационных систем. Это может быть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вымышленная компания, компания, где вы работаете или по которой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выполняли курсовой проект или компания, описание которой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использовалось при изучении другой дисциплины.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</w: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2. 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t>Приведите краткое описание компании: сфера деятельности,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миссия, количество сотрудников, способы ведения бизнеса, основные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конкуренты и конкурентная стратегия, основные поставщики и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потребители (клиенты), цели компании на ближайшие год (не менее 5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целей), три года (не менее 5 целей), пять лет (не менее 5 целей) и так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далее.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</w: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3. 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t>Спроектируйте организационную структуру компании.</w:t>
      </w: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 xml:space="preserve">4. 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t>Спроектируйте техническую архитектуру компании.</w:t>
      </w: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 xml:space="preserve">5. 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t>Спроектируйте системную архитектуру компании (архитектуру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приложений), представив ее в виде рисунка. Возможны следующие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варианты выделения уровней: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</w: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t>Вариант 1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t>: технологическая платформа, сервисы, модули,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интерфейсы;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</w: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Вариант 2: 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t>уровень данных, уровень бизнес-логики, уровень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приложений.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</w: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6. 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t>Определите и опишите в виде ментальной карты с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использованием соответствующего программного средства Бизнес-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архитектуру предприятия - 7 критически важных бизнес-процессов по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 xml:space="preserve">шаблону - To </w:t>
      </w:r>
      <w:proofErr w:type="spellStart"/>
      <w:r w:rsidRPr="00096C02">
        <w:rPr>
          <w:rFonts w:ascii="TimesNewRomanPS-BoldMT" w:hAnsi="TimesNewRomanPS-BoldMT"/>
          <w:color w:val="000000"/>
          <w:sz w:val="28"/>
          <w:szCs w:val="28"/>
        </w:rPr>
        <w:t>do</w:t>
      </w:r>
      <w:proofErr w:type="spellEnd"/>
      <w:r w:rsidRPr="00096C02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 w:rsidRPr="00096C02">
        <w:rPr>
          <w:rFonts w:ascii="TimesNewRomanPS-BoldMT" w:hAnsi="TimesNewRomanPS-BoldMT"/>
          <w:color w:val="000000"/>
          <w:sz w:val="28"/>
          <w:szCs w:val="28"/>
        </w:rPr>
        <w:t>list</w:t>
      </w:r>
      <w:proofErr w:type="spellEnd"/>
      <w:r w:rsidRPr="00096C02">
        <w:rPr>
          <w:rFonts w:ascii="TimesNewRomanPS-BoldMT" w:hAnsi="TimesNewRomanPS-BoldMT"/>
          <w:color w:val="000000"/>
          <w:sz w:val="28"/>
          <w:szCs w:val="28"/>
        </w:rPr>
        <w:t>.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</w:r>
      <w:r w:rsidRPr="00096C0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7. 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t>Определите связи между критически важными бизнес-</w:t>
      </w:r>
      <w:r w:rsidRPr="00096C02">
        <w:rPr>
          <w:rFonts w:ascii="TimesNewRomanPS-BoldMT" w:hAnsi="TimesNewRomanPS-BoldMT"/>
          <w:color w:val="000000"/>
          <w:sz w:val="28"/>
          <w:szCs w:val="28"/>
        </w:rPr>
        <w:br/>
        <w:t>процессами и занесите данные в таблицу.</w:t>
      </w:r>
    </w:p>
    <w:p w14:paraId="152A093F" w14:textId="2E94555E" w:rsidR="00096C02" w:rsidRPr="00096C02" w:rsidRDefault="00096C02" w:rsidP="00096C0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 w:rsidRPr="00096C02">
        <w:rPr>
          <w:rFonts w:ascii="Segoe UI" w:hAnsi="Segoe UI" w:cs="Segoe UI"/>
          <w:color w:val="0F1115"/>
          <w:sz w:val="30"/>
          <w:szCs w:val="30"/>
        </w:rPr>
        <w:t>1.</w:t>
      </w:r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Компания для проектирования</w:t>
      </w:r>
    </w:p>
    <w:p w14:paraId="6B3C6991" w14:textId="77777777" w:rsidR="00096C02" w:rsidRDefault="00096C02" w:rsidP="00096C02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f"/>
          <w:rFonts w:ascii="Segoe UI" w:eastAsiaTheme="majorEastAsia" w:hAnsi="Segoe UI" w:cs="Segoe UI"/>
          <w:color w:val="0F1115"/>
        </w:rPr>
        <w:t>Название компании:</w:t>
      </w:r>
      <w:r>
        <w:rPr>
          <w:rFonts w:ascii="Segoe UI" w:hAnsi="Segoe UI" w:cs="Segoe UI"/>
          <w:color w:val="0F1115"/>
        </w:rPr>
        <w:t> «Вектор Ритэйл» (</w:t>
      </w:r>
      <w:proofErr w:type="spellStart"/>
      <w:r>
        <w:rPr>
          <w:rFonts w:ascii="Segoe UI" w:hAnsi="Segoe UI" w:cs="Segoe UI"/>
          <w:color w:val="0F1115"/>
        </w:rPr>
        <w:t>Vector</w:t>
      </w:r>
      <w:proofErr w:type="spellEnd"/>
      <w:r>
        <w:rPr>
          <w:rFonts w:ascii="Segoe UI" w:hAnsi="Segoe UI" w:cs="Segoe UI"/>
          <w:color w:val="0F1115"/>
        </w:rPr>
        <w:t xml:space="preserve"> Retail)</w:t>
      </w:r>
    </w:p>
    <w:p w14:paraId="75888BA5" w14:textId="48CA5F8E" w:rsidR="00096C02" w:rsidRPr="00096C02" w:rsidRDefault="00096C02" w:rsidP="00096C02">
      <w:pPr>
        <w:pStyle w:val="ds-markdown-paragraph"/>
        <w:spacing w:before="24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b/>
          <w:bCs/>
          <w:color w:val="0F1115"/>
        </w:rPr>
        <w:t xml:space="preserve">     </w:t>
      </w:r>
      <w:r w:rsidRPr="00096C02">
        <w:rPr>
          <w:rFonts w:ascii="Segoe UI" w:hAnsi="Segoe UI" w:cs="Segoe UI"/>
          <w:b/>
          <w:bCs/>
          <w:color w:val="0F1115"/>
        </w:rPr>
        <w:t xml:space="preserve">2. </w:t>
      </w:r>
      <w:r w:rsidRPr="00096C02">
        <w:rPr>
          <w:rFonts w:ascii="Segoe UI" w:hAnsi="Segoe UI" w:cs="Segoe UI"/>
          <w:color w:val="0F1115"/>
        </w:rPr>
        <w:t>Краткое описание компании</w:t>
      </w:r>
    </w:p>
    <w:p w14:paraId="12624057" w14:textId="77777777" w:rsidR="00096C02" w:rsidRPr="00096C02" w:rsidRDefault="00096C02" w:rsidP="00096C02">
      <w:pPr>
        <w:pStyle w:val="ds-markdown-paragraph"/>
        <w:numPr>
          <w:ilvl w:val="0"/>
          <w:numId w:val="17"/>
        </w:numPr>
        <w:spacing w:before="240" w:after="240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Сфера деятельности:</w:t>
      </w:r>
      <w:r w:rsidRPr="00096C02">
        <w:rPr>
          <w:rFonts w:ascii="Segoe UI" w:hAnsi="Segoe UI" w:cs="Segoe UI"/>
          <w:color w:val="0F1115"/>
        </w:rPr>
        <w:t> Розничная торговля товарами для активного отдыха и туризма (одежда, обувь, снаряжение) через сеть собственных магазинов и интернет-платформу.</w:t>
      </w:r>
    </w:p>
    <w:p w14:paraId="5E4B05C5" w14:textId="77777777" w:rsidR="00096C02" w:rsidRPr="00096C02" w:rsidRDefault="00096C02" w:rsidP="00096C02">
      <w:pPr>
        <w:pStyle w:val="ds-markdown-paragraph"/>
        <w:numPr>
          <w:ilvl w:val="0"/>
          <w:numId w:val="17"/>
        </w:numPr>
        <w:spacing w:before="240" w:after="240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Миссия</w:t>
      </w:r>
      <w:proofErr w:type="gramStart"/>
      <w:r w:rsidRPr="00096C02">
        <w:rPr>
          <w:rFonts w:ascii="Segoe UI" w:hAnsi="Segoe UI" w:cs="Segoe UI"/>
          <w:b/>
          <w:bCs/>
          <w:color w:val="0F1115"/>
        </w:rPr>
        <w:t>:</w:t>
      </w:r>
      <w:r w:rsidRPr="00096C02">
        <w:rPr>
          <w:rFonts w:ascii="Segoe UI" w:hAnsi="Segoe UI" w:cs="Segoe UI"/>
          <w:color w:val="0F1115"/>
        </w:rPr>
        <w:t> Делать</w:t>
      </w:r>
      <w:proofErr w:type="gramEnd"/>
      <w:r w:rsidRPr="00096C02">
        <w:rPr>
          <w:rFonts w:ascii="Segoe UI" w:hAnsi="Segoe UI" w:cs="Segoe UI"/>
          <w:color w:val="0F1115"/>
        </w:rPr>
        <w:t xml:space="preserve"> активный отдых и туризм доступными и комфортными для каждого, предоставляя качественные товары, экспертные консультации и вдохновляя на новые открытия.</w:t>
      </w:r>
    </w:p>
    <w:p w14:paraId="7F29514C" w14:textId="77777777" w:rsidR="00096C02" w:rsidRPr="00096C02" w:rsidRDefault="00096C02" w:rsidP="00096C02">
      <w:pPr>
        <w:pStyle w:val="ds-markdown-paragraph"/>
        <w:numPr>
          <w:ilvl w:val="0"/>
          <w:numId w:val="17"/>
        </w:numPr>
        <w:spacing w:before="240" w:after="240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Количество сотрудников:</w:t>
      </w:r>
      <w:r w:rsidRPr="00096C02">
        <w:rPr>
          <w:rFonts w:ascii="Segoe UI" w:hAnsi="Segoe UI" w:cs="Segoe UI"/>
          <w:color w:val="0F1115"/>
        </w:rPr>
        <w:t> ~350 человек.</w:t>
      </w:r>
    </w:p>
    <w:p w14:paraId="6F20BEAD" w14:textId="77777777" w:rsidR="00096C02" w:rsidRPr="00096C02" w:rsidRDefault="00096C02" w:rsidP="00096C02">
      <w:pPr>
        <w:pStyle w:val="ds-markdown-paragraph"/>
        <w:numPr>
          <w:ilvl w:val="0"/>
          <w:numId w:val="17"/>
        </w:numPr>
        <w:spacing w:before="240" w:after="240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lastRenderedPageBreak/>
        <w:t>Способы ведения бизнеса:</w:t>
      </w:r>
      <w:r w:rsidRPr="00096C02">
        <w:rPr>
          <w:rFonts w:ascii="Segoe UI" w:hAnsi="Segoe UI" w:cs="Segoe UI"/>
          <w:color w:val="0F1115"/>
        </w:rPr>
        <w:t> Гибридная модель (</w:t>
      </w:r>
      <w:proofErr w:type="spellStart"/>
      <w:r w:rsidRPr="00096C02">
        <w:rPr>
          <w:rFonts w:ascii="Segoe UI" w:hAnsi="Segoe UI" w:cs="Segoe UI"/>
          <w:color w:val="0F1115"/>
        </w:rPr>
        <w:t>omnichannel</w:t>
      </w:r>
      <w:proofErr w:type="spellEnd"/>
      <w:r w:rsidRPr="00096C02">
        <w:rPr>
          <w:rFonts w:ascii="Segoe UI" w:hAnsi="Segoe UI" w:cs="Segoe UI"/>
          <w:color w:val="0F1115"/>
        </w:rPr>
        <w:t>): офлайн-магазины формата «у дома» и в торговых центрах, интернет-магазин с доставкой по всей стране, самовывоз из магазина (</w:t>
      </w:r>
      <w:proofErr w:type="spellStart"/>
      <w:r w:rsidRPr="00096C02">
        <w:rPr>
          <w:rFonts w:ascii="Segoe UI" w:hAnsi="Segoe UI" w:cs="Segoe UI"/>
          <w:color w:val="0F1115"/>
        </w:rPr>
        <w:t>Click&amp;Collect</w:t>
      </w:r>
      <w:proofErr w:type="spellEnd"/>
      <w:r w:rsidRPr="00096C02">
        <w:rPr>
          <w:rFonts w:ascii="Segoe UI" w:hAnsi="Segoe UI" w:cs="Segoe UI"/>
          <w:color w:val="0F1115"/>
        </w:rPr>
        <w:t>), мобильное приложение.</w:t>
      </w:r>
    </w:p>
    <w:p w14:paraId="563FEC9B" w14:textId="77777777" w:rsidR="00096C02" w:rsidRPr="00096C02" w:rsidRDefault="00096C02" w:rsidP="00096C02">
      <w:pPr>
        <w:pStyle w:val="ds-markdown-paragraph"/>
        <w:numPr>
          <w:ilvl w:val="0"/>
          <w:numId w:val="17"/>
        </w:numPr>
        <w:spacing w:before="240" w:after="240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Основные конкуренты:</w:t>
      </w:r>
      <w:r w:rsidRPr="00096C02">
        <w:rPr>
          <w:rFonts w:ascii="Segoe UI" w:hAnsi="Segoe UI" w:cs="Segoe UI"/>
          <w:color w:val="0F1115"/>
        </w:rPr>
        <w:t> «Спортмастер», «Твоя Территория», Decathlon, а также нишевые онлайн-магазины.</w:t>
      </w:r>
    </w:p>
    <w:p w14:paraId="6D64D697" w14:textId="77777777" w:rsidR="00096C02" w:rsidRPr="00096C02" w:rsidRDefault="00096C02" w:rsidP="00096C02">
      <w:pPr>
        <w:pStyle w:val="ds-markdown-paragraph"/>
        <w:numPr>
          <w:ilvl w:val="0"/>
          <w:numId w:val="17"/>
        </w:numPr>
        <w:spacing w:before="240" w:after="240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Конкурентная стратегия:</w:t>
      </w:r>
      <w:r w:rsidRPr="00096C02">
        <w:rPr>
          <w:rFonts w:ascii="Segoe UI" w:hAnsi="Segoe UI" w:cs="Segoe UI"/>
          <w:color w:val="0F1115"/>
        </w:rPr>
        <w:t> Дифференциация через премиальный сервис (квалифицированные продавцы-консультанты), уникальный ассортимент (партнерство с локальными брендами экипировки), развитие комьюнити (организация мастер-классов и походов) и бесшовный клиентский опыт (</w:t>
      </w:r>
      <w:proofErr w:type="spellStart"/>
      <w:r w:rsidRPr="00096C02">
        <w:rPr>
          <w:rFonts w:ascii="Segoe UI" w:hAnsi="Segoe UI" w:cs="Segoe UI"/>
          <w:color w:val="0F1115"/>
        </w:rPr>
        <w:t>omnichannel</w:t>
      </w:r>
      <w:proofErr w:type="spellEnd"/>
      <w:r w:rsidRPr="00096C02">
        <w:rPr>
          <w:rFonts w:ascii="Segoe UI" w:hAnsi="Segoe UI" w:cs="Segoe UI"/>
          <w:color w:val="0F1115"/>
        </w:rPr>
        <w:t>).</w:t>
      </w:r>
    </w:p>
    <w:p w14:paraId="5089485B" w14:textId="77777777" w:rsidR="00096C02" w:rsidRPr="00096C02" w:rsidRDefault="00096C02" w:rsidP="00096C02">
      <w:pPr>
        <w:pStyle w:val="ds-markdown-paragraph"/>
        <w:numPr>
          <w:ilvl w:val="0"/>
          <w:numId w:val="17"/>
        </w:numPr>
        <w:spacing w:before="240" w:after="240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Основные поставщики:</w:t>
      </w:r>
      <w:r w:rsidRPr="00096C02">
        <w:rPr>
          <w:rFonts w:ascii="Segoe UI" w:hAnsi="Segoe UI" w:cs="Segoe UI"/>
          <w:color w:val="0F1115"/>
        </w:rPr>
        <w:t> Крупные международные бренды (The North Face, Salomon, Columbia), локальные производители снаряжения, логистические и ИТ-компании.</w:t>
      </w:r>
    </w:p>
    <w:p w14:paraId="3DA99B4F" w14:textId="77777777" w:rsidR="00096C02" w:rsidRPr="00096C02" w:rsidRDefault="00096C02" w:rsidP="00096C02">
      <w:pPr>
        <w:pStyle w:val="ds-markdown-paragraph"/>
        <w:numPr>
          <w:ilvl w:val="0"/>
          <w:numId w:val="17"/>
        </w:numPr>
        <w:spacing w:before="240" w:after="240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Основные потребители:</w:t>
      </w:r>
      <w:r w:rsidRPr="00096C02">
        <w:rPr>
          <w:rFonts w:ascii="Segoe UI" w:hAnsi="Segoe UI" w:cs="Segoe UI"/>
          <w:color w:val="0F1115"/>
        </w:rPr>
        <w:t> Мужчины и женщины 25-45 лет, ведущие активный образ жизни, ценящие качество, сервис и готовые платить за экспертизу.</w:t>
      </w:r>
    </w:p>
    <w:p w14:paraId="0912CF74" w14:textId="77777777" w:rsidR="00096C02" w:rsidRDefault="00096C02" w:rsidP="00096C02">
      <w:pPr>
        <w:pStyle w:val="ds-markdown-paragraph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f"/>
          <w:rFonts w:ascii="Segoe UI" w:eastAsiaTheme="majorEastAsia" w:hAnsi="Segoe UI" w:cs="Segoe UI"/>
          <w:color w:val="0F1115"/>
        </w:rPr>
        <w:t>Цели компании: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8593"/>
      </w:tblGrid>
      <w:tr w:rsidR="00096C02" w14:paraId="3711861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AD38BC" w14:textId="77777777" w:rsidR="00096C02" w:rsidRDefault="00096C0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Период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66427C" w14:textId="77777777" w:rsidR="00096C02" w:rsidRDefault="00096C0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Цели</w:t>
            </w:r>
          </w:p>
        </w:tc>
      </w:tr>
      <w:tr w:rsidR="00096C02" w14:paraId="20D0CF1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52ABB3" w14:textId="77777777" w:rsidR="00096C02" w:rsidRDefault="00096C0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f"/>
                <w:rFonts w:ascii="Segoe UI" w:eastAsiaTheme="majorEastAsia" w:hAnsi="Segoe UI" w:cs="Segoe UI"/>
                <w:sz w:val="23"/>
                <w:szCs w:val="23"/>
              </w:rPr>
              <w:t>На 1 год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C91CF77" w14:textId="77777777" w:rsidR="00096C02" w:rsidRDefault="00096C0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 Увеличить долю онлайн-продаж до 40% от общего объема.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2. Запустить программу лояльности с мобильным приложением.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3. Открыть 10 новых магазинов в городах-миллионниках.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4. Внедрить систему управления взаимоотношениями с клиентами (CRM).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5. Сократить логистические издержки на 7% за счет оптимизации маршрутов доставки.</w:t>
            </w:r>
          </w:p>
        </w:tc>
      </w:tr>
      <w:tr w:rsidR="00096C02" w14:paraId="154A72A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A65EEF" w14:textId="77777777" w:rsidR="00096C02" w:rsidRDefault="00096C0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f"/>
                <w:rFonts w:ascii="Segoe UI" w:eastAsiaTheme="majorEastAsia" w:hAnsi="Segoe UI" w:cs="Segoe UI"/>
                <w:sz w:val="23"/>
                <w:szCs w:val="23"/>
              </w:rPr>
              <w:t>На 3 года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94B0AB" w14:textId="77777777" w:rsidR="00096C02" w:rsidRDefault="00096C0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 Выйти на окупаемость новых магазинов в течение 18 месяцев.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 xml:space="preserve">2. Запустить собственный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white-label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бренд снаряжения.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3. Внедрить ERP-систему для консолидации всех бизнес-процессов.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4. Увеличить средний чек на 15% за счет кросс-продаж и сервисов.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5. Разработать и внедрить платформу для управления цепочкой поставок (SCM).</w:t>
            </w:r>
          </w:p>
        </w:tc>
      </w:tr>
      <w:tr w:rsidR="00096C02" w14:paraId="3FBFD4E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1D4509" w14:textId="77777777" w:rsidR="00096C02" w:rsidRDefault="00096C0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f"/>
                <w:rFonts w:ascii="Segoe UI" w:eastAsiaTheme="majorEastAsia" w:hAnsi="Segoe UI" w:cs="Segoe UI"/>
                <w:sz w:val="23"/>
                <w:szCs w:val="23"/>
              </w:rPr>
              <w:t>На 5 лет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EE5857" w14:textId="77777777" w:rsidR="00096C02" w:rsidRDefault="00096C02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1. Стать лидером рынка в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premium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-сегменте в своем регионе.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2. Начать экспансию в страны СНГ.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3. Внедрить технологии предиктивной аналитики для прогнозирования спроса и управления ассортиментом.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4. Создать экосистему сервисов вокруг активного отдыха (бронирование турбаз, поиск попутчиков).</w:t>
            </w:r>
            <w:r>
              <w:rPr>
                <w:rFonts w:ascii="Segoe UI" w:hAnsi="Segoe UI" w:cs="Segoe UI"/>
                <w:sz w:val="23"/>
                <w:szCs w:val="23"/>
              </w:rPr>
              <w:br/>
              <w:t>5. Полностью автоматизировать складские операции с использованием роботизации.</w:t>
            </w:r>
          </w:p>
        </w:tc>
      </w:tr>
    </w:tbl>
    <w:p w14:paraId="2829EBE2" w14:textId="77777777" w:rsidR="00096C02" w:rsidRPr="00096C02" w:rsidRDefault="00096C02" w:rsidP="00096C02">
      <w:pPr>
        <w:pStyle w:val="ds-markdown-paragraph"/>
        <w:spacing w:before="240"/>
        <w:rPr>
          <w:rFonts w:ascii="Segoe UI" w:hAnsi="Segoe UI" w:cs="Segoe UI"/>
          <w:b/>
          <w:bCs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3. Организационная структура компании</w:t>
      </w:r>
    </w:p>
    <w:p w14:paraId="46837D43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color w:val="0F1115"/>
        </w:rPr>
        <w:lastRenderedPageBreak/>
        <w:t>Генеральный директор</w:t>
      </w:r>
    </w:p>
    <w:p w14:paraId="3D693F9E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</w:p>
    <w:p w14:paraId="09BA66CB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Коммерческий директор</w:t>
      </w:r>
    </w:p>
    <w:p w14:paraId="4F063DC8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Начальник отдела онлайн-продаж</w:t>
      </w:r>
    </w:p>
    <w:p w14:paraId="3D7CF8CC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Начальник отдела офлайн-продаж (Руководитель сети магазинов)</w:t>
      </w:r>
    </w:p>
    <w:p w14:paraId="7E618D76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└──</w:t>
      </w:r>
      <w:r w:rsidRPr="00096C02">
        <w:rPr>
          <w:rFonts w:ascii="Segoe UI" w:hAnsi="Segoe UI" w:cs="Segoe UI"/>
          <w:color w:val="0F1115"/>
        </w:rPr>
        <w:t xml:space="preserve"> Начальник отдела маркетинга</w:t>
      </w:r>
    </w:p>
    <w:p w14:paraId="7F7CE285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</w:p>
    <w:p w14:paraId="750B15DA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Директор по логистике и закупкам</w:t>
      </w:r>
    </w:p>
    <w:p w14:paraId="4552510B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Начальник отдела закупок</w:t>
      </w:r>
    </w:p>
    <w:p w14:paraId="01FBEECA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└──</w:t>
      </w:r>
      <w:r w:rsidRPr="00096C02">
        <w:rPr>
          <w:rFonts w:ascii="Segoe UI" w:hAnsi="Segoe UI" w:cs="Segoe UI"/>
          <w:color w:val="0F1115"/>
        </w:rPr>
        <w:t xml:space="preserve"> Начальник отдела логистики и склада</w:t>
      </w:r>
    </w:p>
    <w:p w14:paraId="39045C0D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</w:p>
    <w:p w14:paraId="774C400E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Финансовый директор</w:t>
      </w:r>
    </w:p>
    <w:p w14:paraId="4342480E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Начальник отдела бухгалтерии</w:t>
      </w:r>
    </w:p>
    <w:p w14:paraId="60D31B5F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└──</w:t>
      </w:r>
      <w:r w:rsidRPr="00096C02">
        <w:rPr>
          <w:rFonts w:ascii="Segoe UI" w:hAnsi="Segoe UI" w:cs="Segoe UI"/>
          <w:color w:val="0F1115"/>
        </w:rPr>
        <w:t xml:space="preserve"> Начальник планово-экономического отдела</w:t>
      </w:r>
    </w:p>
    <w:p w14:paraId="1DCE06FF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</w:p>
    <w:p w14:paraId="03EF254E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Директор по ИТ (CIO)</w:t>
      </w:r>
    </w:p>
    <w:p w14:paraId="0876CB73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Начальник отдела разработки</w:t>
      </w:r>
    </w:p>
    <w:p w14:paraId="5067B166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Начальник отдела эксплуатации ИС</w:t>
      </w:r>
    </w:p>
    <w:p w14:paraId="350D7FDB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  <w:r w:rsidRPr="00096C02">
        <w:rPr>
          <w:rFonts w:ascii="Segoe UI" w:hAnsi="Segoe UI" w:cs="Segoe UI"/>
          <w:color w:val="0F1115"/>
        </w:rPr>
        <w:t xml:space="preserve">   </w:t>
      </w:r>
      <w:r w:rsidRPr="00096C02">
        <w:rPr>
          <w:rFonts w:ascii="MS Gothic" w:eastAsia="MS Gothic" w:hAnsi="MS Gothic" w:cs="MS Gothic" w:hint="eastAsia"/>
          <w:color w:val="0F1115"/>
        </w:rPr>
        <w:t>└──</w:t>
      </w:r>
      <w:r w:rsidRPr="00096C02">
        <w:rPr>
          <w:rFonts w:ascii="Segoe UI" w:hAnsi="Segoe UI" w:cs="Segoe UI"/>
          <w:color w:val="0F1115"/>
        </w:rPr>
        <w:t xml:space="preserve"> Начальник отдела информационной безопасности</w:t>
      </w:r>
    </w:p>
    <w:p w14:paraId="61EEBA51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│</w:t>
      </w:r>
    </w:p>
    <w:p w14:paraId="1E6E9363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MS Gothic" w:eastAsia="MS Gothic" w:hAnsi="MS Gothic" w:cs="MS Gothic" w:hint="eastAsia"/>
          <w:color w:val="0F1115"/>
        </w:rPr>
        <w:t>└──</w:t>
      </w:r>
      <w:r w:rsidRPr="00096C02">
        <w:rPr>
          <w:rFonts w:ascii="Segoe UI" w:hAnsi="Segoe UI" w:cs="Segoe UI"/>
          <w:color w:val="0F1115"/>
        </w:rPr>
        <w:t xml:space="preserve"> Директор по персоналу</w:t>
      </w:r>
    </w:p>
    <w:p w14:paraId="13190E44" w14:textId="77777777" w:rsidR="00096C02" w:rsidRP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color w:val="0F1115"/>
        </w:rPr>
        <w:t xml:space="preserve">    </w:t>
      </w:r>
      <w:r w:rsidRPr="00096C02">
        <w:rPr>
          <w:rFonts w:ascii="MS Gothic" w:eastAsia="MS Gothic" w:hAnsi="MS Gothic" w:cs="MS Gothic" w:hint="eastAsia"/>
          <w:color w:val="0F1115"/>
        </w:rPr>
        <w:t>├──</w:t>
      </w:r>
      <w:r w:rsidRPr="00096C02">
        <w:rPr>
          <w:rFonts w:ascii="Segoe UI" w:hAnsi="Segoe UI" w:cs="Segoe UI"/>
          <w:color w:val="0F1115"/>
        </w:rPr>
        <w:t xml:space="preserve"> Начальник отдела подбора и адаптации</w:t>
      </w:r>
    </w:p>
    <w:p w14:paraId="2A162073" w14:textId="4344FD40" w:rsid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color w:val="0F1115"/>
        </w:rPr>
        <w:t xml:space="preserve">    </w:t>
      </w:r>
      <w:r w:rsidRPr="00096C02">
        <w:rPr>
          <w:rFonts w:ascii="MS Gothic" w:eastAsia="MS Gothic" w:hAnsi="MS Gothic" w:cs="MS Gothic" w:hint="eastAsia"/>
          <w:color w:val="0F1115"/>
        </w:rPr>
        <w:t>└──</w:t>
      </w:r>
      <w:r w:rsidRPr="00096C02">
        <w:rPr>
          <w:rFonts w:ascii="Segoe UI" w:hAnsi="Segoe UI" w:cs="Segoe UI"/>
          <w:color w:val="0F1115"/>
        </w:rPr>
        <w:t xml:space="preserve"> Начальник отдела обучения и развития</w:t>
      </w:r>
    </w:p>
    <w:p w14:paraId="1109C828" w14:textId="77777777" w:rsidR="00096C02" w:rsidRPr="00096C02" w:rsidRDefault="00096C02" w:rsidP="00096C02">
      <w:pPr>
        <w:pStyle w:val="ds-markdown-paragraph"/>
        <w:rPr>
          <w:rFonts w:ascii="Segoe UI" w:hAnsi="Segoe UI" w:cs="Segoe UI"/>
          <w:b/>
          <w:bCs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4. Техническая архитектура компании</w:t>
      </w:r>
    </w:p>
    <w:p w14:paraId="3F507222" w14:textId="77777777" w:rsidR="00096C02" w:rsidRPr="00096C02" w:rsidRDefault="00096C02" w:rsidP="00096C02">
      <w:pPr>
        <w:pStyle w:val="ds-markdown-paragraph"/>
        <w:numPr>
          <w:ilvl w:val="0"/>
          <w:numId w:val="19"/>
        </w:numPr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ЦОД и Облака:</w:t>
      </w:r>
      <w:r w:rsidRPr="00096C02">
        <w:rPr>
          <w:rFonts w:ascii="Segoe UI" w:hAnsi="Segoe UI" w:cs="Segoe UI"/>
          <w:color w:val="0F1115"/>
        </w:rPr>
        <w:t xml:space="preserve"> Гибридная модель. Высоконагруженные публичные сервисы (сайт, мобильное приложение) размещены в публичном облаке (например, </w:t>
      </w:r>
      <w:r w:rsidRPr="00096C02">
        <w:rPr>
          <w:rFonts w:ascii="Segoe UI" w:hAnsi="Segoe UI" w:cs="Segoe UI"/>
          <w:color w:val="0F1115"/>
        </w:rPr>
        <w:lastRenderedPageBreak/>
        <w:t xml:space="preserve">Yandex </w:t>
      </w:r>
      <w:proofErr w:type="spellStart"/>
      <w:r w:rsidRPr="00096C02">
        <w:rPr>
          <w:rFonts w:ascii="Segoe UI" w:hAnsi="Segoe UI" w:cs="Segoe UI"/>
          <w:color w:val="0F1115"/>
        </w:rPr>
        <w:t>Cloud</w:t>
      </w:r>
      <w:proofErr w:type="spellEnd"/>
      <w:r w:rsidRPr="00096C02">
        <w:rPr>
          <w:rFonts w:ascii="Segoe UI" w:hAnsi="Segoe UI" w:cs="Segoe UI"/>
          <w:color w:val="0F1115"/>
        </w:rPr>
        <w:t>). Внутренние системы (ERP, файловые серверы) и системы управления базами данных работают в собственном ЦОД компании.</w:t>
      </w:r>
    </w:p>
    <w:p w14:paraId="0C3766C2" w14:textId="77777777" w:rsidR="00096C02" w:rsidRPr="00096C02" w:rsidRDefault="00096C02" w:rsidP="00096C02">
      <w:pPr>
        <w:pStyle w:val="ds-markdown-paragraph"/>
        <w:numPr>
          <w:ilvl w:val="0"/>
          <w:numId w:val="19"/>
        </w:numPr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Сеть:</w:t>
      </w:r>
      <w:r w:rsidRPr="00096C02">
        <w:rPr>
          <w:rFonts w:ascii="Segoe UI" w:hAnsi="Segoe UI" w:cs="Segoe UI"/>
          <w:color w:val="0F1115"/>
        </w:rPr>
        <w:t xml:space="preserve"> Выделенные защищенные каналы связи между офисом, ЦОД и облаком. В магазинах — VPN-туннели для безопасного соединения с центральными системами. Беспроводная сеть </w:t>
      </w:r>
      <w:proofErr w:type="spellStart"/>
      <w:r w:rsidRPr="00096C02">
        <w:rPr>
          <w:rFonts w:ascii="Segoe UI" w:hAnsi="Segoe UI" w:cs="Segoe UI"/>
          <w:color w:val="0F1115"/>
        </w:rPr>
        <w:t>Wi</w:t>
      </w:r>
      <w:proofErr w:type="spellEnd"/>
      <w:r w:rsidRPr="00096C02">
        <w:rPr>
          <w:rFonts w:ascii="Segoe UI" w:hAnsi="Segoe UI" w:cs="Segoe UI"/>
          <w:color w:val="0F1115"/>
        </w:rPr>
        <w:t>-Fi для сотрудников и гостей (разделенные сегменты).</w:t>
      </w:r>
    </w:p>
    <w:p w14:paraId="446DE33D" w14:textId="77777777" w:rsidR="00096C02" w:rsidRPr="00096C02" w:rsidRDefault="00096C02" w:rsidP="00096C02">
      <w:pPr>
        <w:pStyle w:val="ds-markdown-paragraph"/>
        <w:numPr>
          <w:ilvl w:val="0"/>
          <w:numId w:val="19"/>
        </w:numPr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Серверы и Хранилища:</w:t>
      </w:r>
      <w:r w:rsidRPr="00096C02">
        <w:rPr>
          <w:rFonts w:ascii="Segoe UI" w:hAnsi="Segoe UI" w:cs="Segoe UI"/>
          <w:color w:val="0F1115"/>
        </w:rPr>
        <w:t xml:space="preserve"> В ЦОД: кластер виртуализации (VMware </w:t>
      </w:r>
      <w:proofErr w:type="spellStart"/>
      <w:r w:rsidRPr="00096C02">
        <w:rPr>
          <w:rFonts w:ascii="Segoe UI" w:hAnsi="Segoe UI" w:cs="Segoe UI"/>
          <w:color w:val="0F1115"/>
        </w:rPr>
        <w:t>vSphere</w:t>
      </w:r>
      <w:proofErr w:type="spellEnd"/>
      <w:r w:rsidRPr="00096C02">
        <w:rPr>
          <w:rFonts w:ascii="Segoe UI" w:hAnsi="Segoe UI" w:cs="Segoe UI"/>
          <w:color w:val="0F1115"/>
        </w:rPr>
        <w:t xml:space="preserve">) на базе оборудования HPE/Dell. Система хранения данных (SAN) для критичных приложений. В облаке — использование </w:t>
      </w:r>
      <w:proofErr w:type="spellStart"/>
      <w:r w:rsidRPr="00096C02">
        <w:rPr>
          <w:rFonts w:ascii="Segoe UI" w:hAnsi="Segoe UI" w:cs="Segoe UI"/>
          <w:color w:val="0F1115"/>
        </w:rPr>
        <w:t>managed</w:t>
      </w:r>
      <w:proofErr w:type="spellEnd"/>
      <w:r w:rsidRPr="00096C02">
        <w:rPr>
          <w:rFonts w:ascii="Segoe UI" w:hAnsi="Segoe UI" w:cs="Segoe UI"/>
          <w:color w:val="0F1115"/>
        </w:rPr>
        <w:t>-сервисов (</w:t>
      </w:r>
      <w:proofErr w:type="spellStart"/>
      <w:r w:rsidRPr="00096C02">
        <w:rPr>
          <w:rFonts w:ascii="Segoe UI" w:hAnsi="Segoe UI" w:cs="Segoe UI"/>
          <w:color w:val="0F1115"/>
        </w:rPr>
        <w:t>Kubernetes</w:t>
      </w:r>
      <w:proofErr w:type="spellEnd"/>
      <w:r w:rsidRPr="00096C02">
        <w:rPr>
          <w:rFonts w:ascii="Segoe UI" w:hAnsi="Segoe UI" w:cs="Segoe UI"/>
          <w:color w:val="0F1115"/>
        </w:rPr>
        <w:t>, базы данных).</w:t>
      </w:r>
    </w:p>
    <w:p w14:paraId="46B36EEE" w14:textId="77777777" w:rsidR="00096C02" w:rsidRPr="00096C02" w:rsidRDefault="00096C02" w:rsidP="00096C02">
      <w:pPr>
        <w:pStyle w:val="ds-markdown-paragraph"/>
        <w:numPr>
          <w:ilvl w:val="0"/>
          <w:numId w:val="19"/>
        </w:numPr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Рабочие места:</w:t>
      </w:r>
      <w:r w:rsidRPr="00096C02">
        <w:rPr>
          <w:rFonts w:ascii="Segoe UI" w:hAnsi="Segoe UI" w:cs="Segoe UI"/>
          <w:color w:val="0F1115"/>
        </w:rPr>
        <w:t> Стандартизированные ПК и ноутбуки под управлением Windows 11. В магазинах — POS-терминалы, планшеты для консультантов, мобильные сканеры штрих-кодов.</w:t>
      </w:r>
    </w:p>
    <w:p w14:paraId="6CB37D25" w14:textId="77777777" w:rsidR="00096C02" w:rsidRPr="00096C02" w:rsidRDefault="00096C02" w:rsidP="00096C02">
      <w:pPr>
        <w:pStyle w:val="ds-markdown-paragraph"/>
        <w:numPr>
          <w:ilvl w:val="0"/>
          <w:numId w:val="19"/>
        </w:numPr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Безопасность:</w:t>
      </w:r>
      <w:r w:rsidRPr="00096C02">
        <w:rPr>
          <w:rFonts w:ascii="Segoe UI" w:hAnsi="Segoe UI" w:cs="Segoe UI"/>
          <w:color w:val="0F1115"/>
        </w:rPr>
        <w:t> Многоуровневый файрволл, система обнаружения и предотвращения вторжений (IPS/IDS), антивирусное ПО централизованного управления, DLP-система для защиты от утечек данных, SIEM-система для мониторинга событий безопасности.</w:t>
      </w:r>
    </w:p>
    <w:p w14:paraId="05D2575B" w14:textId="77777777" w:rsidR="00096C02" w:rsidRDefault="00096C02" w:rsidP="00096C0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eastAsia="ru-RU"/>
        </w:rPr>
      </w:pPr>
      <w:r>
        <w:rPr>
          <w:rFonts w:ascii="Segoe UI" w:hAnsi="Segoe UI" w:cs="Segoe UI"/>
          <w:color w:val="0F1115"/>
          <w:sz w:val="30"/>
          <w:szCs w:val="30"/>
        </w:rPr>
        <w:t>5. Системная архитектура компании (Архитектура приложений)</w:t>
      </w:r>
    </w:p>
    <w:p w14:paraId="716E0371" w14:textId="77777777" w:rsidR="00096C02" w:rsidRDefault="00096C02" w:rsidP="00096C02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Используем </w:t>
      </w:r>
      <w:r>
        <w:rPr>
          <w:rStyle w:val="af"/>
          <w:rFonts w:ascii="Segoe UI" w:eastAsiaTheme="majorEastAsia" w:hAnsi="Segoe UI" w:cs="Segoe UI"/>
          <w:color w:val="0F1115"/>
        </w:rPr>
        <w:t>Вариант 2: уровень данных, уровень бизнес-логики, уровень приложений</w:t>
      </w:r>
      <w:r>
        <w:rPr>
          <w:rFonts w:ascii="Segoe UI" w:hAnsi="Segoe UI" w:cs="Segoe UI"/>
          <w:color w:val="0F1115"/>
        </w:rPr>
        <w:t>.</w:t>
      </w:r>
    </w:p>
    <w:p w14:paraId="4B49E682" w14:textId="3D6EF4DA" w:rsid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color w:val="0F1115"/>
        </w:rPr>
        <w:lastRenderedPageBreak/>
        <w:drawing>
          <wp:inline distT="0" distB="0" distL="0" distR="0" wp14:anchorId="64B433D2" wp14:editId="50426E31">
            <wp:extent cx="1562318" cy="9354856"/>
            <wp:effectExtent l="0" t="0" r="0" b="0"/>
            <wp:docPr id="96426345" name="Рисунок 1" descr="Изображение выглядит как текст, дизайн, че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6345" name="Рисунок 1" descr="Изображение выглядит как текст, дизайн, че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3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9B78" w14:textId="77777777" w:rsidR="00096C02" w:rsidRPr="00096C02" w:rsidRDefault="00096C02" w:rsidP="00096C02">
      <w:pPr>
        <w:pStyle w:val="ds-markdown-paragraph"/>
        <w:rPr>
          <w:rFonts w:ascii="Segoe UI" w:hAnsi="Segoe UI" w:cs="Segoe UI"/>
          <w:b/>
          <w:bCs/>
          <w:color w:val="0F1115"/>
        </w:rPr>
      </w:pPr>
      <w:r w:rsidRPr="00096C02">
        <w:rPr>
          <w:rFonts w:ascii="Segoe UI" w:hAnsi="Segoe UI" w:cs="Segoe UI"/>
          <w:b/>
          <w:bCs/>
          <w:color w:val="0F1115"/>
        </w:rPr>
        <w:t>6. Бизнес-архитектура предприятия - 7 критически важных бизнес-процессов</w:t>
      </w:r>
    </w:p>
    <w:p w14:paraId="10B5608C" w14:textId="5FDCFAB9" w:rsidR="00096C02" w:rsidRDefault="00096C02" w:rsidP="00096C02">
      <w:pPr>
        <w:pStyle w:val="ds-markdown-paragraph"/>
        <w:rPr>
          <w:rFonts w:ascii="Segoe UI" w:hAnsi="Segoe UI" w:cs="Segoe UI"/>
          <w:color w:val="0F1115"/>
        </w:rPr>
      </w:pPr>
      <w:r w:rsidRPr="00096C02">
        <w:rPr>
          <w:rFonts w:ascii="Segoe UI" w:hAnsi="Segoe UI" w:cs="Segoe UI"/>
          <w:color w:val="0F1115"/>
        </w:rPr>
        <w:lastRenderedPageBreak/>
        <w:drawing>
          <wp:inline distT="0" distB="0" distL="0" distR="0" wp14:anchorId="3B8B7FB9" wp14:editId="330EC599">
            <wp:extent cx="6228080" cy="2903220"/>
            <wp:effectExtent l="0" t="0" r="1270" b="0"/>
            <wp:docPr id="105425159" name="Рисунок 1" descr="Изображение выглядит как текст, снимок экрана, Шрифт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159" name="Рисунок 1" descr="Изображение выглядит как текст, снимок экрана, Шрифт, диаграмм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3276" w14:textId="77777777" w:rsidR="00096C02" w:rsidRPr="00096C02" w:rsidRDefault="00096C02" w:rsidP="00096C02">
      <w:pPr>
        <w:rPr>
          <w:lang w:eastAsia="ru-RU"/>
        </w:rPr>
      </w:pPr>
    </w:p>
    <w:p w14:paraId="21D7139D" w14:textId="77777777" w:rsidR="00096C02" w:rsidRDefault="00096C02" w:rsidP="00096C02">
      <w:pPr>
        <w:rPr>
          <w:rFonts w:ascii="Segoe UI" w:hAnsi="Segoe UI" w:cs="Segoe UI"/>
          <w:color w:val="0F1115"/>
          <w:lang w:eastAsia="ru-RU"/>
        </w:rPr>
      </w:pPr>
    </w:p>
    <w:p w14:paraId="666FF074" w14:textId="77777777" w:rsidR="00F51500" w:rsidRPr="00F51500" w:rsidRDefault="00F51500" w:rsidP="00F51500">
      <w:pPr>
        <w:rPr>
          <w:b/>
          <w:bCs/>
          <w:lang w:eastAsia="ru-RU"/>
        </w:rPr>
      </w:pPr>
      <w:r w:rsidRPr="00F51500">
        <w:rPr>
          <w:b/>
          <w:bCs/>
          <w:lang w:eastAsia="ru-RU"/>
        </w:rPr>
        <w:t>7. Связи между критически важными бизнес-процессами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018"/>
        <w:gridCol w:w="3573"/>
      </w:tblGrid>
      <w:tr w:rsidR="00F51500" w:rsidRPr="00F51500" w14:paraId="65F9980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686F20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lang w:eastAsia="ru-RU"/>
              </w:rPr>
              <w:t>Критически важный бизнес-процесс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7C086D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lang w:eastAsia="ru-RU"/>
              </w:rPr>
              <w:t>Связанные процессы (Вход)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5C035A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lang w:eastAsia="ru-RU"/>
              </w:rPr>
              <w:t>Связанные процессы (Выход)</w:t>
            </w:r>
          </w:p>
        </w:tc>
      </w:tr>
      <w:tr w:rsidR="00F51500" w:rsidRPr="00F51500" w14:paraId="3E7E7D2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49C944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1. Управление заказами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BAFA30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Маркетинг и привлечение клиентов</w:t>
            </w:r>
            <w:r w:rsidRPr="00F51500">
              <w:rPr>
                <w:lang w:eastAsia="ru-RU"/>
              </w:rPr>
              <w:t> (входящий поток заказов)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Управление ассортиментом</w:t>
            </w:r>
            <w:r w:rsidRPr="00F51500">
              <w:rPr>
                <w:lang w:eastAsia="ru-RU"/>
              </w:rPr>
              <w:t> (информация о наличии товара)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1CDE07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Управление складом и логистикой</w:t>
            </w:r>
            <w:r w:rsidRPr="00F51500">
              <w:rPr>
                <w:lang w:eastAsia="ru-RU"/>
              </w:rPr>
              <w:t> (задание на сборку и отгрузку)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Финансовое управление</w:t>
            </w:r>
            <w:r w:rsidRPr="00F51500">
              <w:rPr>
                <w:lang w:eastAsia="ru-RU"/>
              </w:rPr>
              <w:t> (данные о выручке для учета)</w:t>
            </w:r>
          </w:p>
        </w:tc>
      </w:tr>
      <w:tr w:rsidR="00F51500" w:rsidRPr="00F51500" w14:paraId="3BD590C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94D788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2. Управление складом и логистикой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1D2805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Управление ассортиментом и закупками</w:t>
            </w:r>
            <w:r w:rsidRPr="00F51500">
              <w:rPr>
                <w:lang w:eastAsia="ru-RU"/>
              </w:rPr>
              <w:t> (поступление нового товара)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Управление заказами</w:t>
            </w:r>
            <w:r w:rsidRPr="00F51500">
              <w:rPr>
                <w:lang w:eastAsia="ru-RU"/>
              </w:rPr>
              <w:t> (задание на отгрузку)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94F05B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Продажи и обслуживание клиентов</w:t>
            </w:r>
            <w:r w:rsidRPr="00F51500">
              <w:rPr>
                <w:lang w:eastAsia="ru-RU"/>
              </w:rPr>
              <w:t> (физическая передача товара клиенту)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Управление заказами</w:t>
            </w:r>
            <w:r w:rsidRPr="00F51500">
              <w:rPr>
                <w:lang w:eastAsia="ru-RU"/>
              </w:rPr>
              <w:t> (подтверждение отгрузки)</w:t>
            </w:r>
          </w:p>
        </w:tc>
      </w:tr>
      <w:tr w:rsidR="00F51500" w:rsidRPr="00F51500" w14:paraId="5C7B851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20D5BA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3. Продажи и обслуживание клиентов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B3FE77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Маркетинг и привлечение клиентов</w:t>
            </w:r>
            <w:r w:rsidRPr="00F51500">
              <w:rPr>
                <w:lang w:eastAsia="ru-RU"/>
              </w:rPr>
              <w:t> (привлеченный клиент)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Управление персоналом</w:t>
            </w:r>
            <w:r w:rsidRPr="00F51500">
              <w:rPr>
                <w:lang w:eastAsia="ru-RU"/>
              </w:rPr>
              <w:t> (обученный сотрудник)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35D00E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Управление заказами</w:t>
            </w:r>
            <w:r w:rsidRPr="00F51500">
              <w:rPr>
                <w:lang w:eastAsia="ru-RU"/>
              </w:rPr>
              <w:t> (создание заказа в системе)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Финансовое управление</w:t>
            </w:r>
            <w:r w:rsidRPr="00F51500">
              <w:rPr>
                <w:lang w:eastAsia="ru-RU"/>
              </w:rPr>
              <w:t> (данные о наличных/безналичных операциях)</w:t>
            </w:r>
          </w:p>
        </w:tc>
      </w:tr>
      <w:tr w:rsidR="00F51500" w:rsidRPr="00F51500" w14:paraId="1F2FF2F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ADEC06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4. Управление ассортиментом и закупками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4450C8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Финансовое управление</w:t>
            </w:r>
            <w:r w:rsidRPr="00F51500">
              <w:rPr>
                <w:lang w:eastAsia="ru-RU"/>
              </w:rPr>
              <w:t> (бюджет на закупки)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Маркетинг</w:t>
            </w:r>
            <w:r w:rsidRPr="00F51500">
              <w:rPr>
                <w:lang w:eastAsia="ru-RU"/>
              </w:rPr>
              <w:t> (данные о спросе)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DC081D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Управление складом и логистикой</w:t>
            </w:r>
            <w:r w:rsidRPr="00F51500">
              <w:rPr>
                <w:lang w:eastAsia="ru-RU"/>
              </w:rPr>
              <w:t> (поставка нового товара)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Управление заказами</w:t>
            </w:r>
            <w:r w:rsidRPr="00F51500">
              <w:rPr>
                <w:lang w:eastAsia="ru-RU"/>
              </w:rPr>
              <w:t> (обновление данных о товаре в каталоге)</w:t>
            </w:r>
          </w:p>
        </w:tc>
      </w:tr>
      <w:tr w:rsidR="00F51500" w:rsidRPr="00F51500" w14:paraId="4EBBF2F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88AA93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lastRenderedPageBreak/>
              <w:t>5. Маркетинг и привлечение клиентов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048FC2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Управление ассортиментом</w:t>
            </w:r>
            <w:r w:rsidRPr="00F51500">
              <w:rPr>
                <w:lang w:eastAsia="ru-RU"/>
              </w:rPr>
              <w:t> (информация о товарах для продвижения)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Финансовое управление</w:t>
            </w:r>
            <w:r w:rsidRPr="00F51500">
              <w:rPr>
                <w:lang w:eastAsia="ru-RU"/>
              </w:rPr>
              <w:t> (бюджет на маркетинг)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0BF4D1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Продажи и обслуживание клиентов</w:t>
            </w:r>
            <w:r w:rsidRPr="00F51500">
              <w:rPr>
                <w:lang w:eastAsia="ru-RU"/>
              </w:rPr>
              <w:t> (поток потенциальных клиентов)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Управление заказами</w:t>
            </w:r>
            <w:r w:rsidRPr="00F51500">
              <w:rPr>
                <w:lang w:eastAsia="ru-RU"/>
              </w:rPr>
              <w:t> (входящие заказы с сайта)</w:t>
            </w:r>
          </w:p>
        </w:tc>
      </w:tr>
      <w:tr w:rsidR="00F51500" w:rsidRPr="00F51500" w14:paraId="6158815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65672B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6. Управление персоналом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33AA40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Финансовое управление</w:t>
            </w:r>
            <w:r w:rsidRPr="00F51500">
              <w:rPr>
                <w:lang w:eastAsia="ru-RU"/>
              </w:rPr>
              <w:t> (бюджет на ФОТ)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Все процессы</w:t>
            </w:r>
            <w:r w:rsidRPr="00F51500">
              <w:rPr>
                <w:lang w:eastAsia="ru-RU"/>
              </w:rPr>
              <w:t> (запрос на подбор сотрудников)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1713A0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Все процессы</w:t>
            </w:r>
            <w:r w:rsidRPr="00F51500">
              <w:rPr>
                <w:lang w:eastAsia="ru-RU"/>
              </w:rPr>
              <w:t> (предоставление квалифицированного персонала)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Финансовое управление</w:t>
            </w:r>
            <w:r w:rsidRPr="00F51500">
              <w:rPr>
                <w:lang w:eastAsia="ru-RU"/>
              </w:rPr>
              <w:t> (данные для расчета ЗП)</w:t>
            </w:r>
          </w:p>
        </w:tc>
      </w:tr>
      <w:tr w:rsidR="00F51500" w:rsidRPr="00F51500" w14:paraId="6637609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66EADB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7. Финансовое управление и отчетность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C9DE3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Все процессы</w:t>
            </w:r>
            <w:r w:rsidRPr="00F51500">
              <w:rPr>
                <w:lang w:eastAsia="ru-RU"/>
              </w:rPr>
              <w:t> (данные о затратах и доходах)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51EE7F" w14:textId="77777777" w:rsidR="00F51500" w:rsidRPr="00F51500" w:rsidRDefault="00F51500" w:rsidP="00F51500">
            <w:pPr>
              <w:rPr>
                <w:lang w:eastAsia="ru-RU"/>
              </w:rPr>
            </w:pPr>
            <w:r w:rsidRPr="00F51500">
              <w:rPr>
                <w:b/>
                <w:bCs/>
                <w:lang w:eastAsia="ru-RU"/>
              </w:rPr>
              <w:t>Все процессы</w:t>
            </w:r>
            <w:r w:rsidRPr="00F51500">
              <w:rPr>
                <w:lang w:eastAsia="ru-RU"/>
              </w:rPr>
              <w:t> (утвержденные бюджеты, управленческая отчетность)</w:t>
            </w:r>
            <w:r w:rsidRPr="00F51500">
              <w:rPr>
                <w:lang w:eastAsia="ru-RU"/>
              </w:rPr>
              <w:br/>
            </w:r>
            <w:r w:rsidRPr="00F51500">
              <w:rPr>
                <w:b/>
                <w:bCs/>
                <w:lang w:eastAsia="ru-RU"/>
              </w:rPr>
              <w:t>Управление ассортиментом и закупками</w:t>
            </w:r>
            <w:r w:rsidRPr="00F51500">
              <w:rPr>
                <w:lang w:eastAsia="ru-RU"/>
              </w:rPr>
              <w:t> (финансовые лимиты)</w:t>
            </w:r>
          </w:p>
        </w:tc>
      </w:tr>
    </w:tbl>
    <w:p w14:paraId="603A8B37" w14:textId="77777777" w:rsidR="00096C02" w:rsidRPr="00096C02" w:rsidRDefault="00096C02" w:rsidP="00096C02">
      <w:pPr>
        <w:rPr>
          <w:lang w:eastAsia="ru-RU"/>
        </w:rPr>
      </w:pPr>
    </w:p>
    <w:sectPr w:rsidR="00096C02" w:rsidRPr="00096C02" w:rsidSect="001E6A1B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45B"/>
    <w:multiLevelType w:val="hybridMultilevel"/>
    <w:tmpl w:val="A3FEF8A2"/>
    <w:lvl w:ilvl="0" w:tplc="66509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A6773"/>
    <w:multiLevelType w:val="multilevel"/>
    <w:tmpl w:val="F2F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1179B"/>
    <w:multiLevelType w:val="hybridMultilevel"/>
    <w:tmpl w:val="62885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575F21"/>
    <w:multiLevelType w:val="multilevel"/>
    <w:tmpl w:val="9A6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51B6D"/>
    <w:multiLevelType w:val="hybridMultilevel"/>
    <w:tmpl w:val="FF74CB0A"/>
    <w:lvl w:ilvl="0" w:tplc="545A94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443C80"/>
    <w:multiLevelType w:val="hybridMultilevel"/>
    <w:tmpl w:val="4FCC9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662D61"/>
    <w:multiLevelType w:val="multilevel"/>
    <w:tmpl w:val="3B26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726336">
    <w:abstractNumId w:val="14"/>
  </w:num>
  <w:num w:numId="2" w16cid:durableId="1915625363">
    <w:abstractNumId w:val="15"/>
  </w:num>
  <w:num w:numId="3" w16cid:durableId="583027854">
    <w:abstractNumId w:val="9"/>
  </w:num>
  <w:num w:numId="4" w16cid:durableId="584264396">
    <w:abstractNumId w:val="7"/>
  </w:num>
  <w:num w:numId="5" w16cid:durableId="1317879614">
    <w:abstractNumId w:val="0"/>
  </w:num>
  <w:num w:numId="6" w16cid:durableId="734665755">
    <w:abstractNumId w:val="11"/>
  </w:num>
  <w:num w:numId="7" w16cid:durableId="1195996040">
    <w:abstractNumId w:val="17"/>
  </w:num>
  <w:num w:numId="8" w16cid:durableId="1044327091">
    <w:abstractNumId w:val="8"/>
  </w:num>
  <w:num w:numId="9" w16cid:durableId="425347868">
    <w:abstractNumId w:val="5"/>
  </w:num>
  <w:num w:numId="10" w16cid:durableId="1706327384">
    <w:abstractNumId w:val="13"/>
  </w:num>
  <w:num w:numId="11" w16cid:durableId="411658357">
    <w:abstractNumId w:val="4"/>
  </w:num>
  <w:num w:numId="12" w16cid:durableId="1053500246">
    <w:abstractNumId w:val="10"/>
  </w:num>
  <w:num w:numId="13" w16cid:durableId="1157379249">
    <w:abstractNumId w:val="16"/>
  </w:num>
  <w:num w:numId="14" w16cid:durableId="596014125">
    <w:abstractNumId w:val="12"/>
  </w:num>
  <w:num w:numId="15" w16cid:durableId="1454399214">
    <w:abstractNumId w:val="6"/>
  </w:num>
  <w:num w:numId="16" w16cid:durableId="426273159">
    <w:abstractNumId w:val="3"/>
  </w:num>
  <w:num w:numId="17" w16cid:durableId="1181352632">
    <w:abstractNumId w:val="2"/>
  </w:num>
  <w:num w:numId="18" w16cid:durableId="1183859026">
    <w:abstractNumId w:val="1"/>
  </w:num>
  <w:num w:numId="19" w16cid:durableId="2906730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1B"/>
    <w:rsid w:val="00096C02"/>
    <w:rsid w:val="001E6A1B"/>
    <w:rsid w:val="003652FD"/>
    <w:rsid w:val="005810DA"/>
    <w:rsid w:val="00844A95"/>
    <w:rsid w:val="00BE6C5A"/>
    <w:rsid w:val="00C65F1C"/>
    <w:rsid w:val="00F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4E29"/>
  <w15:chartTrackingRefBased/>
  <w15:docId w15:val="{53C92164-8C2D-4F2D-BC55-B32E62CC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1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E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A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A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A1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E6A1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E6A1B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E6A1B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6A1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ds-markdown-paragraph">
    <w:name w:val="ds-markdown-paragraph"/>
    <w:basedOn w:val="a"/>
    <w:rsid w:val="00096C02"/>
    <w:pPr>
      <w:spacing w:before="100" w:beforeAutospacing="1" w:after="100" w:afterAutospacing="1"/>
    </w:pPr>
    <w:rPr>
      <w:lang w:eastAsia="ru-RU"/>
    </w:rPr>
  </w:style>
  <w:style w:type="character" w:styleId="af">
    <w:name w:val="Strong"/>
    <w:basedOn w:val="a0"/>
    <w:uiPriority w:val="22"/>
    <w:qFormat/>
    <w:rsid w:val="00096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Ауд-Нагатинская-836 Студент</cp:lastModifiedBy>
  <cp:revision>2</cp:revision>
  <dcterms:created xsi:type="dcterms:W3CDTF">2025-10-14T16:44:00Z</dcterms:created>
  <dcterms:modified xsi:type="dcterms:W3CDTF">2025-10-14T16:44:00Z</dcterms:modified>
</cp:coreProperties>
</file>