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E880B" w14:textId="77777777" w:rsidR="00554F34" w:rsidRDefault="00000000">
      <w:pPr>
        <w:spacing w:after="0" w:line="240" w:lineRule="auto"/>
        <w:jc w:val="center"/>
      </w:pPr>
      <w:r>
        <w:rPr>
          <w:sz w:val="24"/>
        </w:rPr>
        <w:t>НЕГОСУДАРСТВЕННОЕ ОБРАЗОВАТЕЛЬНОЕ ЧАСТНОЕ УЧРЕЖДЕНИЕ ВЫСШЕГО ОБРАЗОВАНИЯ</w:t>
      </w:r>
    </w:p>
    <w:p w14:paraId="1E85E2AB" w14:textId="77777777" w:rsidR="00554F34" w:rsidRDefault="00000000">
      <w:pPr>
        <w:spacing w:after="0" w:line="240" w:lineRule="auto"/>
        <w:jc w:val="center"/>
      </w:pPr>
      <w:r>
        <w:rPr>
          <w:sz w:val="24"/>
        </w:rPr>
        <w:t>«МОСКОВСКИЙ ФИНАНСОВО-ПРОМЫШЛЕННЫЙ УНИВЕРСИТЕТ «СИНЕРГИЯ»</w:t>
      </w:r>
    </w:p>
    <w:p w14:paraId="11557757" w14:textId="77777777" w:rsidR="00554F34" w:rsidRDefault="00554F34">
      <w:pPr>
        <w:spacing w:after="0" w:line="240" w:lineRule="auto"/>
        <w:jc w:val="center"/>
      </w:pPr>
    </w:p>
    <w:p w14:paraId="16D00772" w14:textId="77777777" w:rsidR="00554F34" w:rsidRDefault="00000000">
      <w:pPr>
        <w:spacing w:after="0" w:line="240" w:lineRule="auto"/>
        <w:jc w:val="center"/>
      </w:pPr>
      <w:r>
        <w:rPr>
          <w:sz w:val="24"/>
        </w:rPr>
        <w:t>Кафедра Инновационных и цифровых технологий</w:t>
      </w:r>
    </w:p>
    <w:p w14:paraId="45BA54CA" w14:textId="77777777" w:rsidR="00554F34" w:rsidRDefault="00554F34">
      <w:pPr>
        <w:spacing w:after="0" w:line="240" w:lineRule="auto"/>
        <w:jc w:val="center"/>
      </w:pPr>
    </w:p>
    <w:p w14:paraId="1853A1F3" w14:textId="77777777" w:rsidR="00554F34" w:rsidRDefault="00554F34">
      <w:pPr>
        <w:spacing w:after="0" w:line="240" w:lineRule="auto"/>
        <w:jc w:val="center"/>
      </w:pPr>
    </w:p>
    <w:p w14:paraId="5B78B593" w14:textId="77777777" w:rsidR="00554F34" w:rsidRDefault="00554F34">
      <w:pPr>
        <w:spacing w:after="0" w:line="240" w:lineRule="auto"/>
        <w:jc w:val="center"/>
      </w:pPr>
    </w:p>
    <w:p w14:paraId="40DAC17D" w14:textId="77777777" w:rsidR="00554F34" w:rsidRDefault="00554F34">
      <w:pPr>
        <w:spacing w:after="0" w:line="240" w:lineRule="auto"/>
        <w:jc w:val="center"/>
      </w:pPr>
    </w:p>
    <w:p w14:paraId="233DA045" w14:textId="77777777" w:rsidR="00554F34" w:rsidRDefault="00554F34">
      <w:pPr>
        <w:spacing w:after="0" w:line="240" w:lineRule="auto"/>
        <w:jc w:val="center"/>
      </w:pPr>
    </w:p>
    <w:p w14:paraId="0E3A31F7" w14:textId="77777777" w:rsidR="00554F34" w:rsidRDefault="00554F34">
      <w:pPr>
        <w:spacing w:after="0" w:line="240" w:lineRule="auto"/>
        <w:jc w:val="center"/>
      </w:pPr>
    </w:p>
    <w:p w14:paraId="699B7B5D" w14:textId="77777777" w:rsidR="00554F34" w:rsidRDefault="00554F34">
      <w:pPr>
        <w:spacing w:after="0" w:line="240" w:lineRule="auto"/>
        <w:jc w:val="center"/>
      </w:pPr>
    </w:p>
    <w:p w14:paraId="0CD88631" w14:textId="77777777" w:rsidR="00554F34" w:rsidRDefault="00000000">
      <w:pPr>
        <w:spacing w:after="0" w:line="240" w:lineRule="auto"/>
        <w:jc w:val="center"/>
      </w:pPr>
      <w:r>
        <w:rPr>
          <w:b/>
          <w:sz w:val="32"/>
        </w:rPr>
        <w:t>РЕФЕРАТ</w:t>
      </w:r>
    </w:p>
    <w:p w14:paraId="69A0AC63" w14:textId="77777777" w:rsidR="00554F34" w:rsidRDefault="00000000">
      <w:pPr>
        <w:spacing w:after="0" w:line="240" w:lineRule="auto"/>
        <w:jc w:val="center"/>
      </w:pPr>
      <w:r>
        <w:rPr>
          <w:b/>
        </w:rPr>
        <w:t>ПО ТЕМЕ: Введение в эксплуатацию</w:t>
      </w:r>
    </w:p>
    <w:p w14:paraId="540240B5" w14:textId="77777777" w:rsidR="00554F34" w:rsidRDefault="00554F34">
      <w:pPr>
        <w:spacing w:after="0" w:line="240" w:lineRule="auto"/>
        <w:jc w:val="center"/>
      </w:pPr>
    </w:p>
    <w:p w14:paraId="75794B6C" w14:textId="77777777" w:rsidR="00554F34" w:rsidRDefault="00554F34">
      <w:pPr>
        <w:spacing w:after="0" w:line="240" w:lineRule="auto"/>
        <w:jc w:val="center"/>
      </w:pPr>
    </w:p>
    <w:p w14:paraId="494F6F1C" w14:textId="77777777" w:rsidR="00554F34" w:rsidRDefault="00554F34">
      <w:pPr>
        <w:spacing w:after="0" w:line="240" w:lineRule="auto"/>
        <w:jc w:val="center"/>
      </w:pPr>
    </w:p>
    <w:p w14:paraId="07666F33" w14:textId="77777777" w:rsidR="00554F34" w:rsidRDefault="00554F34">
      <w:pPr>
        <w:spacing w:after="0" w:line="240" w:lineRule="auto"/>
        <w:jc w:val="center"/>
      </w:pPr>
    </w:p>
    <w:p w14:paraId="7FC4ABD3" w14:textId="77777777" w:rsidR="00554F34" w:rsidRDefault="00554F34">
      <w:pPr>
        <w:spacing w:after="0" w:line="240" w:lineRule="auto"/>
        <w:jc w:val="center"/>
      </w:pPr>
    </w:p>
    <w:p w14:paraId="3700B59D" w14:textId="77777777" w:rsidR="00554F34" w:rsidRDefault="00554F34">
      <w:pPr>
        <w:spacing w:after="0" w:line="240" w:lineRule="auto"/>
        <w:jc w:val="center"/>
      </w:pPr>
    </w:p>
    <w:p w14:paraId="31441A88" w14:textId="77777777" w:rsidR="00554F34" w:rsidRDefault="00000000">
      <w:pPr>
        <w:tabs>
          <w:tab w:val="left" w:pos="2608"/>
          <w:tab w:val="center" w:pos="7710"/>
        </w:tabs>
        <w:spacing w:after="0" w:line="240" w:lineRule="auto"/>
      </w:pPr>
      <w:r>
        <w:rPr>
          <w:sz w:val="24"/>
        </w:rPr>
        <w:t>Обучающийся</w:t>
      </w:r>
      <w:r>
        <w:rPr>
          <w:sz w:val="24"/>
        </w:rPr>
        <w:tab/>
        <w:t>Тарасов Тимофей Андреевич</w:t>
      </w:r>
      <w:r>
        <w:rPr>
          <w:sz w:val="24"/>
        </w:rPr>
        <w:tab/>
      </w:r>
    </w:p>
    <w:p w14:paraId="1CBAACB9" w14:textId="77777777" w:rsidR="00554F34" w:rsidRDefault="00000000">
      <w:pPr>
        <w:tabs>
          <w:tab w:val="left" w:pos="2608"/>
          <w:tab w:val="center" w:pos="7710"/>
        </w:tabs>
        <w:spacing w:after="0" w:line="240" w:lineRule="auto"/>
      </w:pPr>
      <w:r>
        <w:rPr>
          <w:sz w:val="22"/>
        </w:rPr>
        <w:tab/>
        <w:t>(ФИО)</w:t>
      </w:r>
      <w:r>
        <w:rPr>
          <w:sz w:val="22"/>
        </w:rPr>
        <w:tab/>
        <w:t>(подпись)</w:t>
      </w:r>
    </w:p>
    <w:p w14:paraId="4080FC77" w14:textId="77777777" w:rsidR="00554F34" w:rsidRDefault="00554F34">
      <w:pPr>
        <w:spacing w:after="0" w:line="240" w:lineRule="auto"/>
        <w:jc w:val="center"/>
      </w:pPr>
    </w:p>
    <w:p w14:paraId="2F62311B" w14:textId="77777777" w:rsidR="00554F34" w:rsidRDefault="00554F34">
      <w:pPr>
        <w:spacing w:after="0" w:line="240" w:lineRule="auto"/>
        <w:jc w:val="center"/>
      </w:pPr>
    </w:p>
    <w:p w14:paraId="6502A469" w14:textId="77777777" w:rsidR="00554F34" w:rsidRDefault="00000000">
      <w:pPr>
        <w:tabs>
          <w:tab w:val="left" w:pos="2608"/>
          <w:tab w:val="center" w:pos="7710"/>
        </w:tabs>
        <w:spacing w:after="0" w:line="240" w:lineRule="auto"/>
      </w:pPr>
      <w:r>
        <w:rPr>
          <w:sz w:val="24"/>
        </w:rPr>
        <w:t>Преподаватель</w:t>
      </w:r>
      <w:r>
        <w:rPr>
          <w:sz w:val="24"/>
        </w:rPr>
        <w:tab/>
        <w:t>Сибирев Иван Валерьевич</w:t>
      </w:r>
      <w:r>
        <w:rPr>
          <w:sz w:val="24"/>
        </w:rPr>
        <w:tab/>
      </w:r>
    </w:p>
    <w:p w14:paraId="316A348D" w14:textId="77777777" w:rsidR="00554F34" w:rsidRDefault="00000000">
      <w:pPr>
        <w:tabs>
          <w:tab w:val="left" w:pos="2608"/>
          <w:tab w:val="center" w:pos="7710"/>
        </w:tabs>
        <w:spacing w:after="0" w:line="240" w:lineRule="auto"/>
      </w:pPr>
      <w:r>
        <w:rPr>
          <w:sz w:val="22"/>
        </w:rPr>
        <w:tab/>
        <w:t>(ФИО)</w:t>
      </w:r>
      <w:r>
        <w:rPr>
          <w:sz w:val="22"/>
        </w:rPr>
        <w:tab/>
        <w:t>(подпись)</w:t>
      </w:r>
    </w:p>
    <w:p w14:paraId="526EC7FC" w14:textId="77777777" w:rsidR="00554F34" w:rsidRDefault="00554F34">
      <w:pPr>
        <w:spacing w:after="0" w:line="240" w:lineRule="auto"/>
        <w:jc w:val="center"/>
      </w:pPr>
    </w:p>
    <w:p w14:paraId="7EFAE250" w14:textId="77777777" w:rsidR="00554F34" w:rsidRDefault="00554F34">
      <w:pPr>
        <w:spacing w:after="0" w:line="240" w:lineRule="auto"/>
        <w:jc w:val="center"/>
      </w:pPr>
    </w:p>
    <w:p w14:paraId="79C91A1C" w14:textId="77777777" w:rsidR="00554F34" w:rsidRDefault="00554F34">
      <w:pPr>
        <w:spacing w:after="0" w:line="240" w:lineRule="auto"/>
        <w:jc w:val="center"/>
      </w:pPr>
    </w:p>
    <w:p w14:paraId="32FB9889" w14:textId="77777777" w:rsidR="00554F34" w:rsidRDefault="00554F34">
      <w:pPr>
        <w:spacing w:after="0" w:line="240" w:lineRule="auto"/>
        <w:jc w:val="center"/>
      </w:pPr>
    </w:p>
    <w:p w14:paraId="79179D0D" w14:textId="77777777" w:rsidR="00554F34" w:rsidRDefault="00554F34">
      <w:pPr>
        <w:spacing w:after="0" w:line="240" w:lineRule="auto"/>
        <w:jc w:val="center"/>
      </w:pPr>
    </w:p>
    <w:p w14:paraId="19F10166" w14:textId="77777777" w:rsidR="00554F34" w:rsidRDefault="00554F34">
      <w:pPr>
        <w:spacing w:after="0" w:line="240" w:lineRule="auto"/>
        <w:jc w:val="center"/>
      </w:pPr>
    </w:p>
    <w:p w14:paraId="4DCF5B54" w14:textId="77777777" w:rsidR="00554F34" w:rsidRDefault="00554F34">
      <w:pPr>
        <w:spacing w:after="0" w:line="240" w:lineRule="auto"/>
        <w:jc w:val="center"/>
      </w:pPr>
    </w:p>
    <w:p w14:paraId="26EF84FA" w14:textId="77777777" w:rsidR="00554F34" w:rsidRDefault="00554F34">
      <w:pPr>
        <w:spacing w:after="0" w:line="240" w:lineRule="auto"/>
        <w:jc w:val="center"/>
      </w:pPr>
    </w:p>
    <w:p w14:paraId="4DCD2E08" w14:textId="77777777" w:rsidR="00554F34" w:rsidRDefault="00000000">
      <w:pPr>
        <w:spacing w:after="0" w:line="240" w:lineRule="auto"/>
        <w:jc w:val="center"/>
      </w:pPr>
      <w:r>
        <w:rPr>
          <w:sz w:val="24"/>
        </w:rPr>
        <w:t>Москва 2026 г.</w:t>
      </w:r>
    </w:p>
    <w:p w14:paraId="536BC01F" w14:textId="77777777" w:rsidR="00554F34" w:rsidRDefault="00554F34">
      <w:pPr>
        <w:sectPr w:rsidR="00554F34"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67B64F95" w14:textId="77777777" w:rsidR="00554F34" w:rsidRDefault="00000000">
      <w:pPr>
        <w:spacing w:before="240" w:after="240" w:line="360" w:lineRule="auto"/>
        <w:jc w:val="center"/>
      </w:pPr>
      <w:r>
        <w:rPr>
          <w:b/>
        </w:rPr>
        <w:lastRenderedPageBreak/>
        <w:t>СОДЕРЖАНИЕ</w:t>
      </w:r>
    </w:p>
    <w:p w14:paraId="5817FDAA" w14:textId="77777777" w:rsidR="00554F34" w:rsidRDefault="00000000">
      <w:pPr>
        <w:tabs>
          <w:tab w:val="right" w:leader="dot" w:pos="9184"/>
        </w:tabs>
        <w:spacing w:after="0"/>
      </w:pPr>
      <w:r>
        <w:t>Введение</w:t>
      </w:r>
      <w:r>
        <w:tab/>
        <w:t>3</w:t>
      </w:r>
    </w:p>
    <w:p w14:paraId="2B6B4A3C" w14:textId="77777777" w:rsidR="00554F34" w:rsidRDefault="00000000">
      <w:pPr>
        <w:tabs>
          <w:tab w:val="right" w:leader="dot" w:pos="9184"/>
        </w:tabs>
        <w:spacing w:after="0"/>
      </w:pPr>
      <w:r>
        <w:t>1 Понятие введения программного обеспечения в эксплуатацию</w:t>
      </w:r>
      <w:r>
        <w:tab/>
        <w:t>3</w:t>
      </w:r>
    </w:p>
    <w:p w14:paraId="4E0BB3B7" w14:textId="77777777" w:rsidR="00554F34" w:rsidRDefault="00000000">
      <w:pPr>
        <w:tabs>
          <w:tab w:val="right" w:leader="dot" w:pos="9184"/>
        </w:tabs>
        <w:spacing w:after="0"/>
      </w:pPr>
      <w:r>
        <w:t>2 Место развертывания в DevOps и CI/CD</w:t>
      </w:r>
      <w:r>
        <w:tab/>
        <w:t>4</w:t>
      </w:r>
    </w:p>
    <w:p w14:paraId="31FA5E1B" w14:textId="77777777" w:rsidR="00554F34" w:rsidRDefault="00000000">
      <w:pPr>
        <w:tabs>
          <w:tab w:val="right" w:leader="dot" w:pos="9184"/>
        </w:tabs>
        <w:spacing w:after="0"/>
      </w:pPr>
      <w:r>
        <w:t>3 Подготовка приложения и инфраструктуры к эксплуатации</w:t>
      </w:r>
      <w:r>
        <w:tab/>
        <w:t>5</w:t>
      </w:r>
    </w:p>
    <w:p w14:paraId="6CF8F77D" w14:textId="77777777" w:rsidR="00554F34" w:rsidRDefault="00000000">
      <w:pPr>
        <w:tabs>
          <w:tab w:val="right" w:leader="dot" w:pos="9184"/>
        </w:tabs>
        <w:spacing w:after="0"/>
      </w:pPr>
      <w:r>
        <w:t>4 Основные технологии и модели развертывания</w:t>
      </w:r>
      <w:r>
        <w:tab/>
        <w:t>7</w:t>
      </w:r>
    </w:p>
    <w:p w14:paraId="263B73C4" w14:textId="77777777" w:rsidR="00554F34" w:rsidRDefault="00000000">
      <w:pPr>
        <w:tabs>
          <w:tab w:val="right" w:leader="dot" w:pos="9184"/>
        </w:tabs>
        <w:spacing w:after="0"/>
      </w:pPr>
      <w:r>
        <w:t>5 Контроль качества, мониторинг и откат после внедрения</w:t>
      </w:r>
      <w:r>
        <w:tab/>
        <w:t>8</w:t>
      </w:r>
    </w:p>
    <w:p w14:paraId="51D4FBB2" w14:textId="77777777" w:rsidR="00554F34" w:rsidRDefault="00000000">
      <w:pPr>
        <w:tabs>
          <w:tab w:val="right" w:leader="dot" w:pos="9184"/>
        </w:tabs>
        <w:spacing w:after="0"/>
      </w:pPr>
      <w:r>
        <w:t>Заключение</w:t>
      </w:r>
      <w:r>
        <w:tab/>
        <w:t>9</w:t>
      </w:r>
    </w:p>
    <w:p w14:paraId="72C8BF2B" w14:textId="77777777" w:rsidR="00554F34" w:rsidRDefault="00000000">
      <w:pPr>
        <w:tabs>
          <w:tab w:val="right" w:leader="dot" w:pos="9184"/>
        </w:tabs>
        <w:spacing w:after="0"/>
      </w:pPr>
      <w:r>
        <w:t>Список использованных источников</w:t>
      </w:r>
      <w:r>
        <w:tab/>
        <w:t>10</w:t>
      </w:r>
    </w:p>
    <w:p w14:paraId="1A5AB6DB" w14:textId="77777777" w:rsidR="00554F34" w:rsidRDefault="00000000">
      <w:r>
        <w:br w:type="page"/>
      </w:r>
    </w:p>
    <w:p w14:paraId="2525A822" w14:textId="77777777" w:rsidR="00554F34" w:rsidRDefault="00000000">
      <w:pPr>
        <w:spacing w:before="240" w:after="240" w:line="360" w:lineRule="auto"/>
        <w:jc w:val="center"/>
      </w:pPr>
      <w:r>
        <w:rPr>
          <w:b/>
        </w:rPr>
        <w:lastRenderedPageBreak/>
        <w:t>ВВЕДЕНИЕ</w:t>
      </w:r>
    </w:p>
    <w:p w14:paraId="30AFD926" w14:textId="77777777" w:rsidR="00554F34" w:rsidRDefault="00000000">
      <w:pPr>
        <w:spacing w:after="0" w:line="360" w:lineRule="auto"/>
        <w:ind w:firstLine="709"/>
        <w:jc w:val="both"/>
      </w:pPr>
      <w:r>
        <w:t>Введение программного обеспечения в эксплуатацию является одним из ключевых этапов жизненного цикла информационной системы. На этом этапе результат разработки перестает быть только набором исходного кода и становится работающим сервисом, доступным пользователям, администраторам и бизнес-процессам организации.</w:t>
      </w:r>
    </w:p>
    <w:p w14:paraId="652A5481" w14:textId="77777777" w:rsidR="00554F34" w:rsidRDefault="00000000">
      <w:pPr>
        <w:spacing w:after="0" w:line="360" w:lineRule="auto"/>
        <w:ind w:firstLine="709"/>
        <w:jc w:val="both"/>
      </w:pPr>
      <w:r>
        <w:t>В рамках DevOps-подхода ввод в эксплуатацию нельзя рассматривать как разовую ручную операцию. Он включает подготовку инфраструктуры, сборку и проверку артефактов, настройку окружений, развертывание, контроль работоспособности, мониторинг и возможность безопасного отката. В книге П. Дюваля, С. Матиаса и Э. Гловера развертывание описывается как часть интеграционного процесса, который должен создавать работоспособное программное обеспечение и делать его доступным для проверки и дальнейшего использования [1].</w:t>
      </w:r>
    </w:p>
    <w:p w14:paraId="23F8C091" w14:textId="77777777" w:rsidR="00554F34" w:rsidRDefault="00000000">
      <w:pPr>
        <w:spacing w:after="0" w:line="360" w:lineRule="auto"/>
        <w:ind w:firstLine="709"/>
        <w:jc w:val="both"/>
      </w:pPr>
      <w:r>
        <w:t>Актуальность темы связана с тем, что современные приложения часто обновляются не раз в несколько месяцев, а значительно чаще. Для таких условий недостаточно просто скопировать файлы на сервер: необходимо обеспечить воспроизводимость, автоматизацию, контроль качества, наблюдаемость и управляемость изменений. Введение в эксплуатацию становится не только технической задачей, но и организационным процессом, влияющим на стабильность продукта.</w:t>
      </w:r>
    </w:p>
    <w:p w14:paraId="19003D24" w14:textId="77777777" w:rsidR="00554F34" w:rsidRDefault="00000000">
      <w:pPr>
        <w:spacing w:after="0" w:line="360" w:lineRule="auto"/>
        <w:ind w:firstLine="709"/>
        <w:jc w:val="both"/>
      </w:pPr>
      <w:r>
        <w:t>Цель данной работы - рассмотреть сущность введения программного обеспечения в эксплуатацию, его место в DevOps и CI/CD, а также основные инструменты и практики, применяемые при развертывании современных приложений.</w:t>
      </w:r>
    </w:p>
    <w:p w14:paraId="393645FA" w14:textId="77777777" w:rsidR="00554F34" w:rsidRDefault="00000000">
      <w:pPr>
        <w:spacing w:before="240" w:after="240" w:line="360" w:lineRule="auto"/>
        <w:jc w:val="center"/>
      </w:pPr>
      <w:r>
        <w:rPr>
          <w:b/>
        </w:rPr>
        <w:t>1 ПОНЯТИЕ ВВЕДЕНИЯ ПРОГРАММНОГО ОБЕСПЕЧЕНИЯ В ЭКСПЛУАТАЦИЮ</w:t>
      </w:r>
    </w:p>
    <w:p w14:paraId="72274EA0" w14:textId="77777777" w:rsidR="00554F34" w:rsidRDefault="00000000">
      <w:pPr>
        <w:spacing w:after="0" w:line="360" w:lineRule="auto"/>
        <w:ind w:firstLine="709"/>
        <w:jc w:val="both"/>
      </w:pPr>
      <w:r>
        <w:t xml:space="preserve">Введение в эксплуатацию - это переход программного продукта из состояния разработки или тестирования в состояние практического </w:t>
      </w:r>
      <w:r>
        <w:lastRenderedPageBreak/>
        <w:t>использования. В узком смысле этот процесс часто называют deploy, то есть развертывание. Однако в более широком смысле ввод в эксплуатацию включает не только техническую выкладку приложения, но и подготовку всей среды, проверку работоспособности, передачу результата пользователям и организацию дальнейшего сопровождения.</w:t>
      </w:r>
    </w:p>
    <w:p w14:paraId="690042EA" w14:textId="77777777" w:rsidR="00554F34" w:rsidRDefault="00000000">
      <w:pPr>
        <w:spacing w:after="0" w:line="360" w:lineRule="auto"/>
        <w:ind w:firstLine="709"/>
        <w:jc w:val="both"/>
      </w:pPr>
      <w:r>
        <w:t>Развертывание может выполняться в разные окружения: development, testing, staging и production. Окружение разработки используется для первичной проверки изменений, тестовое окружение - для автоматизированных и ручных проверок, staging - для максимально близкой имитации production, а production - для реальной эксплуатации пользователями. Чем ближе тестовое и предпродуктовое окружения к рабочей среде, тем меньше риск неожиданного поведения после релиза.</w:t>
      </w:r>
    </w:p>
    <w:p w14:paraId="4A13EF56" w14:textId="77777777" w:rsidR="00554F34" w:rsidRDefault="00000000">
      <w:pPr>
        <w:spacing w:after="0" w:line="360" w:lineRule="auto"/>
        <w:ind w:firstLine="709"/>
        <w:jc w:val="both"/>
      </w:pPr>
      <w:r>
        <w:t>Ключевым требованием к вводу в эксплуатацию является воспроизводимость. Команда должна понимать, какая версия кода, какие зависимости, какие настройки и какие миграции базы данных были использованы при выпуске. Поэтому современное развертывание связано с артефактами сборки, контейнерными образами, конфигурационными файлами, тегами версий и журналами изменений.</w:t>
      </w:r>
    </w:p>
    <w:p w14:paraId="79D19865" w14:textId="77777777" w:rsidR="00554F34" w:rsidRDefault="00000000">
      <w:pPr>
        <w:spacing w:after="0" w:line="360" w:lineRule="auto"/>
        <w:ind w:firstLine="709"/>
        <w:jc w:val="both"/>
      </w:pPr>
      <w:r>
        <w:t>Важную роль играет также принцип отката. В источнике по непрерывной интеграции отдельно подчеркивается, что развертывание должно предусматривать возможность отмены изменений, если выпуск оказался ошибочным [1]. Это означает, что ввод в эксплуатацию нельзя считать завершенным только после запуска новой версии. Завершенным он становится тогда, когда новая версия проверена, наблюдается в мониторинге и при необходимости может быть безопасно возвращена к предыдущему состоянию.</w:t>
      </w:r>
    </w:p>
    <w:p w14:paraId="78D058F1" w14:textId="77777777" w:rsidR="00554F34" w:rsidRDefault="00000000">
      <w:pPr>
        <w:spacing w:before="240" w:after="240" w:line="360" w:lineRule="auto"/>
        <w:jc w:val="center"/>
      </w:pPr>
      <w:r>
        <w:rPr>
          <w:b/>
        </w:rPr>
        <w:t>2 МЕСТО РАЗВЕРТЫВАНИЯ В DEVOPS И CI/CD</w:t>
      </w:r>
    </w:p>
    <w:p w14:paraId="6BF1184C" w14:textId="77777777" w:rsidR="00554F34" w:rsidRDefault="00000000">
      <w:pPr>
        <w:spacing w:after="0" w:line="360" w:lineRule="auto"/>
        <w:ind w:firstLine="709"/>
        <w:jc w:val="both"/>
      </w:pPr>
      <w:r>
        <w:t xml:space="preserve">В методологии DevOps разработка, тестирование, поставка и эксплуатация рассматриваются как единый непрерывный цикл. В этом цикле </w:t>
      </w:r>
      <w:r>
        <w:lastRenderedPageBreak/>
        <w:t>развертывание находится между подготовкой релиза и эксплуатацией продукта. Оно связывает результаты работы разработчиков с реальной инфраструктурой, на которой приложение будет использоваться.</w:t>
      </w:r>
    </w:p>
    <w:p w14:paraId="1B3E1A77" w14:textId="77777777" w:rsidR="00554F34" w:rsidRDefault="00000000">
      <w:pPr>
        <w:spacing w:after="0" w:line="360" w:lineRule="auto"/>
        <w:ind w:firstLine="709"/>
        <w:jc w:val="both"/>
      </w:pPr>
      <w:r>
        <w:t>CI/CD-пайплайн обычно включает несколько последовательных этапов: получение кода из репозитория, сборку приложения, запуск тестов, статический анализ, упаковку артефактов, публикацию образа или пакета и развертывание в нужное окружение. В материале о Jenkins отмечается, что цели CI/CD включают последовательную автоматизированную сборку, упаковку, тестирование, автоматизацию развертывания в разных окружениях и минимизацию ошибок [2].</w:t>
      </w:r>
    </w:p>
    <w:p w14:paraId="388A0EA3" w14:textId="77777777" w:rsidR="00554F34" w:rsidRDefault="00000000">
      <w:pPr>
        <w:spacing w:after="0" w:line="360" w:lineRule="auto"/>
        <w:ind w:firstLine="709"/>
        <w:jc w:val="both"/>
      </w:pPr>
      <w:r>
        <w:t>На практике развертывание может быть ручным, полуавтоматическим или полностью автоматическим. Ручной подход проще для небольших проектов, но он плохо масштабируется и часто приводит к ошибкам. Полуавтоматический подход предполагает, что пайплайн готовит артефакт и выполняет проверки, но запуск в production подтверждает ответственный сотрудник. Полностью автоматический подход характерен для зрелых команд, где после прохождения всех проверок новая версия может попадать в production без ручного вмешательства.</w:t>
      </w:r>
    </w:p>
    <w:p w14:paraId="23606107" w14:textId="77777777" w:rsidR="00554F34" w:rsidRDefault="00000000">
      <w:pPr>
        <w:spacing w:after="0" w:line="360" w:lineRule="auto"/>
        <w:ind w:firstLine="709"/>
        <w:jc w:val="both"/>
      </w:pPr>
      <w:r>
        <w:t>При этом Continuous Deployment не всегда является обязательной целью. В некоторых организациях автоматический вывод в production ограничен требованиями безопасности, регламентами, юридическими условиями или бизнес-процессами. Поэтому важно различать технологическую возможность автоматического деплоя и организационную готовность компании к такому формату работы.</w:t>
      </w:r>
    </w:p>
    <w:p w14:paraId="43770CE7" w14:textId="77777777" w:rsidR="00554F34" w:rsidRDefault="00000000">
      <w:pPr>
        <w:spacing w:before="240" w:after="240" w:line="360" w:lineRule="auto"/>
        <w:jc w:val="center"/>
      </w:pPr>
      <w:r>
        <w:rPr>
          <w:b/>
        </w:rPr>
        <w:t>3 ПОДГОТОВКА ПРИЛОЖЕНИЯ И ИНФРАСТРУКТУРЫ К ЭКСПЛУАТАЦИИ</w:t>
      </w:r>
    </w:p>
    <w:p w14:paraId="4936DF12" w14:textId="77777777" w:rsidR="00554F34" w:rsidRDefault="00000000">
      <w:pPr>
        <w:spacing w:after="0" w:line="360" w:lineRule="auto"/>
        <w:ind w:firstLine="709"/>
        <w:jc w:val="both"/>
      </w:pPr>
      <w:r>
        <w:t xml:space="preserve">Перед вводом программного продукта в эксплуатацию необходимо подготовить не только само приложение, но и инфраструктуру. К подготовительным действиям относятся сборка приложения, создание </w:t>
      </w:r>
      <w:r>
        <w:lastRenderedPageBreak/>
        <w:t>артефакта, настройка переменных окружения, подготовка базы данных, проверка сетевых правил, настройка прав доступа, секретов и мониторинга.</w:t>
      </w:r>
    </w:p>
    <w:p w14:paraId="5918979E" w14:textId="77777777" w:rsidR="00554F34" w:rsidRDefault="00000000">
      <w:pPr>
        <w:spacing w:after="0" w:line="360" w:lineRule="auto"/>
        <w:ind w:firstLine="709"/>
        <w:jc w:val="both"/>
      </w:pPr>
      <w:r>
        <w:t>Одна из распространенных современных практик - использование Infrastructure as Code. В этом подходе инфраструктура описывается в виде конфигурационных файлов. Terraform, например, использует декларативный стиль: в конфигурации описывается желаемое конечное состояние инфраструктуры, а инструмент приводит инфраструктуру к этому состоянию [6]. Это снижает зависимость от ручной настройки и помогает воспроизводить окружения.</w:t>
      </w:r>
    </w:p>
    <w:p w14:paraId="1F7D7FB0" w14:textId="77777777" w:rsidR="00554F34" w:rsidRDefault="00000000">
      <w:pPr>
        <w:spacing w:after="0" w:line="360" w:lineRule="auto"/>
        <w:ind w:firstLine="709"/>
        <w:jc w:val="both"/>
      </w:pPr>
      <w:r>
        <w:t>Для приложений, работающих в контейнерах, важным элементом подготовки является контейнерный образ. Он фиксирует приложение и его зависимости в переносимом формате. После публикации образа в registry система развертывания может использовать конкретный тег версии. Такой подход делает выпуск более контролируемым: команда понимает, какой именно образ находится в каждом окружении.</w:t>
      </w:r>
    </w:p>
    <w:p w14:paraId="2C983D02" w14:textId="77777777" w:rsidR="00554F34" w:rsidRDefault="00000000">
      <w:pPr>
        <w:spacing w:after="0" w:line="360" w:lineRule="auto"/>
        <w:ind w:firstLine="709"/>
        <w:jc w:val="both"/>
      </w:pPr>
      <w:r>
        <w:t>Kubernetes решает задачи автоматизации развертывания, масштабирования и управления контейнеризированными приложениями. В источнике о Kubernetes отмечается, что он помогает запускать, масштабировать и поддерживать приложения, а также распределять нагрузку между сервисами [5]. Это делает Kubernetes одной из ключевых платформ для эксплуатации микросервисных систем.</w:t>
      </w:r>
    </w:p>
    <w:p w14:paraId="676946CC" w14:textId="77777777" w:rsidR="00554F34" w:rsidRDefault="00000000">
      <w:pPr>
        <w:spacing w:after="0" w:line="360" w:lineRule="auto"/>
        <w:ind w:firstLine="709"/>
        <w:jc w:val="both"/>
      </w:pPr>
      <w:r>
        <w:t>Ввод в эксплуатацию может выполняться и в serverless-модели. В случае AWS Lambda разработчик предоставляет код функции, а сервис берет на себя обслуживание серверов, операционной системы, выделение ресурсов, автоматическое масштабирование, мониторинг и ведение журналов [7]. Такой подход снижает объем инфраструктурного администрирования, но накладывает ограничения на контроль среды выполнения.</w:t>
      </w:r>
    </w:p>
    <w:p w14:paraId="4CCDEE7A" w14:textId="77777777" w:rsidR="00554F34" w:rsidRDefault="00000000">
      <w:pPr>
        <w:spacing w:before="240" w:after="240" w:line="360" w:lineRule="auto"/>
        <w:jc w:val="center"/>
      </w:pPr>
      <w:r>
        <w:rPr>
          <w:b/>
        </w:rPr>
        <w:t>4 ОСНОВНЫЕ ТЕХНОЛОГИИ И МОДЕЛИ РАЗВЕРТЫВАНИЯ</w:t>
      </w:r>
    </w:p>
    <w:p w14:paraId="1342AD84" w14:textId="77777777" w:rsidR="00554F34" w:rsidRDefault="00000000">
      <w:pPr>
        <w:spacing w:after="0" w:line="360" w:lineRule="auto"/>
        <w:ind w:firstLine="709"/>
        <w:jc w:val="both"/>
      </w:pPr>
      <w:r>
        <w:lastRenderedPageBreak/>
        <w:t>Современное развертывание может быть построено по push-модели или pull-модели. В push-модели пайплайн сам инициирует изменения в целевом окружении. Например, после git push или merge request запускается сборка, тестирование, публикация образа и применение манифестов в кластере. В статье о стратегиях деплоя отмечается, что в push-модели отправка кода запускает цепочку действий, в результате которой обновленное приложение становится доступным пользователям [3].</w:t>
      </w:r>
    </w:p>
    <w:p w14:paraId="000769B6" w14:textId="77777777" w:rsidR="00554F34" w:rsidRDefault="00000000">
      <w:pPr>
        <w:spacing w:after="0" w:line="360" w:lineRule="auto"/>
        <w:ind w:firstLine="709"/>
        <w:jc w:val="both"/>
      </w:pPr>
      <w:r>
        <w:t>Для Kubernetes-развертывания часто применяются kubectl, Kustomize, Helm и Helmfile. Kubectl является стандартной утилитой командной строки для взаимодействия с кластером и применения манифестов. Kustomize позволяет переиспользовать базовые YAML-манифесты и дополнять их настройками для разных окружений. Helm выступает менеджером пакетов для Kubernetes: он использует чарты, в которых описываются необходимые ресурсы приложения. Helmfile добавляет возможность декларативно управлять несколькими Helm-чартами и их зависимостями [3].</w:t>
      </w:r>
    </w:p>
    <w:p w14:paraId="376F2CE8" w14:textId="77777777" w:rsidR="00554F34" w:rsidRDefault="00000000">
      <w:pPr>
        <w:spacing w:after="0" w:line="360" w:lineRule="auto"/>
        <w:ind w:firstLine="709"/>
        <w:jc w:val="both"/>
      </w:pPr>
      <w:r>
        <w:t>Недостатком push-модели является риск конфигурационного дрейфа. Если изменения в кластере вносятся вручную, фактическое состояние инфраструктуры может перестать соответствовать тому, что ожидается в репозитории. Для решения этой проблемы применяется GitOps-подход, в котором Git становится источником истины, а специальный агент следит за соответствием фактического состояния инфраструктуры описанию в репозитории.</w:t>
      </w:r>
    </w:p>
    <w:p w14:paraId="3F1A8631" w14:textId="77777777" w:rsidR="00554F34" w:rsidRDefault="00000000">
      <w:pPr>
        <w:spacing w:after="0" w:line="360" w:lineRule="auto"/>
        <w:ind w:firstLine="709"/>
        <w:jc w:val="both"/>
      </w:pPr>
      <w:r>
        <w:t>Argo CD является одним из популярных GitOps-инструментов для Kubernetes. Он сравнивает текущее состояние кластера с конфигурацией в Git и синхронизирует инфраструктуру с заданным состоянием. В материале о GitOps-платформе указывается, что Argo CD живет внутри Kubernetes, разворачивает сущности в кластере, предоставляет RBAC, интерфейс управления приложениями и возможность принудительной синхронизации [4].</w:t>
      </w:r>
    </w:p>
    <w:p w14:paraId="779AD8F8" w14:textId="77777777" w:rsidR="00554F34" w:rsidRDefault="00000000">
      <w:pPr>
        <w:spacing w:after="0" w:line="360" w:lineRule="auto"/>
        <w:ind w:firstLine="709"/>
        <w:jc w:val="both"/>
      </w:pPr>
      <w:r>
        <w:lastRenderedPageBreak/>
        <w:t>GitOps важен для ввода в эксплуатацию потому, что он усиливает управляемость изменений. Изменение инфраструктуры проходит через коммит, merge request и историю репозитория. Благодаря этому проще понять, кто изменил конфигурацию, когда это произошло и почему. Такой подход повышает прозрачность эксплуатации и снижает риск случайных ручных изменений.</w:t>
      </w:r>
    </w:p>
    <w:p w14:paraId="0A8293C3" w14:textId="77777777" w:rsidR="00554F34" w:rsidRDefault="00000000">
      <w:pPr>
        <w:spacing w:before="240" w:after="240" w:line="360" w:lineRule="auto"/>
        <w:jc w:val="center"/>
      </w:pPr>
      <w:r>
        <w:rPr>
          <w:b/>
        </w:rPr>
        <w:t>5 КОНТРОЛЬ КАЧЕСТВА, МОНИТОРИНГ И ОТКАТ ПОСЛЕ ВНЕДРЕНИЯ</w:t>
      </w:r>
    </w:p>
    <w:p w14:paraId="4E6B6872" w14:textId="77777777" w:rsidR="00554F34" w:rsidRDefault="00000000">
      <w:pPr>
        <w:spacing w:after="0" w:line="360" w:lineRule="auto"/>
        <w:ind w:firstLine="709"/>
        <w:jc w:val="both"/>
      </w:pPr>
      <w:r>
        <w:t>Ввод в эксплуатацию не заканчивается в момент запуска новой версии. После развертывания необходимо убедиться, что приложение работает корректно: успешно стартуют экземпляры приложения, проходят health-checks, нет критических ошибок в логах, сохраняется доступность сервиса и не ухудшаются пользовательские показатели.</w:t>
      </w:r>
    </w:p>
    <w:p w14:paraId="0992B7A2" w14:textId="77777777" w:rsidR="00554F34" w:rsidRDefault="00000000">
      <w:pPr>
        <w:spacing w:after="0" w:line="360" w:lineRule="auto"/>
        <w:ind w:firstLine="709"/>
        <w:jc w:val="both"/>
      </w:pPr>
      <w:r>
        <w:t>Для снижения риска применяются различные стратегии выпуска: rolling update, blue-green deployment и canary release. Rolling update постепенно заменяет старые экземпляры приложения новыми. Blue-green deployment предполагает наличие двух окружений, где одно обслуживает пользователей, а второе принимает новую версию до переключения трафика. Canary release позволяет сначала направить на новую версию небольшую часть трафика и только после успешной проверки расширить выпуск.</w:t>
      </w:r>
    </w:p>
    <w:p w14:paraId="5C9B69A3" w14:textId="77777777" w:rsidR="00554F34" w:rsidRDefault="00000000">
      <w:pPr>
        <w:spacing w:after="0" w:line="360" w:lineRule="auto"/>
        <w:ind w:firstLine="709"/>
        <w:jc w:val="both"/>
      </w:pPr>
      <w:r>
        <w:t>Мониторинг является обязательной частью эксплуатации. Prometheus описывается как система, которая собирает метрики через HTTP с целевых объектов и может использовать экспортеры для серверов, баз данных, балансировщиков и других компонентов [8]. В связке с системой оповещений мониторинг помогает быстро обнаружить деградацию сервиса после релиза.</w:t>
      </w:r>
    </w:p>
    <w:p w14:paraId="51307D5D" w14:textId="77777777" w:rsidR="00554F34" w:rsidRDefault="00000000">
      <w:pPr>
        <w:spacing w:after="0" w:line="360" w:lineRule="auto"/>
        <w:ind w:firstLine="709"/>
        <w:jc w:val="both"/>
      </w:pPr>
      <w:r>
        <w:t xml:space="preserve">Помимо метрик, важны логи и трассировка. Логи позволяют восстановить последовательность событий, понять причину ошибки и отделить проблему приложения от проблемы инфраструктуры. Трассировка </w:t>
      </w:r>
      <w:r>
        <w:lastRenderedPageBreak/>
        <w:t>особенно полезна в микросервисных системах, где один пользовательский запрос может проходить через несколько сервисов.</w:t>
      </w:r>
    </w:p>
    <w:p w14:paraId="4C4628E2" w14:textId="77777777" w:rsidR="00554F34" w:rsidRDefault="00000000">
      <w:pPr>
        <w:spacing w:after="0" w:line="360" w:lineRule="auto"/>
        <w:ind w:firstLine="709"/>
        <w:jc w:val="both"/>
      </w:pPr>
      <w:r>
        <w:t>Откат является критически важной процедурой. Если после внедрения обнаружены серьезные ошибки, команда должна иметь возможность быстро вернуть предыдущую стабильную версию. Для этого нужны версии артефактов, сохраненные конфигурации, миграции базы данных с учетом обратимости и заранее описанный порядок действий. В источнике по непрерывной интеграции отмечается необходимость маркировать построения и предусматривать откат выпуска [1].</w:t>
      </w:r>
    </w:p>
    <w:p w14:paraId="3A9B469C" w14:textId="77777777" w:rsidR="00554F34" w:rsidRDefault="00000000">
      <w:pPr>
        <w:spacing w:after="0" w:line="360" w:lineRule="auto"/>
        <w:ind w:firstLine="709"/>
        <w:jc w:val="both"/>
      </w:pPr>
      <w:r>
        <w:t>Таким образом, качественное введение в эксплуатацию строится вокруг трех идей: выпуск должен быть воспроизводимым, изменение должно быть наблюдаемым, а сбой должен быть обратимым. Без этих условий развертывание становится рискованной ручной операцией, а не управляемой частью инженерного процесса.</w:t>
      </w:r>
    </w:p>
    <w:p w14:paraId="71F0A6B6" w14:textId="77777777" w:rsidR="00554F34" w:rsidRDefault="00000000">
      <w:pPr>
        <w:spacing w:before="240" w:after="240" w:line="360" w:lineRule="auto"/>
        <w:jc w:val="center"/>
      </w:pPr>
      <w:r>
        <w:rPr>
          <w:b/>
        </w:rPr>
        <w:t>ЗАКЛЮЧЕНИЕ</w:t>
      </w:r>
    </w:p>
    <w:p w14:paraId="38387E5E" w14:textId="77777777" w:rsidR="00554F34" w:rsidRDefault="00000000">
      <w:pPr>
        <w:spacing w:after="0" w:line="360" w:lineRule="auto"/>
        <w:ind w:firstLine="709"/>
        <w:jc w:val="both"/>
      </w:pPr>
      <w:r>
        <w:t>Введение программного обеспечения в эксплуатацию представляет собой комплексный процесс, включающий подготовку приложения, инфраструктуры, конфигураций, данных, механизмов контроля и процедур сопровождения. Развертывание является важной частью этого процесса, но не исчерпывает его полностью.</w:t>
      </w:r>
    </w:p>
    <w:p w14:paraId="6A54A55A" w14:textId="77777777" w:rsidR="00554F34" w:rsidRDefault="00000000">
      <w:pPr>
        <w:spacing w:after="0" w:line="360" w:lineRule="auto"/>
        <w:ind w:firstLine="709"/>
        <w:jc w:val="both"/>
      </w:pPr>
      <w:r>
        <w:t>В DevOps и CI/CD ввод в эксплуатацию превращается из ручной операции в управляемый и повторяемый процесс. Автоматизированные пайплайны позволяют собирать артефакты, запускать проверки, доставлять приложение в разные окружения и снижать количество ошибок, связанных с человеческим фактором.</w:t>
      </w:r>
    </w:p>
    <w:p w14:paraId="4C58594B" w14:textId="77777777" w:rsidR="00554F34" w:rsidRDefault="00000000">
      <w:pPr>
        <w:spacing w:after="0" w:line="360" w:lineRule="auto"/>
        <w:ind w:firstLine="709"/>
        <w:jc w:val="both"/>
      </w:pPr>
      <w:r>
        <w:t xml:space="preserve">Современные технологии развертывания включают контейнеризацию, Kubernetes, инструменты описания инфраструктуры как кода, serverless-платформы и GitOps-решения, такие как Argo CD. При этом выбор </w:t>
      </w:r>
      <w:r>
        <w:lastRenderedPageBreak/>
        <w:t>инструментов зависит от размера проекта, требований к надежности, уровня зрелости команды и особенностей инфраструктуры.</w:t>
      </w:r>
    </w:p>
    <w:p w14:paraId="746665CA" w14:textId="77777777" w:rsidR="00554F34" w:rsidRDefault="00000000">
      <w:pPr>
        <w:spacing w:after="0" w:line="360" w:lineRule="auto"/>
        <w:ind w:firstLine="709"/>
        <w:jc w:val="both"/>
      </w:pPr>
      <w:r>
        <w:t>Главным показателем успешного ввода в эксплуатацию является не только факт запуска новой версии, но и способность команды контролировать ее состояние, быстро обнаруживать проблемы и при необходимости выполнять откат. Поэтому введение в эксплуатацию следует рассматривать как важнейший этап обеспечения надежности и качества программного продукта.</w:t>
      </w:r>
    </w:p>
    <w:p w14:paraId="175BE488" w14:textId="77777777" w:rsidR="00554F34" w:rsidRDefault="00000000">
      <w:pPr>
        <w:spacing w:before="240" w:after="240" w:line="360" w:lineRule="auto"/>
        <w:jc w:val="center"/>
      </w:pPr>
      <w:r>
        <w:rPr>
          <w:b/>
        </w:rPr>
        <w:t>СПИСОК ИСПОЛЬЗОВАННЫХ ИСТОЧНИКОВ</w:t>
      </w:r>
    </w:p>
    <w:p w14:paraId="3B5AE955" w14:textId="77777777" w:rsidR="00554F34" w:rsidRDefault="00000000">
      <w:pPr>
        <w:spacing w:after="80"/>
      </w:pPr>
      <w:r>
        <w:rPr>
          <w:sz w:val="24"/>
        </w:rPr>
        <w:t>1. Дюваль П. М., Матиас С., Гловер Э. Непрерывная интеграция: улучшение качества программного обеспечения и снижение риска. - М.: Вильямс, 2008. - 240 с.</w:t>
      </w:r>
    </w:p>
    <w:p w14:paraId="29B63700" w14:textId="77777777" w:rsidR="00554F34" w:rsidRDefault="00000000">
      <w:pPr>
        <w:spacing w:after="80"/>
      </w:pPr>
      <w:r>
        <w:rPr>
          <w:sz w:val="24"/>
        </w:rPr>
        <w:t>2. Основы CI/CD. Знакомство с Jenkins // Хабр. URL: https://habr.com/ru/companies/slurm/articles/691876/ (дата обращения: 24.04.2026).</w:t>
      </w:r>
    </w:p>
    <w:p w14:paraId="4E68BBAA" w14:textId="77777777" w:rsidR="00554F34" w:rsidRDefault="00000000">
      <w:pPr>
        <w:spacing w:after="80"/>
      </w:pPr>
      <w:r>
        <w:rPr>
          <w:sz w:val="24"/>
        </w:rPr>
        <w:t>3. Стратегии деплоя: как мы пришли к использованию Argo CD // Хабр. URL: https://habr.com/ru/companies/selectel/articles/883650/ (дата обращения: 24.04.2026).</w:t>
      </w:r>
    </w:p>
    <w:p w14:paraId="22F4393C" w14:textId="77777777" w:rsidR="00554F34" w:rsidRDefault="00000000">
      <w:pPr>
        <w:spacing w:after="80"/>
      </w:pPr>
      <w:r>
        <w:rPr>
          <w:sz w:val="24"/>
        </w:rPr>
        <w:t>4. GitOps-платформа на базе Argo CD // Хабр. URL: https://habr.com/ru/companies/kts/articles/723760/ (дата обращения: 24.04.2026).</w:t>
      </w:r>
    </w:p>
    <w:p w14:paraId="0E44696C" w14:textId="77777777" w:rsidR="00554F34" w:rsidRDefault="00000000">
      <w:pPr>
        <w:spacing w:after="80"/>
      </w:pPr>
      <w:r>
        <w:rPr>
          <w:sz w:val="24"/>
        </w:rPr>
        <w:t>5. Kubernetes на пальцах: самое простое объяснение, что это такое // Хабр. URL: https://habr.com/ru/companies/selectel/articles/956266/ (дата обращения: 24.04.2026).</w:t>
      </w:r>
    </w:p>
    <w:p w14:paraId="718D17AB" w14:textId="77777777" w:rsidR="00554F34" w:rsidRDefault="00000000">
      <w:pPr>
        <w:spacing w:after="80"/>
      </w:pPr>
      <w:r>
        <w:rPr>
          <w:sz w:val="24"/>
        </w:rPr>
        <w:t>6. Основы Terraform // Хабр. URL: https://habr.com/ru/companies/otus/articles/696694/ (дата обращения: 24.04.2026).</w:t>
      </w:r>
    </w:p>
    <w:p w14:paraId="4CD1E73E" w14:textId="77777777" w:rsidR="00554F34" w:rsidRDefault="00000000">
      <w:pPr>
        <w:spacing w:after="80"/>
      </w:pPr>
      <w:r>
        <w:rPr>
          <w:sz w:val="24"/>
        </w:rPr>
        <w:t>7. AWS Lambda - теория, знакомство // Хабр. URL: https://habr.com/ru/articles/457100/ (дата обращения: 24.04.2026).</w:t>
      </w:r>
    </w:p>
    <w:p w14:paraId="2BA1138F" w14:textId="77777777" w:rsidR="00554F34" w:rsidRDefault="00000000">
      <w:pPr>
        <w:spacing w:after="80"/>
      </w:pPr>
      <w:r>
        <w:rPr>
          <w:sz w:val="24"/>
        </w:rPr>
        <w:t>8. Полное руководство по Prometheus в 2019 году // Хабр. URL: https://habr.com/ru/companies/slurm/articles/455290/ (дата обращения: 24.04.2026).</w:t>
      </w:r>
    </w:p>
    <w:sectPr w:rsidR="00554F34" w:rsidSect="00034616">
      <w:footerReference w:type="default" r:id="rId8"/>
      <w:pgSz w:w="11906" w:h="16838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C79C4" w14:textId="77777777" w:rsidR="005423D8" w:rsidRDefault="005423D8">
      <w:pPr>
        <w:spacing w:after="0" w:line="240" w:lineRule="auto"/>
      </w:pPr>
      <w:r>
        <w:separator/>
      </w:r>
    </w:p>
  </w:endnote>
  <w:endnote w:type="continuationSeparator" w:id="0">
    <w:p w14:paraId="6AC06AE1" w14:textId="77777777" w:rsidR="005423D8" w:rsidRDefault="00542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7A787" w14:textId="4EEFAE2E" w:rsidR="00554F34" w:rsidRDefault="00000000">
    <w:pPr>
      <w:pStyle w:val="Footer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 w:rsidR="000F4F90">
      <w:rPr>
        <w:sz w:val="24"/>
      </w:rPr>
      <w:fldChar w:fldCharType="separate"/>
    </w:r>
    <w:r w:rsidR="000F4F90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9903F" w14:textId="77777777" w:rsidR="005423D8" w:rsidRDefault="005423D8">
      <w:pPr>
        <w:spacing w:after="0" w:line="240" w:lineRule="auto"/>
      </w:pPr>
      <w:r>
        <w:separator/>
      </w:r>
    </w:p>
  </w:footnote>
  <w:footnote w:type="continuationSeparator" w:id="0">
    <w:p w14:paraId="4A9B7398" w14:textId="77777777" w:rsidR="005423D8" w:rsidRDefault="005423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6930397">
    <w:abstractNumId w:val="8"/>
  </w:num>
  <w:num w:numId="2" w16cid:durableId="1938175012">
    <w:abstractNumId w:val="6"/>
  </w:num>
  <w:num w:numId="3" w16cid:durableId="666983459">
    <w:abstractNumId w:val="5"/>
  </w:num>
  <w:num w:numId="4" w16cid:durableId="107285046">
    <w:abstractNumId w:val="4"/>
  </w:num>
  <w:num w:numId="5" w16cid:durableId="1607158569">
    <w:abstractNumId w:val="7"/>
  </w:num>
  <w:num w:numId="6" w16cid:durableId="1744524100">
    <w:abstractNumId w:val="3"/>
  </w:num>
  <w:num w:numId="7" w16cid:durableId="1646351112">
    <w:abstractNumId w:val="2"/>
  </w:num>
  <w:num w:numId="8" w16cid:durableId="1917588653">
    <w:abstractNumId w:val="1"/>
  </w:num>
  <w:num w:numId="9" w16cid:durableId="1090665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4F90"/>
    <w:rsid w:val="0015074B"/>
    <w:rsid w:val="0029639D"/>
    <w:rsid w:val="00326F90"/>
    <w:rsid w:val="005423D8"/>
    <w:rsid w:val="00554F34"/>
    <w:rsid w:val="006A5F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4F275F7"/>
  <w14:defaultImageDpi w14:val="300"/>
  <w15:docId w15:val="{1CC7F081-34D9-F54D-B01D-5A1A6C1AA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2161</Words>
  <Characters>12324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 в эксплуатацию</dc:title>
  <dc:subject/>
  <dc:creator>Timofey Tarasov</dc:creator>
  <cp:keywords/>
  <dc:description>generated by python-docx</dc:description>
  <cp:lastModifiedBy>Microsoft Office User</cp:lastModifiedBy>
  <cp:revision>2</cp:revision>
  <dcterms:created xsi:type="dcterms:W3CDTF">2026-04-24T13:13:00Z</dcterms:created>
  <dcterms:modified xsi:type="dcterms:W3CDTF">2026-04-24T13:13:00Z</dcterms:modified>
  <cp:category/>
</cp:coreProperties>
</file>