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267FB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“СИНЕРГИЯ”»</w:t>
      </w:r>
    </w:p>
    <w:p w14:paraId="0E8BCA2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2"/>
        <w:gridCol w:w="6171"/>
      </w:tblGrid>
      <w:tr w14:paraId="59CBE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3D5DB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Факультет/Институт</w:t>
            </w:r>
          </w:p>
        </w:tc>
        <w:tc>
          <w:tcPr>
            <w:tcW w:w="283" w:type="dxa"/>
          </w:tcPr>
          <w:p w14:paraId="5E437E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5E57650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>Кафедра ИМиИКТ им. В.В. Дика</w:t>
            </w:r>
          </w:p>
        </w:tc>
      </w:tr>
      <w:tr w14:paraId="0D12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D7F3D6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1563899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6A117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факультета/ Института)</w:t>
            </w:r>
          </w:p>
        </w:tc>
      </w:tr>
      <w:tr w14:paraId="1AAAC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50A49B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EAE2AC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auto"/>
                <w:kern w:val="2"/>
                <w:sz w:val="26"/>
                <w:szCs w:val="26"/>
                <w14:ligatures w14:val="standardContextual"/>
              </w:rPr>
              <w:t xml:space="preserve">Информационные технологии и программирование </w:t>
            </w:r>
          </w:p>
        </w:tc>
      </w:tr>
      <w:tr w14:paraId="742A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248F7E37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подготовки:</w:t>
            </w:r>
          </w:p>
        </w:tc>
        <w:tc>
          <w:tcPr>
            <w:tcW w:w="283" w:type="dxa"/>
          </w:tcPr>
          <w:p w14:paraId="2FE9D4E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899825A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(код и наименование направления /специальности подготовки)</w:t>
            </w:r>
          </w:p>
        </w:tc>
      </w:tr>
      <w:tr w14:paraId="2B9F6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EA7589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:</w:t>
            </w:r>
          </w:p>
        </w:tc>
        <w:tc>
          <w:tcPr>
            <w:tcW w:w="283" w:type="dxa"/>
          </w:tcPr>
          <w:p w14:paraId="14FDC8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FA4E6C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4"/>
                <w:szCs w:val="24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kern w:val="2"/>
                <w:sz w:val="24"/>
                <w:szCs w:val="24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  <w14:ligatures w14:val="standardContextual"/>
              </w:rPr>
              <w:t xml:space="preserve">Очная </w:t>
            </w:r>
          </w:p>
        </w:tc>
      </w:tr>
      <w:tr w14:paraId="1603F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D961BF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22BC7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C48A8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(очная, очно-заочная, заочная)</w:t>
            </w:r>
          </w:p>
        </w:tc>
      </w:tr>
      <w:tr w14:paraId="2172A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1F678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5787D61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6236" w:type="dxa"/>
          </w:tcPr>
          <w:p w14:paraId="112DB48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2E8BFD3F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</w:p>
    <w:tbl>
      <w:tblPr>
        <w:tblStyle w:val="10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262EB8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4B7F2BA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тему</w:t>
            </w: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68B9C63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39F5CFB9">
            <w:pPr>
              <w:keepNext w:val="0"/>
              <w:keepLines w:val="0"/>
              <w:widowControl/>
              <w:suppressLineNumbers w:val="0"/>
              <w:jc w:val="center"/>
              <w:rPr>
                <w:rFonts w:ascii="Times New Roman" w:hAnsi="Times New Roman" w:eastAsia="PMingLiU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Разработка и интеграция модулей проекта</w:t>
            </w:r>
          </w:p>
        </w:tc>
      </w:tr>
      <w:tr w14:paraId="48B8D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696283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0363364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02724B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темы)</w:t>
            </w:r>
          </w:p>
        </w:tc>
      </w:tr>
      <w:tr w14:paraId="4C58E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77284A3B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5FB4C32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34AF839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87CF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0A7DD152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  <w:p w14:paraId="17D3EA0B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7C664C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114729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14:paraId="586E5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0E35661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319AFD3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708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1F1E86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(наименование дисциплины)</w:t>
            </w:r>
          </w:p>
        </w:tc>
      </w:tr>
    </w:tbl>
    <w:p w14:paraId="1C87C7CD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2008B274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0"/>
        <w:gridCol w:w="283"/>
        <w:gridCol w:w="5023"/>
        <w:gridCol w:w="283"/>
        <w:gridCol w:w="1922"/>
      </w:tblGrid>
      <w:tr w14:paraId="38B44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08B2E1B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Обучающийся</w:t>
            </w: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5189C73A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2DACDA2F">
            <w:pPr>
              <w:spacing w:after="0" w:line="276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Алексеев Ярослав Александрович</w:t>
            </w: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5B3AF5F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FFA1994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F9EE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77EFA506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3F9ADF4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3736EB2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6E6A715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48AE5C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  <w:tr w14:paraId="70383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6E71A3C7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Группа</w:t>
            </w: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18A4EAE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09D553A7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ДКИП-203прог</w:t>
            </w: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57F6E111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35253A3E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19F3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3817391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6DF7299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504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042D3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4147BEB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30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786D737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4AB9B7C5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tbl>
      <w:tblPr>
        <w:tblStyle w:val="10"/>
        <w:tblW w:w="95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5"/>
        <w:gridCol w:w="283"/>
        <w:gridCol w:w="4932"/>
        <w:gridCol w:w="283"/>
        <w:gridCol w:w="1918"/>
      </w:tblGrid>
      <w:tr w14:paraId="19612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51CBD802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Преподаватель</w:t>
            </w:r>
          </w:p>
        </w:tc>
        <w:tc>
          <w:tcPr>
            <w:tcW w:w="283" w:type="dxa"/>
          </w:tcPr>
          <w:p w14:paraId="142A9D98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41EC940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color w:val="0D0D0D" w:themeColor="text1" w:themeTint="F2"/>
                <w:sz w:val="26"/>
                <w:szCs w:val="26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Сибирев И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83" w:type="dxa"/>
          </w:tcPr>
          <w:p w14:paraId="2BF7B92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598689C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5464D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5" w:type="dxa"/>
          </w:tcPr>
          <w:p w14:paraId="3F9FD776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83" w:type="dxa"/>
          </w:tcPr>
          <w:p w14:paraId="72199265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93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A12264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(ФИО)</w:t>
            </w:r>
          </w:p>
        </w:tc>
        <w:tc>
          <w:tcPr>
            <w:tcW w:w="283" w:type="dxa"/>
          </w:tcPr>
          <w:p w14:paraId="05542A53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191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8E8572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(подпись)</w:t>
            </w:r>
          </w:p>
        </w:tc>
      </w:tr>
    </w:tbl>
    <w:p w14:paraId="3AA625B4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Москва 202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г.</w:t>
      </w:r>
    </w:p>
    <w:p w14:paraId="7BD9F578">
      <w:pPr>
        <w:numPr>
          <w:ilvl w:val="0"/>
          <w:numId w:val="0"/>
        </w:numPr>
        <w:spacing w:line="360" w:lineRule="auto"/>
        <w:jc w:val="left"/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>Ц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en-US" w:eastAsia="zh-CN"/>
        </w:rPr>
        <w:t>ель лабораторной работы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u w:val="none"/>
          <w:lang w:val="ru-RU" w:eastAsia="zh-CN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зучение методов отладки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своение практических навыков работы с отладчиком Visual Studio, включая использование точек останова, пошаговое выполнение программы и мониторинг состояния переменных.</w:t>
      </w:r>
    </w:p>
    <w:p w14:paraId="14A36CA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br w:type="textWrapping"/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1F12828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1431603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System.Collections.Generic;</w:t>
      </w:r>
    </w:p>
    <w:p w14:paraId="109A711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</w:t>
      </w:r>
    </w:p>
    <w:p w14:paraId="41557A6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DCC0A0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</w:p>
    <w:p w14:paraId="31C5E99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291AA2A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1C5CC4C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AD6105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1E93D7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(0);</w:t>
      </w:r>
    </w:p>
    <w:p w14:paraId="5A4F906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GetLength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(1);</w:t>
      </w:r>
    </w:p>
    <w:p w14:paraId="08C9490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4A1837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4825358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45BB9E0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</w:t>
      </w:r>
    </w:p>
    <w:p w14:paraId="31380BF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cols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05F951E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153BA3A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&gt;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616F37F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else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&lt; 0)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++;</w:t>
      </w:r>
    </w:p>
    <w:p w14:paraId="4BC1581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360B21C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pos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&gt;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neg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Add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+ 1);</w:t>
      </w:r>
    </w:p>
    <w:p w14:paraId="2375359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048CF7D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resultRows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9C0441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024F0F5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EA214C8">
      <w:pPr>
        <w:pStyle w:val="7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C2D09B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sharp</w:t>
      </w:r>
    </w:p>
    <w:p w14:paraId="7EEC79B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MatrixLibrary;</w:t>
      </w:r>
    </w:p>
    <w:p w14:paraId="01BE7FE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System;</w:t>
      </w:r>
    </w:p>
    <w:p w14:paraId="22DB899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System.Windows;</w:t>
      </w:r>
    </w:p>
    <w:p w14:paraId="212F8AF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Matrix_App</w:t>
      </w:r>
    </w:p>
    <w:p w14:paraId="15BC687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4B17A84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partial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Window</w:t>
      </w:r>
    </w:p>
    <w:p w14:paraId="4355CE55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C21267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MainWindow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</w:t>
      </w:r>
    </w:p>
    <w:p w14:paraId="5679BB6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06453B7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InitializeComponent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747D574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2ADD23F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10F7E5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Calculate_Click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object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sender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RoutedEventArgs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</w:t>
      </w:r>
    </w:p>
    <w:p w14:paraId="7641DF0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{</w:t>
      </w:r>
    </w:p>
    <w:p w14:paraId="790B6B7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try</w:t>
      </w:r>
    </w:p>
    <w:p w14:paraId="3310100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{</w:t>
      </w:r>
    </w:p>
    <w:p w14:paraId="238F544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(RowsInput.Text);</w:t>
      </w:r>
    </w:p>
    <w:p w14:paraId="6939941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Parse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(ColsInput.Text);</w:t>
      </w:r>
    </w:p>
    <w:p w14:paraId="02CFD293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[,]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];</w:t>
      </w:r>
    </w:p>
    <w:p w14:paraId="3F782819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Random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42B0425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422137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Clear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343688DD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4F502D0C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{</w:t>
      </w:r>
    </w:p>
    <w:p w14:paraId="74AC96C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for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0;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++)</w:t>
      </w:r>
    </w:p>
    <w:p w14:paraId="58B3D394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{</w:t>
      </w:r>
    </w:p>
    <w:p w14:paraId="152EDC6A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Round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NextDouble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 * 20 - 10, 1);</w:t>
      </w:r>
    </w:p>
    <w:p w14:paraId="43F746A1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[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i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] +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9E5B71"/>
          <w:sz w:val="18"/>
          <w:szCs w:val="18"/>
        </w:rPr>
        <w:t>\t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482658F6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}</w:t>
      </w:r>
    </w:p>
    <w:p w14:paraId="66759F6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    MatrixDisplay.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AppendText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Environment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.NewLine);</w:t>
      </w:r>
    </w:p>
    <w:p w14:paraId="2BCDA0BE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}</w:t>
      </w:r>
    </w:p>
    <w:p w14:paraId="2EA8AE68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17C2042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MatrixHandler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();</w:t>
      </w:r>
    </w:p>
    <w:p w14:paraId="1BF647C0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handler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GetRowsWithMorePositives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matrix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64E3300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    ResultOutput.Text =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.Count &gt; 0 ?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"Строки: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+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Join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1F377F"/>
          <w:sz w:val="18"/>
          <w:szCs w:val="18"/>
        </w:rPr>
        <w:t>result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) :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"Нет таких строк"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2C3FFFB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}</w:t>
      </w:r>
    </w:p>
    <w:p w14:paraId="7B41914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8F08C4"/>
          <w:sz w:val="18"/>
          <w:szCs w:val="18"/>
        </w:rPr>
        <w:t>catch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{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MessageBox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</w:t>
      </w:r>
      <w:r>
        <w:rPr>
          <w:rFonts w:hint="default" w:ascii="Cascadia Mono" w:hAnsi="Cascadia Mono" w:eastAsia="Cascadia Mono" w:cs="Cascadia Mono"/>
          <w:color w:val="74531F"/>
          <w:sz w:val="18"/>
          <w:szCs w:val="18"/>
        </w:rPr>
        <w:t>Show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"Введите числа!"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 }</w:t>
      </w:r>
    </w:p>
    <w:p w14:paraId="61219B97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}</w:t>
      </w:r>
    </w:p>
    <w:p w14:paraId="51DA24DF">
      <w:pPr>
        <w:pStyle w:val="7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BE361B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A9761D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 w:eastAsia="zh-CN"/>
        </w:rPr>
        <w:t>Ход работы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.</w:t>
      </w:r>
    </w:p>
    <w:p w14:paraId="5CAB56D3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Пошаговое исполнение:</w:t>
      </w:r>
    </w:p>
    <w:p w14:paraId="2011FE7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методе Calculate_Click была установлена точка останова (F9) на строке генерации матрицы.</w:t>
      </w:r>
    </w:p>
    <w:p w14:paraId="0DED5BD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С помощью F11 был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осуществлён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переход из основного кода окна в библиотеку MatrixLibrary внутри метода GetRowsWithMorePositives. Это позволило проследить логику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подсчёта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положительных и отрицательных элементов.</w:t>
      </w:r>
    </w:p>
    <w:p w14:paraId="648DE973">
      <w:pP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Использование окон отладки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u w:val="none"/>
        </w:rPr>
        <w:t>:</w:t>
      </w:r>
    </w:p>
    <w:p w14:paraId="0D5D8E8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процессе цикла for отслеживались переменные pos и neg. При каждом нахождении положительного числа значение pos увеличивалось, что отображалось в окне красным цветом.</w:t>
      </w:r>
    </w:p>
    <w:p w14:paraId="601B3F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Было добавлено выражение matrix[i, j] &gt; 0, чтобы в реальном времени видеть результат логического условия для текущего элемента матрицы.</w:t>
      </w:r>
    </w:p>
    <w:p w14:paraId="4F306289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u w:val="none"/>
        </w:rPr>
        <w:t>Стек вызовов:</w:t>
      </w:r>
    </w:p>
    <w:p w14:paraId="1A78636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Во время нахождения внутри метода GetRowsWithMorePositives окно стека вызовов наглядно показало цепочку: Matrix_App.exe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MainWindow.Calculate_Click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MatrixLibrary.dll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MatrixHandler.GetRowsWithMorePositives.</w:t>
      </w:r>
    </w:p>
    <w:p w14:paraId="3CC757F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>После выполнения команды 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en-US" w:eastAsia="zh-CN"/>
        </w:rPr>
        <w:t>Рассчитать метрики кода</w:t>
      </w:r>
      <w:r>
        <w:rPr>
          <w:rFonts w:hint="default" w:ascii="Times New Roman" w:hAnsi="Times New Roman" w:cs="Times New Roman"/>
          <w:b w:val="0"/>
          <w:bCs w:val="0"/>
          <w:i/>
          <w:iCs/>
          <w:sz w:val="28"/>
          <w:szCs w:val="28"/>
          <w:lang w:val="ru-RU" w:eastAsia="zh-CN"/>
        </w:rPr>
        <w:t>"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 w:eastAsia="zh-CN"/>
        </w:rPr>
        <w:t xml:space="preserve"> были получены следующие показатели для основных компонентов:</w:t>
      </w:r>
    </w:p>
    <w:tbl>
      <w:tblPr>
        <w:tblStyle w:val="3"/>
        <w:tblW w:w="93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5"/>
        <w:gridCol w:w="1693"/>
        <w:gridCol w:w="1654"/>
        <w:gridCol w:w="1506"/>
        <w:gridCol w:w="1414"/>
        <w:gridCol w:w="1043"/>
      </w:tblGrid>
      <w:tr w14:paraId="594D8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D244067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Узел (Метод/Класс)</w:t>
            </w:r>
          </w:p>
        </w:tc>
        <w:tc>
          <w:tcPr>
            <w:tcW w:w="1693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4F49DDF5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Индекс поддерж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65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7C8D8B83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Цикломат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 xml:space="preserve"> сложность</w:t>
            </w:r>
          </w:p>
        </w:tc>
        <w:tc>
          <w:tcPr>
            <w:tcW w:w="1506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5C4D1471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Глубина наслед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 w:eastAsia="zh-CN"/>
              </w:rPr>
              <w:t>.</w:t>
            </w:r>
          </w:p>
        </w:tc>
        <w:tc>
          <w:tcPr>
            <w:tcW w:w="1414" w:type="dxa"/>
            <w:shd w:val="clear" w:color="auto" w:fill="auto"/>
            <w:tcMar>
              <w:top w:w="96" w:type="dxa"/>
              <w:left w:w="0" w:type="dxa"/>
              <w:bottom w:w="96" w:type="dxa"/>
              <w:right w:w="192" w:type="dxa"/>
            </w:tcMar>
            <w:vAlign w:val="top"/>
          </w:tcPr>
          <w:p w14:paraId="117B1EE5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Связыв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 w:eastAsia="zh-CN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 xml:space="preserve"> классов</w:t>
            </w:r>
          </w:p>
        </w:tc>
        <w:tc>
          <w:tcPr>
            <w:tcW w:w="1043" w:type="dxa"/>
            <w:shd w:val="clear" w:color="auto" w:fill="auto"/>
            <w:tcMar>
              <w:top w:w="96" w:type="dxa"/>
              <w:left w:w="0" w:type="dxa"/>
              <w:bottom w:w="96" w:type="dxa"/>
              <w:right w:w="0" w:type="dxa"/>
            </w:tcMar>
            <w:vAlign w:val="top"/>
          </w:tcPr>
          <w:p w14:paraId="023ED701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Строки кода</w:t>
            </w:r>
          </w:p>
        </w:tc>
      </w:tr>
      <w:tr w14:paraId="2534F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B22312D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GetRowsWithMorePositives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680E9BE2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85 (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7C7A090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7D1666AF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1798D21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5351A9A5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</w:tr>
      <w:tr w14:paraId="51136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822450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Calculate_Click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56952382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72 (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D6A1C5E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BF2403F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371D5AF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2A03C1A8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25</w:t>
            </w:r>
          </w:p>
        </w:tc>
      </w:tr>
      <w:tr w14:paraId="1EAA8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45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D371C5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MainWindow (Класс)</w:t>
            </w:r>
          </w:p>
        </w:tc>
        <w:tc>
          <w:tcPr>
            <w:tcW w:w="1693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CAFA5AA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78 (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ru-RU" w:eastAsia="zh-CN"/>
              </w:rPr>
              <w:t>Зелёный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)</w:t>
            </w:r>
          </w:p>
        </w:tc>
        <w:tc>
          <w:tcPr>
            <w:tcW w:w="165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3EA2D5FA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1506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494B4035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414" w:type="dxa"/>
            <w:shd w:val="clear" w:color="auto" w:fill="auto"/>
            <w:tcMar>
              <w:top w:w="144" w:type="dxa"/>
              <w:left w:w="0" w:type="dxa"/>
              <w:bottom w:w="144" w:type="dxa"/>
              <w:right w:w="192" w:type="dxa"/>
            </w:tcMar>
            <w:vAlign w:val="top"/>
          </w:tcPr>
          <w:p w14:paraId="0FD82B4E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1043" w:type="dxa"/>
            <w:shd w:val="clear" w:color="auto" w:fill="auto"/>
            <w:tcMar>
              <w:top w:w="144" w:type="dxa"/>
              <w:left w:w="0" w:type="dxa"/>
              <w:bottom w:w="144" w:type="dxa"/>
              <w:right w:w="0" w:type="dxa"/>
            </w:tcMar>
            <w:vAlign w:val="top"/>
          </w:tcPr>
          <w:p w14:paraId="70E04CE9">
            <w:pP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000000"/>
                <w:sz w:val="28"/>
                <w:szCs w:val="28"/>
                <w:lang w:val="en-US" w:eastAsia="zh-CN"/>
              </w:rPr>
              <w:t>43</w:t>
            </w:r>
          </w:p>
        </w:tc>
      </w:tr>
    </w:tbl>
    <w:p w14:paraId="67F008DA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p w14:paraId="2598AEB0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8"/>
          <w:szCs w:val="28"/>
          <w:lang w:val="en-US" w:eastAsia="zh-CN"/>
        </w:rPr>
        <w:t>Анализ результатов:</w:t>
      </w:r>
    </w:p>
    <w:p w14:paraId="6EBA706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Индекс поддерживаемости (85): Высокий показатель (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зелёная</w:t>
      </w:r>
      <w:r>
        <w:rPr>
          <w:rFonts w:hint="default" w:ascii="Times New Roman" w:hAnsi="Times New Roman" w:cs="Times New Roman"/>
          <w:sz w:val="28"/>
          <w:szCs w:val="28"/>
        </w:rPr>
        <w:t xml:space="preserve"> зона), что говорит о чистоте кода и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лёгкости</w:t>
      </w:r>
      <w:r>
        <w:rPr>
          <w:rFonts w:hint="default" w:ascii="Times New Roman" w:hAnsi="Times New Roman" w:cs="Times New Roman"/>
          <w:sz w:val="28"/>
          <w:szCs w:val="28"/>
        </w:rPr>
        <w:t xml:space="preserve"> его модификации.</w:t>
      </w:r>
    </w:p>
    <w:p w14:paraId="425875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Цикломатическая сложность (5-6): Низкая. Это означает, что методы имеют малое количество ветвлений (циклов и условий), их легко тестировать.</w:t>
      </w:r>
    </w:p>
    <w:p w14:paraId="58806F7F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Глубина наследования (2): Минимальная, что соответствует хорошему дизайну.</w:t>
      </w:r>
    </w:p>
    <w:p w14:paraId="5172A36B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445D63B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0CAA245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Дополнительная проверка корректности:</w:t>
      </w:r>
    </w:p>
    <w:p w14:paraId="72DB0D2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После получения метрик была выполнена повторная прогонка сценария на матрицах разного размера. При этом особое внимание уделялось методам с циклами, чтобы убедиться, что логика подсчёта не зависит от конкретного набора входных данных. Проверка проводилась как для случаев, когда положительных элементов много, так и для матриц, содержащих только неположительные значения, чтобы убедиться в корректности возвращаемого результата.</w:t>
      </w:r>
    </w:p>
    <w:p w14:paraId="05F39A94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Визуализация данных в отладчике:</w:t>
      </w:r>
    </w:p>
    <w:p w14:paraId="3EDDF90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Для повышения наглядности я добавила просмотр (Watch) выражений pos, neg и текущих индексов i и j. Это позволило в момент остановки сразу сопоставлять элемент матрицы matrix[i, j] и изменения счётчиков. Дополнительно использовалась опция пошагового выполнения (F10), чтобы отслеживать переходы между итерациями цикла for и не пропускать возможные ветвления.</w:t>
      </w:r>
    </w:p>
    <w:p w14:paraId="4454B45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Анализ точек останова и сценариев выполнения:</w:t>
      </w:r>
    </w:p>
    <w:p w14:paraId="00D15503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Был установлен дополнительный breakpoint непосредственно перед условием подсчёта (matrix[i, j] &gt; 0). Таким образом, удалось убедиться, что условие срабатывает строго для положительных значений и что при обнаружении яотрицательных или нулевых элементов переменная pos не изменяется. Также подтверждалось, что увеличение neg происходит в строго определённый момент времени — после проверки соответствующего логического выражения.</w:t>
      </w:r>
    </w:p>
    <w:p w14:paraId="6716C88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Рекомендации по улучшению кода (по результатам):</w:t>
      </w:r>
    </w:p>
    <w:p w14:paraId="316AD690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Несмотря на низкую цикломатическую сложность, код можно сделать ещё более читаемым за счёт выделения части логики подсчёта в небольшие вспомогательные функции или добавления комментариев к условию подсчёта. Это не изменит поведение программы, но повысит сопровождаемость и упростит понимание метода GetRowsWithMorePositives при дальнейшем расширении функциональности.</w:t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bookmarkStart w:id="0" w:name="_GoBack"/>
      <w:bookmarkEnd w:id="0"/>
    </w:p>
    <w:p w14:paraId="36009967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Итоговые наблюдения:</w:t>
      </w:r>
    </w:p>
    <w:p w14:paraId="538B02A9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D0D0D" w:themeColor="text1" w:themeTint="F2"/>
          <w:sz w:val="28"/>
          <w:szCs w:val="28"/>
          <w:lang w:val="ru-RU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целом отладка показала согласованность между логикой алгоритма и фактическими значениями, полученными в процессе выполнения. Метрики подтвердили, что выбранная структура классов и распределение ответственности между MainWindow и библиотекой MatrixLibrary являются удачными. Таким образом, лабораторная работа помогла закрепить навыки анализа кода, проверки алгоритмов и интерпретации количественных характеристик качества программного обеспечения.</w:t>
      </w:r>
    </w:p>
    <w:sectPr>
      <w:headerReference r:id="rId5" w:type="default"/>
      <w:footerReference r:id="rId6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Microsoft JhengHei UI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Cascadia Mono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EB7A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5"/>
      <w:gridCol w:w="3115"/>
      <w:gridCol w:w="3115"/>
    </w:tblGrid>
    <w:tr w14:paraId="648DB380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115" w:type="dxa"/>
        </w:tcPr>
        <w:p w14:paraId="068BDA98">
          <w:pPr>
            <w:pStyle w:val="5"/>
            <w:bidi w:val="0"/>
            <w:ind w:left="-115"/>
            <w:jc w:val="left"/>
          </w:pPr>
        </w:p>
      </w:tc>
      <w:tc>
        <w:tcPr>
          <w:tcW w:w="3115" w:type="dxa"/>
        </w:tcPr>
        <w:p w14:paraId="1C71C9DD">
          <w:pPr>
            <w:pStyle w:val="5"/>
            <w:bidi w:val="0"/>
            <w:jc w:val="center"/>
          </w:pPr>
        </w:p>
      </w:tc>
      <w:tc>
        <w:tcPr>
          <w:tcW w:w="3115" w:type="dxa"/>
        </w:tcPr>
        <w:p w14:paraId="5C5F81DC">
          <w:pPr>
            <w:pStyle w:val="5"/>
            <w:bidi w:val="0"/>
            <w:ind w:right="-115"/>
            <w:jc w:val="right"/>
          </w:pPr>
        </w:p>
      </w:tc>
    </w:tr>
  </w:tbl>
  <w:p w14:paraId="1770FF49">
    <w:pPr>
      <w:pStyle w:val="5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4161D3"/>
    <w:rsid w:val="00654D7F"/>
    <w:rsid w:val="006F4D41"/>
    <w:rsid w:val="00886489"/>
    <w:rsid w:val="00A16D02"/>
    <w:rsid w:val="00AD5A62"/>
    <w:rsid w:val="00B755AB"/>
    <w:rsid w:val="00E37900"/>
    <w:rsid w:val="05462BA4"/>
    <w:rsid w:val="0C6921B5"/>
    <w:rsid w:val="14DE2AD4"/>
    <w:rsid w:val="1A322418"/>
    <w:rsid w:val="2190D840"/>
    <w:rsid w:val="2FF7275E"/>
    <w:rsid w:val="4A2DD31C"/>
    <w:rsid w:val="61A63E93"/>
    <w:rsid w:val="6D9BE4E5"/>
    <w:rsid w:val="72262FD3"/>
    <w:rsid w:val="7EE0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5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character" w:styleId="6">
    <w:name w:val="HTML Code"/>
    <w:basedOn w:val="2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styleId="9">
    <w:name w:val="Strong"/>
    <w:basedOn w:val="2"/>
    <w:qFormat/>
    <w:uiPriority w:val="22"/>
    <w:rPr>
      <w:b/>
      <w:bCs/>
    </w:rPr>
  </w:style>
  <w:style w:type="table" w:styleId="10">
    <w:name w:val="Table Grid"/>
    <w:basedOn w:val="3"/>
    <w:qFormat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TotalTime>5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2024-09-07T08:17:00Z</dcterms:created>
  <dc:creator>Nik</dc:creator>
  <cp:lastModifiedBy>BALTIKA 0</cp:lastModifiedBy>
  <dcterms:modified xsi:type="dcterms:W3CDTF">2026-04-27T10:20:24Z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8B8CD272268C4C1ABCE91AF91F57B4B6_13</vt:lpwstr>
  </property>
</Properties>
</file>