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F3121">
      <w:pPr>
        <w:spacing w:after="160" w:line="256" w:lineRule="auto"/>
        <w:ind w:right="-850" w:hanging="170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7581900" cy="914400"/>
            <wp:effectExtent l="0" t="0" r="0" b="0"/>
            <wp:docPr id="1028795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5591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0103">
      <w:pPr>
        <w:spacing w:after="160"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6"/>
          <w:szCs w:val="26"/>
          <w:lang w:val="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6"/>
          <w:szCs w:val="2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6"/>
          <w:szCs w:val="2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6"/>
          <w:szCs w:val="2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6"/>
          <w:szCs w:val="2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6"/>
          <w:szCs w:val="2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«МОСКОВСКИЙ ФИНАНСОВО-ПРОМЫШЛЕННЫЙ УНИВЕРСИТЕТ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6"/>
          <w:szCs w:val="2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6"/>
          <w:szCs w:val="2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«СИНЕРГИЯ»</w:t>
      </w:r>
    </w:p>
    <w:tbl>
      <w:tblPr>
        <w:tblStyle w:val="1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5"/>
        <w:gridCol w:w="270"/>
        <w:gridCol w:w="5940"/>
      </w:tblGrid>
      <w:tr w14:paraId="609AB8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14:paraId="3ED2FDA4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 w:themeTint="FF"/>
                <w:sz w:val="28"/>
                <w:szCs w:val="28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14:paraId="7F17C91E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5940" w:type="dxa"/>
            <w:tcBorders>
              <w:top w:val="nil"/>
              <w:bottom w:val="single" w:color="000000" w:themeColor="text1" w:sz="6" w:space="0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14:paraId="03FCAF2F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информационных технологий</w:t>
            </w:r>
          </w:p>
        </w:tc>
      </w:tr>
      <w:tr w14:paraId="014BE8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14:paraId="5ABE870C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14:paraId="08649850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5940" w:type="dxa"/>
            <w:tcBorders>
              <w:top w:val="single" w:color="000000" w:themeColor="text1" w:sz="6" w:space="0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14:paraId="3E5FEF4C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18"/>
                <w:szCs w:val="1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18"/>
                <w:szCs w:val="18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644B9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14:paraId="730A70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14:paraId="48E643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5940" w:type="dxa"/>
            <w:tcBorders>
              <w:top w:val="nil"/>
              <w:bottom w:val="single" w:color="000000" w:themeColor="text1" w:sz="6" w:space="0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14:paraId="0A78DF50">
            <w:pPr>
              <w:spacing w:after="0" w:line="25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6"/>
                <w:szCs w:val="26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09.02.07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 w14:paraId="253C63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14:paraId="1EF18E0C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14:paraId="3DC7C871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  <w:vAlign w:val="top"/>
          </w:tcPr>
          <w:p w14:paraId="76F8421D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18"/>
                <w:szCs w:val="1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18"/>
                <w:szCs w:val="18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750E20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14:paraId="43FFBD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 w:themeTint="FF"/>
                <w:sz w:val="28"/>
                <w:szCs w:val="28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14:paraId="7B8D1B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5940" w:type="dxa"/>
            <w:tcBorders>
              <w:bottom w:val="single" w:color="000000" w:themeColor="text1" w:sz="6" w:space="0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14:paraId="55D97E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4"/>
                <w:szCs w:val="24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4"/>
                <w:szCs w:val="24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очная</w:t>
            </w:r>
          </w:p>
        </w:tc>
      </w:tr>
      <w:tr w14:paraId="427CEE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14:paraId="56109787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14:paraId="2BF05F3C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  <w:vAlign w:val="top"/>
          </w:tcPr>
          <w:p w14:paraId="5664BCAB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18"/>
                <w:szCs w:val="1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18"/>
                <w:szCs w:val="18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58206E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14:paraId="0B941F14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14:paraId="69ECBC7A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  <w:vAlign w:val="top"/>
          </w:tcPr>
          <w:p w14:paraId="6FF015EC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/>
                <w:sz w:val="18"/>
                <w:szCs w:val="1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</w:tbl>
    <w:p w14:paraId="1E60B747">
      <w:pPr>
        <w:bidi w:val="0"/>
        <w:spacing w:after="160"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FFFFFF" w:themeColor="background1" w:themeTint="FF"/>
          <w:sz w:val="28"/>
          <w:szCs w:val="28"/>
          <w:lang w:val="ru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FFFFFF" w:themeColor="background1" w:themeTint="FF"/>
          <w:sz w:val="28"/>
          <w:szCs w:val="28"/>
          <w:lang w:val="ru-RU"/>
          <w14:textFill>
            <w14:solidFill>
              <w14:schemeClr w14:val="bg1">
                <w14:lumMod w14:val="100000"/>
                <w14:lumOff w14:val="0"/>
              </w14:schemeClr>
            </w14:solidFill>
          </w14:textFill>
        </w:rPr>
        <w:t>.</w:t>
      </w:r>
    </w:p>
    <w:p w14:paraId="36DFFE69">
      <w:pPr>
        <w:spacing w:line="259" w:lineRule="auto"/>
        <w:ind w:right="-1"/>
        <w:jc w:val="center"/>
        <w:rPr>
          <w:rFonts w:hint="default"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br w:type="textWrapping"/>
      </w:r>
      <w:r>
        <w:br w:type="textWrapping"/>
      </w: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  <w:t>Отчет по лабораторной работе №</w:t>
      </w:r>
      <w:r>
        <w:rPr>
          <w:rFonts w:hint="default"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6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14:paraId="5E542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gridSpan w:val="2"/>
          </w:tcPr>
          <w:p w14:paraId="4A2FE2A7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на тему</w:t>
            </w:r>
          </w:p>
        </w:tc>
        <w:tc>
          <w:tcPr>
            <w:tcW w:w="284" w:type="dxa"/>
          </w:tcPr>
          <w:p w14:paraId="2A16F8B6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85" w:type="dxa"/>
            <w:gridSpan w:val="5"/>
            <w:tcBorders>
              <w:bottom w:val="single" w:color="000000" w:sz="4" w:space="0"/>
            </w:tcBorders>
          </w:tcPr>
          <w:p w14:paraId="73354991">
            <w:pPr>
              <w:spacing w:after="0" w:line="240" w:lineRule="auto"/>
              <w:jc w:val="center"/>
              <w:rPr>
                <w:rFonts w:hint="default" w:ascii="TimesNewRomanPSMT" w:hAnsi="TimesNewRomanPSMT" w:eastAsia="Calibri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kern w:val="0"/>
                <w:sz w:val="28"/>
                <w:szCs w:val="28"/>
                <w:lang w:val="ru-RU"/>
                <w14:ligatures w14:val="none"/>
              </w:rPr>
              <w:t>Работа</w:t>
            </w:r>
            <w:r>
              <w:rPr>
                <w:rFonts w:hint="default" w:ascii="TimesNewRomanPSMT" w:hAnsi="TimesNewRomanPSMT" w:eastAsia="Calibri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с мультимедиа</w:t>
            </w:r>
          </w:p>
        </w:tc>
      </w:tr>
      <w:tr w14:paraId="6EA8A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gridSpan w:val="6"/>
          </w:tcPr>
          <w:p w14:paraId="5E0CEFF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315F119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27331B3C">
            <w:pPr>
              <w:spacing w:after="0" w:line="240" w:lineRule="auto"/>
              <w:ind w:right="-1"/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наименование темы)</w:t>
            </w:r>
          </w:p>
        </w:tc>
      </w:tr>
      <w:tr w14:paraId="0DA15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bottom w:val="single" w:color="000000" w:sz="4" w:space="0"/>
            </w:tcBorders>
          </w:tcPr>
          <w:p w14:paraId="565875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26" w:type="dxa"/>
            <w:gridSpan w:val="2"/>
            <w:tcBorders>
              <w:bottom w:val="single" w:color="000000" w:sz="4" w:space="0"/>
            </w:tcBorders>
          </w:tcPr>
          <w:p w14:paraId="1A8EAAD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85" w:type="dxa"/>
            <w:gridSpan w:val="5"/>
            <w:tcBorders>
              <w:bottom w:val="single" w:color="000000" w:sz="4" w:space="0"/>
            </w:tcBorders>
          </w:tcPr>
          <w:p w14:paraId="6E3BF7E1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FF0000"/>
                <w:kern w:val="0"/>
                <w:sz w:val="18"/>
                <w:szCs w:val="18"/>
                <w14:ligatures w14:val="none"/>
              </w:rPr>
            </w:pPr>
          </w:p>
        </w:tc>
      </w:tr>
      <w:tr w14:paraId="45559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01C9C715">
            <w:pPr>
              <w:spacing w:after="0" w:line="240" w:lineRule="auto"/>
              <w:ind w:right="-113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34E72BAC">
            <w:pPr>
              <w:spacing w:after="0" w:line="240" w:lineRule="auto"/>
              <w:ind w:right="-113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по дисциплине</w:t>
            </w:r>
          </w:p>
        </w:tc>
        <w:tc>
          <w:tcPr>
            <w:tcW w:w="284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83446C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793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DE4B308">
            <w:pPr>
              <w:spacing w:after="0" w:line="240" w:lineRule="auto"/>
              <w:ind w:right="2719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</w:p>
          <w:p w14:paraId="58DDE3C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BB55B28">
            <w:pPr>
              <w:spacing w:after="0" w:line="240" w:lineRule="auto"/>
              <w:ind w:right="1894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  <w:lang w:val="ru-RU"/>
              </w:rPr>
              <w:t>Программ</w:t>
            </w:r>
            <w:bookmarkStart w:id="1" w:name="_GoBack"/>
            <w:bookmarkEnd w:id="1"/>
            <w:r>
              <w:rPr>
                <w:rFonts w:ascii="TimesNewRomanPSMT" w:hAnsi="TimesNewRomanPSMT"/>
                <w:color w:val="000000"/>
                <w:sz w:val="28"/>
                <w:szCs w:val="28"/>
                <w:lang w:val="ru-RU"/>
              </w:rPr>
              <w:t>ное</w:t>
            </w:r>
            <w:r>
              <w:rPr>
                <w:rFonts w:hint="default" w:ascii="TimesNewRomanPSMT" w:hAnsi="TimesNewRomanPSMT"/>
                <w:color w:val="000000"/>
                <w:sz w:val="28"/>
                <w:szCs w:val="28"/>
                <w:lang w:val="ru-RU"/>
              </w:rPr>
              <w:t xml:space="preserve"> обеспечение носимых устройств</w:t>
            </w:r>
          </w:p>
        </w:tc>
      </w:tr>
      <w:tr w14:paraId="42CB6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012C9C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BD494C3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55BEE22">
            <w:pPr>
              <w:spacing w:after="0" w:line="240" w:lineRule="auto"/>
              <w:ind w:right="-1"/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наименование дисциплины)</w:t>
            </w:r>
          </w:p>
        </w:tc>
      </w:tr>
    </w:tbl>
    <w:p w14:paraId="1068F17A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25048859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  <w:gridCol w:w="1985"/>
      </w:tblGrid>
      <w:tr w14:paraId="37E9A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9EF8C8F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bookmarkStart w:id="0" w:name="_Hlk81468603"/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Обучающийся</w:t>
            </w:r>
          </w:p>
        </w:tc>
        <w:tc>
          <w:tcPr>
            <w:tcW w:w="236" w:type="dxa"/>
          </w:tcPr>
          <w:p w14:paraId="35F015B4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567D665E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i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  <w:t>Устьянцев</w:t>
            </w:r>
            <w:r>
              <w:rPr>
                <w:rFonts w:hint="default"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  <w:t xml:space="preserve"> Даниил Сергеевич</w:t>
            </w:r>
          </w:p>
        </w:tc>
        <w:tc>
          <w:tcPr>
            <w:tcW w:w="283" w:type="dxa"/>
          </w:tcPr>
          <w:p w14:paraId="23CD0508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5" w:type="dxa"/>
            <w:tcBorders>
              <w:bottom w:val="single" w:color="000000" w:sz="4" w:space="0"/>
            </w:tcBorders>
          </w:tcPr>
          <w:p w14:paraId="0B46D86E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</w:p>
        </w:tc>
      </w:tr>
      <w:tr w14:paraId="4A556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9284C9B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6" w:type="dxa"/>
          </w:tcPr>
          <w:p w14:paraId="3A0F89EF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012B7570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B44F478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5" w:type="dxa"/>
            <w:tcBorders>
              <w:top w:val="single" w:color="000000" w:sz="4" w:space="0"/>
            </w:tcBorders>
          </w:tcPr>
          <w:p w14:paraId="1F6394EF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(подпись)</w:t>
            </w:r>
          </w:p>
        </w:tc>
      </w:tr>
      <w:bookmarkEnd w:id="0"/>
      <w:tr w14:paraId="1A22C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85" w:type="dxa"/>
        </w:trPr>
        <w:tc>
          <w:tcPr>
            <w:tcW w:w="2061" w:type="dxa"/>
          </w:tcPr>
          <w:p w14:paraId="491351FC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Группа</w:t>
            </w:r>
          </w:p>
        </w:tc>
        <w:tc>
          <w:tcPr>
            <w:tcW w:w="236" w:type="dxa"/>
          </w:tcPr>
          <w:p w14:paraId="053D0059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10431AF8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NewRomanPS-BoldMT" w:hAnsi="TimesNewRomanPS-BoldMT" w:eastAsia="Calibri"/>
                <w:color w:val="000000"/>
                <w:kern w:val="0"/>
                <w:sz w:val="28"/>
                <w:szCs w:val="28"/>
                <w14:ligatures w14:val="none"/>
              </w:rPr>
              <w:t>VДМП-102уцп</w:t>
            </w:r>
          </w:p>
        </w:tc>
        <w:tc>
          <w:tcPr>
            <w:tcW w:w="283" w:type="dxa"/>
          </w:tcPr>
          <w:p w14:paraId="796E5E41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14:paraId="203E3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85" w:type="dxa"/>
        </w:trPr>
        <w:tc>
          <w:tcPr>
            <w:tcW w:w="2061" w:type="dxa"/>
          </w:tcPr>
          <w:p w14:paraId="4406E33A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6" w:type="dxa"/>
          </w:tcPr>
          <w:p w14:paraId="574800EF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0058BB00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" w:type="dxa"/>
          </w:tcPr>
          <w:p w14:paraId="670AB13C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E57BB83">
      <w:pPr>
        <w:spacing w:line="259" w:lineRule="auto"/>
        <w:ind w:right="-1"/>
        <w:jc w:val="center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56C15719">
      <w:pPr>
        <w:spacing w:line="259" w:lineRule="auto"/>
        <w:ind w:right="-1"/>
        <w:jc w:val="center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336C2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2373100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284" w:type="dxa"/>
          </w:tcPr>
          <w:p w14:paraId="2A5F9B74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30DB6B70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  <w:t>Сибирев И.В</w:t>
            </w:r>
          </w:p>
        </w:tc>
        <w:tc>
          <w:tcPr>
            <w:tcW w:w="283" w:type="dxa"/>
          </w:tcPr>
          <w:p w14:paraId="6CB5674D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0648D6FC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</w:p>
        </w:tc>
      </w:tr>
      <w:tr w14:paraId="0367F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6D99444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4" w:type="dxa"/>
          </w:tcPr>
          <w:p w14:paraId="7419EBC3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217689BC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5B8EA85E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0ADE0B66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(подпись)</w:t>
            </w:r>
          </w:p>
        </w:tc>
      </w:tr>
    </w:tbl>
    <w:p w14:paraId="46322D33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0DFCE010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392C73D2">
      <w:pPr>
        <w:spacing w:line="259" w:lineRule="auto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796406FE">
      <w:pPr>
        <w:spacing w:line="259" w:lineRule="auto"/>
        <w:jc w:val="center"/>
        <w:rPr>
          <w:rFonts w:hint="default"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  <w:t>Москва, 202</w:t>
      </w:r>
      <w:r>
        <w:rPr>
          <w:rFonts w:hint="default"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6</w:t>
      </w:r>
    </w:p>
    <w:p w14:paraId="3DED0879">
      <w:pPr>
        <w:bidi w:val="0"/>
        <w:spacing w:after="160" w:line="25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02BEAE9">
      <w:pPr>
        <w:spacing w:after="160" w:line="259" w:lineRule="auto"/>
        <w:ind w:right="-12"/>
        <w:rPr>
          <w:rFonts w:ascii="Times New Roman" w:hAnsi="Times New Roman" w:eastAsia="Times New Roman" w:cs="Times New Roman"/>
          <w:sz w:val="18"/>
          <w:szCs w:val="18"/>
        </w:rPr>
      </w:pPr>
    </w:p>
    <w:p w14:paraId="0FDFC729">
      <w:pPr>
        <w:spacing w:after="160" w:line="259" w:lineRule="auto"/>
        <w:ind w:right="-12"/>
        <w:rPr>
          <w:rFonts w:ascii="Times New Roman" w:hAnsi="Times New Roman" w:eastAsia="Times New Roman" w:cs="Times New Roman"/>
          <w:sz w:val="18"/>
          <w:szCs w:val="18"/>
        </w:rPr>
      </w:pPr>
    </w:p>
    <w:p w14:paraId="650EA93F">
      <w:pPr>
        <w:spacing w:after="160" w:line="259" w:lineRule="auto"/>
        <w:ind w:right="-12"/>
        <w:rPr>
          <w:rFonts w:ascii="Times New Roman" w:hAnsi="Times New Roman" w:eastAsia="Times New Roman" w:cs="Times New Roman"/>
          <w:sz w:val="18"/>
          <w:szCs w:val="18"/>
        </w:rPr>
      </w:pPr>
    </w:p>
    <w:p w14:paraId="1FB554A3">
      <w:pPr>
        <w:ind w:firstLine="851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</w:p>
    <w:p w14:paraId="3956E493">
      <w:pPr>
        <w:ind w:firstLine="851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блокнотик)</w:t>
      </w:r>
    </w:p>
    <w:p w14:paraId="7BFF5857">
      <w:pPr>
        <w:ind w:firstLine="85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</w:p>
    <w:p w14:paraId="339A6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ru-RU"/>
        </w:rPr>
      </w:pPr>
      <w:r>
        <w:rPr>
          <w:rFonts w:ascii="Inter" w:hAnsi="Inter" w:eastAsia="Times New Roman" w:cs="Courier New"/>
          <w:color w:val="auto"/>
          <w:sz w:val="20"/>
          <w:szCs w:val="20"/>
          <w:lang w:val="ru-RU"/>
        </w:rPr>
        <w:t>AndroidManifest.xml</w:t>
      </w:r>
    </w:p>
    <w:p w14:paraId="545F7215">
      <w:pPr>
        <w:ind w:firstLine="85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</w:p>
    <w:p w14:paraId="62F9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&lt;?xml version="1.0" encoding="utf-8"?&gt;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&lt;manifest xmlns:android="http://schemas.android.com/apk/res/android"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xmlns:tools="http://schemas.android.com/tools"&gt;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&lt;application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android:allowBackup="true"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android:dataExtractionRules="@xml/data_extraction_rules"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android:fullBackupContent="@xml/backup_rules"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android:icon="@mipmap/ic_launcher"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android:label="@string/app_name"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android:roundIcon="@mipmap/ic_launcher_round"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android:supportsRtl="true"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android:theme="@style/Theme._2laba4"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tools:targetApi="31"&gt;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&lt;activity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android:name=".MainActivity"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android:exported="true"&gt;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&lt;intent-filter&gt;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&lt;action android:name="android.intent.action.MAIN" /&gt;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&lt;category android:name="android.intent.category.LAUNCHER" /&gt;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&lt;/intent-filter&gt;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&lt;/activity&gt;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&lt;/application&gt;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&lt;/manifest&gt;</w:t>
      </w:r>
    </w:p>
    <w:p w14:paraId="62FE9EE7">
      <w:pPr>
        <w:ind w:firstLine="85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/>
        </w:rPr>
      </w:pPr>
    </w:p>
    <w:p w14:paraId="579D0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en-US"/>
        </w:rPr>
      </w:pPr>
      <w:r>
        <w:rPr>
          <w:rFonts w:ascii="Inter" w:hAnsi="Inter" w:eastAsia="Times New Roman" w:cs="Courier New"/>
          <w:color w:val="auto"/>
          <w:sz w:val="20"/>
          <w:szCs w:val="20"/>
          <w:lang w:val="en-US"/>
        </w:rPr>
        <w:t>MainActivity.java</w:t>
      </w:r>
    </w:p>
    <w:p w14:paraId="266B03B9">
      <w:pPr>
        <w:ind w:firstLine="85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/>
        </w:rPr>
      </w:pPr>
    </w:p>
    <w:p w14:paraId="0EF68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package com.example.a2laba4;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import android.os.Bundle;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import android.view.View;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import android.widget.ArrayAdapter;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import android.widget.Button;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import android.widget.EditText;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import android.widget.ListView;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import androidx.appcompat.app.AppCompatActivity;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import java.util.ArrayList;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public class MainActivity extends AppCompatActivity {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private ListView listView;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private EditText editText;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private Button addButton;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private ArrayAdapter&lt;String&gt; adapter;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private ArrayList&lt;String&gt; itemList;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@Override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protected void onCreate(Bundle savedInstanceState) {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super.onCreate(savedInstanceState);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setContentView(R.layout.</w:t>
      </w:r>
      <w:r>
        <w:rPr>
          <w:rFonts w:ascii="Courier New" w:hAnsi="Courier New" w:eastAsia="Times New Roman" w:cs="Courier New"/>
          <w:i/>
          <w:iCs/>
          <w:color w:val="auto"/>
          <w:sz w:val="20"/>
          <w:szCs w:val="20"/>
          <w:lang w:val="en-US"/>
        </w:rPr>
        <w:t>activity_main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listView = findViewById(R.id.</w:t>
      </w:r>
      <w:r>
        <w:rPr>
          <w:rFonts w:ascii="Courier New" w:hAnsi="Courier New" w:eastAsia="Times New Roman" w:cs="Courier New"/>
          <w:i/>
          <w:iCs/>
          <w:color w:val="auto"/>
          <w:sz w:val="20"/>
          <w:szCs w:val="20"/>
          <w:lang w:val="en-US"/>
        </w:rPr>
        <w:t>listView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editText = findViewById(R.id.</w:t>
      </w:r>
      <w:r>
        <w:rPr>
          <w:rFonts w:ascii="Courier New" w:hAnsi="Courier New" w:eastAsia="Times New Roman" w:cs="Courier New"/>
          <w:i/>
          <w:iCs/>
          <w:color w:val="auto"/>
          <w:sz w:val="20"/>
          <w:szCs w:val="20"/>
          <w:lang w:val="en-US"/>
        </w:rPr>
        <w:t>editText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addButton = findViewById(R.id.</w:t>
      </w:r>
      <w:r>
        <w:rPr>
          <w:rFonts w:ascii="Courier New" w:hAnsi="Courier New" w:eastAsia="Times New Roman" w:cs="Courier New"/>
          <w:i/>
          <w:iCs/>
          <w:color w:val="auto"/>
          <w:sz w:val="20"/>
          <w:szCs w:val="20"/>
          <w:lang w:val="en-US"/>
        </w:rPr>
        <w:t>addButton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itemList = new ArrayList&lt;&gt;();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adapter = new ArrayAdapter&lt;&gt;(this, android.R.layout.</w:t>
      </w:r>
      <w:r>
        <w:rPr>
          <w:rFonts w:ascii="Courier New" w:hAnsi="Courier New" w:eastAsia="Times New Roman" w:cs="Courier New"/>
          <w:i/>
          <w:iCs/>
          <w:color w:val="auto"/>
          <w:sz w:val="20"/>
          <w:szCs w:val="20"/>
          <w:lang w:val="en-US"/>
        </w:rPr>
        <w:t>simple_list_item_1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, itemList);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listView.setAdapter(adapter);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addButton.setOnClickListener(new View.OnClickListener() {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@Override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public void onClick(View v) {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String text = editText.getText().toString();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if (!text.isEmpty()) {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    itemList.add(text);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    adapter.notifyDataSetChanged();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    editText.setText(""); //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Очистить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EditText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после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добавления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}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}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});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}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}</w:t>
      </w:r>
    </w:p>
    <w:p w14:paraId="13E59083">
      <w:pPr>
        <w:ind w:firstLine="85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/>
        </w:rPr>
      </w:pPr>
    </w:p>
    <w:p w14:paraId="3A8C454F">
      <w:pPr>
        <w:ind w:firstLine="85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/>
        </w:rPr>
      </w:pPr>
    </w:p>
    <w:p w14:paraId="55122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en-US"/>
        </w:rPr>
      </w:pPr>
      <w:r>
        <w:rPr>
          <w:rFonts w:ascii="Inter" w:hAnsi="Inter" w:eastAsia="Times New Roman" w:cs="Courier New"/>
          <w:color w:val="auto"/>
          <w:sz w:val="20"/>
          <w:szCs w:val="20"/>
          <w:lang w:val="en-US"/>
        </w:rPr>
        <w:t>activity_main.xml</w:t>
      </w:r>
    </w:p>
    <w:p w14:paraId="02AE9A03">
      <w:pPr>
        <w:ind w:firstLine="85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/>
        </w:rPr>
      </w:pPr>
    </w:p>
    <w:p w14:paraId="35B9D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&lt;?xml version="1.0" encoding="utf-8"?&gt;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&lt;LinearLayout xmlns:android="http://schemas.android.com/apk/res/android"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android:layout_width="match_parent"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android:layout_height="match_parent"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android:orientation="vertical"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android:padding="16dp"&gt;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&lt;ListView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android:id="@+id/listView"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android:layout_width="match_parent"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android:layout_height="0dp"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android:layout_weight="1"/&gt;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&lt;EditText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android:id="@+id/editText"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android:layout_width="match_parent"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android:layout_height="wrap_content"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android:hint="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Введите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текст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"/&gt;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&lt;Button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android:id="@+id/addButton"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android:layout_width="wrap_content"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android:layout_height="wrap_content"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android:text="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Добавить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"/&gt;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&lt;/LinearLayout&gt;</w:t>
      </w:r>
    </w:p>
    <w:p w14:paraId="28CE528B">
      <w:pPr>
        <w:ind w:firstLine="85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/>
        </w:rPr>
      </w:pPr>
    </w:p>
    <w:p w14:paraId="35105695">
      <w:pPr>
        <w:ind w:firstLine="85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/>
        </w:rPr>
      </w:pPr>
    </w:p>
    <w:p w14:paraId="292FC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ru-RU"/>
        </w:rPr>
      </w:pPr>
      <w:r>
        <w:rPr>
          <w:rFonts w:ascii="Inter" w:hAnsi="Inter" w:eastAsia="Times New Roman" w:cs="Courier New"/>
          <w:color w:val="auto"/>
          <w:sz w:val="20"/>
          <w:szCs w:val="20"/>
          <w:lang w:val="ru-RU"/>
        </w:rPr>
        <w:t>themes.xml</w:t>
      </w:r>
    </w:p>
    <w:p w14:paraId="79C6986B">
      <w:pPr>
        <w:ind w:firstLine="85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/>
        </w:rPr>
      </w:pPr>
    </w:p>
    <w:p w14:paraId="13A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&lt;resources&gt;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&lt;!--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Основная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тема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приложения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--&gt;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&lt;style name="Theme._2laba4" parent="Theme.MaterialComponents.DayNight.DarkActionBar"&gt;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&lt;!--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Основные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цвета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--&gt;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name="colorPrimary"&gt;@color/colorPrimary&lt;/item&gt;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name="colorPrimaryDark"&gt;@color/colorPrimaryDark&lt;/item&gt;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name="colorAccent"&gt;@color/colorAccent&lt;/item&gt;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&lt;!--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Настройки текстов --&gt;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 xml:space="preserve">        &lt;item name="android:textColor"&gt;@android:color/black&lt;/item&gt;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 xml:space="preserve">        &lt;item name="android:windowBackground"&gt;@android:color/white&lt;/item&gt;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 xml:space="preserve">        &lt;!-- Настройки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для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ActionBar --&gt;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name="android:actionBarStyle"&gt;@style/MyActionBar&lt;/item&gt;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&lt;/style&gt;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&lt;!--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Стиль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для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ActionBar --&gt;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&lt;style name="MyActionBar" parent="Widget.AppCompat.ActionBar"&gt;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name="background"&gt;@color/colorPrimary&lt;/item&gt;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name="titleTextStyle"&gt;@style/MyActionBarTitleText&lt;/item&gt;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&lt;/style&gt;</w:t>
      </w:r>
      <w:r>
        <w:br w:type="textWrapping"/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&lt;!--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Стиль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для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текста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в</w:t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ActionBar --&gt;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&lt;style name="MyActionBarTitleText" parent="TextAppearance.AppCompat.Widget.ActionBar.Title"&gt;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name="android:textColor"&gt;@android:color/white&lt;/item&gt;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&lt;item name="android:textSize"&gt;20sp&lt;/item&gt;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&lt;/style&gt;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&lt;/resources&gt;</w:t>
      </w:r>
    </w:p>
    <w:p w14:paraId="1499B38B">
      <w:pPr>
        <w:ind w:firstLine="85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/>
        </w:rPr>
      </w:pPr>
    </w:p>
    <w:p w14:paraId="4776F4B2">
      <w:pPr>
        <w:ind w:firstLine="85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/>
        </w:rPr>
      </w:pPr>
    </w:p>
    <w:p w14:paraId="4209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en-US"/>
        </w:rPr>
      </w:pPr>
      <w:r>
        <w:rPr>
          <w:rFonts w:ascii="Inter" w:hAnsi="Inter" w:eastAsia="Times New Roman" w:cs="Courier New"/>
          <w:color w:val="auto"/>
          <w:sz w:val="20"/>
          <w:szCs w:val="20"/>
          <w:lang w:val="en-US"/>
        </w:rPr>
        <w:t>colors.xml</w:t>
      </w:r>
    </w:p>
    <w:p w14:paraId="60CAC873">
      <w:pPr>
        <w:ind w:firstLine="85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en-US"/>
        </w:rPr>
      </w:pPr>
    </w:p>
    <w:p w14:paraId="54BD9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&lt;resources&gt;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&lt;color name="colorPrimary"&gt;#6200EE&lt;/color&gt;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&lt;color name="colorPrimaryDark"&gt;#3700B3&lt;/color&gt;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&lt;color name="colorAccent"&gt;#03DAC5&lt;/color&gt;</w:t>
      </w:r>
      <w:r>
        <w:br w:type="textWrapping"/>
      </w:r>
      <w:r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&lt;/resources&gt;</w:t>
      </w:r>
    </w:p>
    <w:p w14:paraId="1D18B74D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14:paraId="1B257AE0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14:paraId="710F88D1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>
          <v:shape id="_x0000_i1025" o:spt="75" type="#_x0000_t75" style="height:438.25pt;width:207.25pt;" filled="f" o:preferrelative="t" stroked="f" coordsize="21600,21600">
            <v:path/>
            <v:fill on="f" focussize="0,0"/>
            <v:stroke on="f" joinstyle="miter"/>
            <v:imagedata r:id="rId8" o:title="Screenshot_20241212_143451_a2laba4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>
          <v:shape id="_x0000_i1026" o:spt="75" type="#_x0000_t75" style="height:468.95pt;width:222.25pt;" filled="f" o:preferrelative="t" stroked="f" coordsize="21600,21600">
            <v:path/>
            <v:fill on="f" focussize="0,0"/>
            <v:stroke on="f" joinstyle="miter"/>
            <v:imagedata r:id="rId9" o:title="Screenshot_20241212_151621_a2laba4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>
          <v:shape id="_x0000_i1027" o:spt="75" type="#_x0000_t75" style="height:728.15pt;width:345.6pt;" filled="f" o:preferrelative="t" stroked="f" coordsize="21600,21600">
            <v:path/>
            <v:fill on="f" focussize="0,0"/>
            <v:stroke on="f" joinstyle="miter"/>
            <v:imagedata r:id="rId10" o:title="Screenshot_20241212_151348_a2laba4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>
          <v:shape id="_x0000_i1028" o:spt="75" type="#_x0000_t75" style="height:728.15pt;width:345.6pt;" filled="f" o:preferrelative="t" stroked="f" coordsize="21600,21600">
            <v:path/>
            <v:fill on="f" focussize="0,0"/>
            <v:stroke on="f" joinstyle="miter"/>
            <v:imagedata r:id="rId11" o:title="Screenshot_20241212_151610_a2laba4"/>
            <o:lock v:ext="edit" aspectratio="t"/>
            <w10:wrap type="none"/>
            <w10:anchorlock/>
          </v:shape>
        </w:pic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Int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78323823"/>
      <w:docPartObj>
        <w:docPartGallery w:val="AutoText"/>
      </w:docPartObj>
    </w:sdtPr>
    <w:sdtContent>
      <w:p w14:paraId="211FD0FB">
        <w:pPr>
          <w:pStyle w:val="1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>8</w:t>
        </w:r>
        <w:r>
          <w:fldChar w:fldCharType="end"/>
        </w:r>
      </w:p>
    </w:sdtContent>
  </w:sdt>
  <w:p w14:paraId="0A0BE9CC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562DD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7A6FF6"/>
    <w:rsid w:val="00822BB1"/>
    <w:rsid w:val="00872357"/>
    <w:rsid w:val="008B56B8"/>
    <w:rsid w:val="009650E0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E3785B"/>
    <w:rsid w:val="00EA20FB"/>
    <w:rsid w:val="00F543CB"/>
    <w:rsid w:val="00F5680A"/>
    <w:rsid w:val="024CDCE8"/>
    <w:rsid w:val="04091643"/>
    <w:rsid w:val="1DCC0444"/>
    <w:rsid w:val="2813DCBD"/>
    <w:rsid w:val="4B87A443"/>
    <w:rsid w:val="68FBCF08"/>
    <w:rsid w:val="6AD0C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kern w:val="0"/>
      <w:sz w:val="22"/>
      <w:szCs w:val="22"/>
      <w:lang w:val="ru" w:eastAsia="ru-RU" w:bidi="ar-SA"/>
      <w14:ligatures w14:val="none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5">
    <w:name w:val="header"/>
    <w:basedOn w:val="1"/>
    <w:link w:val="39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er"/>
    <w:basedOn w:val="1"/>
    <w:link w:val="40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HTML Preformatted"/>
    <w:basedOn w:val="1"/>
    <w:link w:val="4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ru-RU"/>
    </w:rPr>
  </w:style>
  <w:style w:type="table" w:styleId="20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1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Знак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Подзаголовок Знак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Цитата 2 Знак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Выделенная цитата Знак"/>
    <w:basedOn w:val="11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Верхний колонтитул Знак"/>
    <w:basedOn w:val="11"/>
    <w:link w:val="15"/>
    <w:uiPriority w:val="99"/>
    <w:rPr>
      <w:rFonts w:ascii="Arial" w:hAnsi="Arial" w:eastAsia="Arial" w:cs="Arial"/>
      <w:kern w:val="0"/>
      <w:lang w:val="ru" w:eastAsia="ru-RU"/>
      <w14:ligatures w14:val="none"/>
    </w:rPr>
  </w:style>
  <w:style w:type="character" w:customStyle="1" w:styleId="40">
    <w:name w:val="Нижний колонтитул Знак"/>
    <w:basedOn w:val="11"/>
    <w:link w:val="17"/>
    <w:uiPriority w:val="99"/>
    <w:rPr>
      <w:rFonts w:ascii="Arial" w:hAnsi="Arial" w:eastAsia="Arial" w:cs="Arial"/>
      <w:kern w:val="0"/>
      <w:lang w:val="ru" w:eastAsia="ru-RU"/>
      <w14:ligatures w14:val="none"/>
    </w:rPr>
  </w:style>
  <w:style w:type="character" w:customStyle="1" w:styleId="4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2">
    <w:name w:val="Стандартный HTML Знак"/>
    <w:basedOn w:val="11"/>
    <w:link w:val="19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2024-12-12T11:38:00Z</dcterms:created>
  <dc:creator>Данила Балабаев</dc:creator>
  <cp:lastModifiedBy>Danny Green</cp:lastModifiedBy>
  <dcterms:modified xsi:type="dcterms:W3CDTF">2026-03-05T17:49:13Z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B717B5934D284EE1889676154AA3E89C_12</vt:lpwstr>
  </property>
</Properties>
</file>