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Pr="00CB75A2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B75A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124FEA19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611"/>
        <w:gridCol w:w="270"/>
        <w:gridCol w:w="5474"/>
      </w:tblGrid>
      <w:tr w:rsidR="00351CEC" w:rsidRPr="00CB75A2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sz w:val="28"/>
                <w:szCs w:val="28"/>
              </w:rPr>
              <w:t>Информационные технологии</w:t>
            </w:r>
          </w:p>
        </w:tc>
      </w:tr>
      <w:tr w:rsidR="00351CEC" w:rsidRPr="00CB75A2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(наименование факультета/ Института)</w:t>
            </w:r>
          </w:p>
        </w:tc>
      </w:tr>
      <w:tr w:rsidR="00351CEC" w:rsidRPr="00CB75A2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Pr="00CB75A2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sz w:val="28"/>
                <w:szCs w:val="28"/>
              </w:rPr>
              <w:t>Информационные системы и программирование</w:t>
            </w:r>
          </w:p>
        </w:tc>
      </w:tr>
      <w:tr w:rsidR="00351CEC" w:rsidRPr="00CB75A2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Pr="00CB75A2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Pr="00CB75A2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Pr="00CB75A2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351CEC" w:rsidRPr="00CB75A2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Pr="00CB75A2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Форма обучения: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Pr="00CB75A2" w:rsidRDefault="00A649B0" w:rsidP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</w:p>
        </w:tc>
      </w:tr>
      <w:tr w:rsidR="00351CEC" w:rsidRPr="00CB75A2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Pr="00CB75A2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(очная, очно-заочная, заочная)</w:t>
            </w:r>
          </w:p>
        </w:tc>
      </w:tr>
      <w:tr w:rsidR="00351CEC" w:rsidRPr="00CB75A2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58F72583" w14:textId="77777777" w:rsidR="00351CEC" w:rsidRPr="00CB75A2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/>
      </w:r>
    </w:p>
    <w:p w14:paraId="1C66EEC1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3E225A0" w14:textId="49E35B22" w:rsidR="00351CEC" w:rsidRPr="00CB75A2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Отчет по практической работе №</w:t>
      </w:r>
      <w:r w:rsidR="00CB75A2" w:rsidRPr="00CB75A2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7</w:t>
      </w:r>
    </w:p>
    <w:p w14:paraId="2D8B1648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BE29BA0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:rsidRPr="00CB75A2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Pr="00CB75A2" w:rsidRDefault="00A649B0">
            <w:pPr>
              <w:spacing w:after="0" w:line="240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7053478C" w:rsidR="00351CEC" w:rsidRPr="007006EE" w:rsidRDefault="007006E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Быков 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Не требуется</w:t>
            </w:r>
          </w:p>
        </w:tc>
      </w:tr>
      <w:tr w:rsidR="00351CEC" w:rsidRPr="00CB75A2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(подпись)</w:t>
            </w:r>
          </w:p>
        </w:tc>
      </w:tr>
      <w:tr w:rsidR="00351CEC" w:rsidRPr="00CB75A2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Pr="00CB75A2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21B9BC90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</w:t>
            </w:r>
            <w:r w:rsidR="00CB75A2"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201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351CEC" w:rsidRPr="00CB75A2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6B6EDAA9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6C76767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:rsidRPr="00CB75A2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Pr="00CB75A2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7599ABB" w:rsidR="00351CEC" w:rsidRPr="00CB75A2" w:rsidRDefault="00CB75A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Сибирев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И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.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В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351CEC" w:rsidRPr="00CB75A2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(подпись)</w:t>
            </w:r>
          </w:p>
        </w:tc>
      </w:tr>
    </w:tbl>
    <w:p w14:paraId="322F0D7B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224EAAB" w14:textId="0B00C84F" w:rsidR="00351CEC" w:rsidRPr="00CB75A2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  <w:t>Москва 2026 г.</w:t>
      </w: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</w:r>
    </w:p>
    <w:p w14:paraId="6D4B8ACB" w14:textId="77777777" w:rsidR="00351CEC" w:rsidRPr="00CB75A2" w:rsidRDefault="00351CEC">
      <w:pPr>
        <w:rPr>
          <w:rFonts w:ascii="Times New Roman" w:hAnsi="Times New Roman" w:cs="Times New Roman"/>
          <w:sz w:val="28"/>
          <w:szCs w:val="28"/>
        </w:rPr>
      </w:pPr>
    </w:p>
    <w:p w14:paraId="72D65CE2" w14:textId="7C4F520D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  <w:t>Тестовый пакет</w:t>
      </w:r>
    </w:p>
    <w:p w14:paraId="24B6376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для функции «Конфигуратор автомобиля» (Немецкий автопром)</w:t>
      </w:r>
    </w:p>
    <w:p w14:paraId="7D7904AB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lastRenderedPageBreak/>
        <w:t>Область тестирования</w:t>
      </w:r>
    </w:p>
    <w:p w14:paraId="26B51D8B" w14:textId="77777777" w:rsidR="00CB75A2" w:rsidRPr="007006EE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  <w:lang w:val="en-US"/>
        </w:rPr>
        <w:t>F</w:t>
      </w:r>
      <w:r w:rsidRPr="007006EE">
        <w:rPr>
          <w:color w:val="0D0D0D" w:themeColor="text1" w:themeTint="F2"/>
          <w:sz w:val="28"/>
          <w:szCs w:val="28"/>
        </w:rPr>
        <w:t>-01:</w:t>
      </w:r>
      <w:r w:rsidRPr="00CB75A2">
        <w:rPr>
          <w:color w:val="0D0D0D" w:themeColor="text1" w:themeTint="F2"/>
          <w:sz w:val="28"/>
          <w:szCs w:val="28"/>
          <w:lang w:val="en-US"/>
        </w:rPr>
        <w:t> </w:t>
      </w:r>
      <w:r w:rsidRPr="00CB75A2">
        <w:rPr>
          <w:color w:val="0D0D0D" w:themeColor="text1" w:themeTint="F2"/>
          <w:sz w:val="28"/>
          <w:szCs w:val="28"/>
        </w:rPr>
        <w:t>Выбор</w:t>
      </w:r>
      <w:r w:rsidRPr="007006EE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</w:rPr>
        <w:t>модели</w:t>
      </w:r>
      <w:r w:rsidRPr="007006EE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</w:rPr>
        <w:t>и</w:t>
      </w:r>
      <w:r w:rsidRPr="007006EE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</w:rPr>
        <w:t>модификации</w:t>
      </w:r>
      <w:r w:rsidRPr="007006EE">
        <w:rPr>
          <w:color w:val="0D0D0D" w:themeColor="text1" w:themeTint="F2"/>
          <w:sz w:val="28"/>
          <w:szCs w:val="28"/>
        </w:rPr>
        <w:t xml:space="preserve"> (</w:t>
      </w:r>
      <w:r w:rsidRPr="00CB75A2">
        <w:rPr>
          <w:color w:val="0D0D0D" w:themeColor="text1" w:themeTint="F2"/>
          <w:sz w:val="28"/>
          <w:szCs w:val="28"/>
          <w:lang w:val="en-US"/>
        </w:rPr>
        <w:t>BMW</w:t>
      </w:r>
      <w:r w:rsidRPr="007006EE">
        <w:rPr>
          <w:color w:val="0D0D0D" w:themeColor="text1" w:themeTint="F2"/>
          <w:sz w:val="28"/>
          <w:szCs w:val="28"/>
        </w:rPr>
        <w:t xml:space="preserve"> 3 </w:t>
      </w:r>
      <w:r w:rsidRPr="00CB75A2">
        <w:rPr>
          <w:color w:val="0D0D0D" w:themeColor="text1" w:themeTint="F2"/>
          <w:sz w:val="28"/>
          <w:szCs w:val="28"/>
          <w:lang w:val="en-US"/>
        </w:rPr>
        <w:t>Series</w:t>
      </w:r>
      <w:r w:rsidRPr="007006EE">
        <w:rPr>
          <w:color w:val="0D0D0D" w:themeColor="text1" w:themeTint="F2"/>
          <w:sz w:val="28"/>
          <w:szCs w:val="28"/>
        </w:rPr>
        <w:t xml:space="preserve"> / </w:t>
      </w:r>
      <w:r w:rsidRPr="00CB75A2">
        <w:rPr>
          <w:color w:val="0D0D0D" w:themeColor="text1" w:themeTint="F2"/>
          <w:sz w:val="28"/>
          <w:szCs w:val="28"/>
          <w:lang w:val="en-US"/>
        </w:rPr>
        <w:t>Mercedes</w:t>
      </w:r>
      <w:r w:rsidRPr="007006EE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  <w:lang w:val="en-US"/>
        </w:rPr>
        <w:t>C</w:t>
      </w:r>
      <w:r w:rsidRPr="007006EE">
        <w:rPr>
          <w:color w:val="0D0D0D" w:themeColor="text1" w:themeTint="F2"/>
          <w:sz w:val="28"/>
          <w:szCs w:val="28"/>
        </w:rPr>
        <w:t>-</w:t>
      </w:r>
      <w:r w:rsidRPr="00CB75A2">
        <w:rPr>
          <w:color w:val="0D0D0D" w:themeColor="text1" w:themeTint="F2"/>
          <w:sz w:val="28"/>
          <w:szCs w:val="28"/>
          <w:lang w:val="en-US"/>
        </w:rPr>
        <w:t>Class</w:t>
      </w:r>
      <w:r w:rsidRPr="007006EE">
        <w:rPr>
          <w:color w:val="0D0D0D" w:themeColor="text1" w:themeTint="F2"/>
          <w:sz w:val="28"/>
          <w:szCs w:val="28"/>
        </w:rPr>
        <w:t xml:space="preserve"> / </w:t>
      </w:r>
      <w:r w:rsidRPr="00CB75A2">
        <w:rPr>
          <w:color w:val="0D0D0D" w:themeColor="text1" w:themeTint="F2"/>
          <w:sz w:val="28"/>
          <w:szCs w:val="28"/>
          <w:lang w:val="en-US"/>
        </w:rPr>
        <w:t>Audi</w:t>
      </w:r>
      <w:r w:rsidRPr="007006EE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  <w:lang w:val="en-US"/>
        </w:rPr>
        <w:t>A</w:t>
      </w:r>
      <w:r w:rsidRPr="007006EE">
        <w:rPr>
          <w:color w:val="0D0D0D" w:themeColor="text1" w:themeTint="F2"/>
          <w:sz w:val="28"/>
          <w:szCs w:val="28"/>
        </w:rPr>
        <w:t xml:space="preserve">4 / </w:t>
      </w:r>
      <w:r w:rsidRPr="00CB75A2">
        <w:rPr>
          <w:color w:val="0D0D0D" w:themeColor="text1" w:themeTint="F2"/>
          <w:sz w:val="28"/>
          <w:szCs w:val="28"/>
          <w:lang w:val="en-US"/>
        </w:rPr>
        <w:t>VW</w:t>
      </w:r>
      <w:r w:rsidRPr="007006EE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  <w:lang w:val="en-US"/>
        </w:rPr>
        <w:t>Passat</w:t>
      </w:r>
      <w:r w:rsidRPr="007006EE">
        <w:rPr>
          <w:color w:val="0D0D0D" w:themeColor="text1" w:themeTint="F2"/>
          <w:sz w:val="28"/>
          <w:szCs w:val="28"/>
        </w:rPr>
        <w:t>)</w:t>
      </w:r>
    </w:p>
    <w:p w14:paraId="0D3B1612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F-02: Выбор цвета кузова и отделки салона (металлик, кожа, эксклюзивные серии AMG/M/RS)</w:t>
      </w:r>
    </w:p>
    <w:p w14:paraId="2ECA6956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F-03: Выбор дополнительных опций (пакеты "Premium", "Sport", адаптивная подвеска, аудиосистема)</w:t>
      </w:r>
    </w:p>
    <w:tbl>
      <w:tblPr>
        <w:tblStyle w:val="a9"/>
        <w:tblpPr w:leftFromText="180" w:rightFromText="180" w:vertAnchor="text" w:horzAnchor="margin" w:tblpXSpec="center" w:tblpYSpec="top"/>
        <w:tblW w:w="11280" w:type="dxa"/>
        <w:tblLook w:val="04A0" w:firstRow="1" w:lastRow="0" w:firstColumn="1" w:lastColumn="0" w:noHBand="0" w:noVBand="1"/>
      </w:tblPr>
      <w:tblGrid>
        <w:gridCol w:w="2534"/>
        <w:gridCol w:w="8746"/>
      </w:tblGrid>
      <w:tr w:rsidR="00CB75A2" w:rsidRPr="00CB75A2" w14:paraId="36497D5C" w14:textId="77777777" w:rsidTr="00CB75A2">
        <w:tc>
          <w:tcPr>
            <w:tcW w:w="0" w:type="auto"/>
            <w:hideMark/>
          </w:tcPr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461"/>
              <w:gridCol w:w="461"/>
              <w:gridCol w:w="461"/>
              <w:gridCol w:w="461"/>
              <w:gridCol w:w="462"/>
            </w:tblGrid>
            <w:tr w:rsidR="00CB75A2" w:rsidRPr="00CB75A2" w14:paraId="5B7D4C54" w14:textId="77777777" w:rsidTr="00952119">
              <w:tc>
                <w:tcPr>
                  <w:tcW w:w="461" w:type="dxa"/>
                </w:tcPr>
                <w:p w14:paraId="6DB66CC2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1" w:type="dxa"/>
                </w:tcPr>
                <w:p w14:paraId="0A773522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1" w:type="dxa"/>
                </w:tcPr>
                <w:p w14:paraId="1A3E0723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1" w:type="dxa"/>
                </w:tcPr>
                <w:p w14:paraId="58A47C84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2" w:type="dxa"/>
                </w:tcPr>
                <w:p w14:paraId="3949B3A3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</w:tr>
          </w:tbl>
          <w:p w14:paraId="70E623B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47F5A86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177C6478" w14:textId="77777777" w:rsidTr="00CB75A2">
        <w:tc>
          <w:tcPr>
            <w:tcW w:w="0" w:type="auto"/>
            <w:hideMark/>
          </w:tcPr>
          <w:p w14:paraId="3C5B1062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C9050E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TC-NEM-AUTO-01</w:t>
            </w:r>
          </w:p>
        </w:tc>
      </w:tr>
      <w:tr w:rsidR="00CB75A2" w:rsidRPr="00CB75A2" w14:paraId="0129E2E4" w14:textId="77777777" w:rsidTr="00CB75A2">
        <w:tc>
          <w:tcPr>
            <w:tcW w:w="0" w:type="auto"/>
            <w:hideMark/>
          </w:tcPr>
          <w:p w14:paraId="1A270C1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67068BB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Пользователь находится на главной странице конфигуратора (например, </w:t>
            </w:r>
            <w:hyperlink r:id="rId7" w:tgtFrame="_blank" w:history="1">
              <w:r w:rsidRPr="00CB75A2">
                <w:rPr>
                  <w:rStyle w:val="aa"/>
                  <w:sz w:val="28"/>
                  <w:szCs w:val="28"/>
                </w:rPr>
                <w:t>BMW.de</w:t>
              </w:r>
            </w:hyperlink>
            <w:r w:rsidRPr="00CB75A2">
              <w:rPr>
                <w:color w:val="0D0D0D" w:themeColor="text1" w:themeTint="F2"/>
                <w:sz w:val="28"/>
                <w:szCs w:val="28"/>
              </w:rPr>
              <w:t> или </w:t>
            </w:r>
            <w:hyperlink r:id="rId8" w:tgtFrame="_blank" w:history="1">
              <w:r w:rsidRPr="00CB75A2">
                <w:rPr>
                  <w:rStyle w:val="aa"/>
                  <w:sz w:val="28"/>
                  <w:szCs w:val="28"/>
                </w:rPr>
                <w:t>Mercedes-Benz.ru</w:t>
              </w:r>
            </w:hyperlink>
            <w:r w:rsidRPr="00CB75A2">
              <w:rPr>
                <w:color w:val="0D0D0D" w:themeColor="text1" w:themeTint="F2"/>
                <w:sz w:val="28"/>
                <w:szCs w:val="28"/>
              </w:rPr>
              <w:t>). Регион выбран (Германия/РФ/ЕС).</w:t>
            </w:r>
          </w:p>
        </w:tc>
      </w:tr>
      <w:tr w:rsidR="00CB75A2" w:rsidRPr="00CB75A2" w14:paraId="51E66CE8" w14:textId="77777777" w:rsidTr="00CB75A2">
        <w:tc>
          <w:tcPr>
            <w:tcW w:w="0" w:type="auto"/>
            <w:hideMark/>
          </w:tcPr>
          <w:p w14:paraId="3EF1F34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630F02A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Модель: BMW X5 (G05)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Двигатель: xDrive40i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Цвет: Tanzanite Blue Metallic (Individual)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Салон: Merino Leather Tartufo Опции: Пакет "Executive", Harman Kardon, Адаптивный круиз-контроль</w:t>
            </w:r>
          </w:p>
        </w:tc>
      </w:tr>
      <w:tr w:rsidR="00CB75A2" w:rsidRPr="00CB75A2" w14:paraId="6E948981" w14:textId="77777777" w:rsidTr="00CB75A2">
        <w:tc>
          <w:tcPr>
            <w:tcW w:w="0" w:type="auto"/>
            <w:hideMark/>
          </w:tcPr>
          <w:p w14:paraId="0FECD3C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0B8453E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Выбрать серию "X5".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Выбрать тип двигателя "xDrive40i".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3. В разделе "Цвет" выбрать "Tanzanite Blue Metallic" (премиум-опция).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4. В разделе "Салон" выбрать кожу Merino Tartufo.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5. В разделе "Опции" отметить чекбоксы: "Пакет Executive", "Аудиосистема Harman Kardon".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6. Нажать кнопку "Рассчитать стоимость".</w:t>
            </w:r>
          </w:p>
        </w:tc>
      </w:tr>
      <w:tr w:rsidR="00CB75A2" w:rsidRPr="00CB75A2" w14:paraId="21F15087" w14:textId="77777777" w:rsidTr="00CB75A2">
        <w:tc>
          <w:tcPr>
            <w:tcW w:w="0" w:type="auto"/>
            <w:hideMark/>
          </w:tcPr>
          <w:p w14:paraId="536C14F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46D58B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Система успешно добавляет все выбранные элементы. Итоговая цена корректно суммируется (базовая цена + стоимость опций + цвет Individual). Отображается итоговая цена в евро/рублях. Кнопка "Отправить запрос дилеру" активна.</w:t>
            </w:r>
          </w:p>
        </w:tc>
      </w:tr>
      <w:tr w:rsidR="00CB75A2" w:rsidRPr="00CB75A2" w14:paraId="2C267842" w14:textId="77777777" w:rsidTr="00CB75A2">
        <w:tc>
          <w:tcPr>
            <w:tcW w:w="0" w:type="auto"/>
            <w:hideMark/>
          </w:tcPr>
          <w:p w14:paraId="41AB222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D4B486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1D1DA99A" w14:textId="77777777" w:rsidTr="00CB75A2">
        <w:tc>
          <w:tcPr>
            <w:tcW w:w="0" w:type="auto"/>
            <w:hideMark/>
          </w:tcPr>
          <w:p w14:paraId="5AE03CB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67860FE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Pass / Fail</w:t>
            </w:r>
          </w:p>
        </w:tc>
      </w:tr>
    </w:tbl>
    <w:p w14:paraId="2637D5F2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F-04: Расчет итоговой стоимости (включая НДС, налог на роскошь, спецпредложения)</w:t>
      </w:r>
    </w:p>
    <w:p w14:paraId="47176640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lastRenderedPageBreak/>
        <w:t>F-05: Сохранение конфигурации и отправка запроса дилеру (Lead Generation)</w:t>
      </w:r>
    </w:p>
    <w:p w14:paraId="67BA8E13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498CEE63">
          <v:rect id="_x0000_i1025" style="width:0;height:.75pt" o:hralign="center" o:hrstd="t" o:hr="t" fillcolor="#a0a0a0" stroked="f"/>
        </w:pict>
      </w:r>
    </w:p>
    <w:p w14:paraId="7AE94D2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Тестовые случаи</w:t>
      </w:r>
    </w:p>
    <w:p w14:paraId="63420B10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1 (Позитивный)</w:t>
      </w:r>
    </w:p>
    <w:p w14:paraId="77AF57A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Успешная сборка полной комплектации "Premium Exclusive"</w:t>
      </w:r>
    </w:p>
    <w:p w14:paraId="1EA25A66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3EA217CB">
          <v:rect id="_x0000_i1026" style="width:0;height:.75pt" o:hralign="center" o:hrstd="t" o:hr="t" fillcolor="#a0a0a0" stroked="f"/>
        </w:pict>
      </w:r>
    </w:p>
    <w:p w14:paraId="5572B5B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2 (Негативный / Бизнес-логика)</w:t>
      </w:r>
    </w:p>
    <w:p w14:paraId="2CB25CAA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Конфликт совместимости опций (нельзя установить "Спорт" и "Комфорт")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8690"/>
      </w:tblGrid>
      <w:tr w:rsidR="00CB75A2" w:rsidRPr="00CB75A2" w14:paraId="587E47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9B32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AF7B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72154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C7FE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4A25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TC-NEM-AUTO-02</w:t>
            </w:r>
          </w:p>
        </w:tc>
      </w:tr>
      <w:tr w:rsidR="00CB75A2" w:rsidRPr="007006EE" w14:paraId="53A5A9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E546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9649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  <w:lang w:val="en-US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Выбрана</w:t>
            </w:r>
            <w:r w:rsidRPr="00CB75A2">
              <w:rPr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модель</w:t>
            </w:r>
            <w:r w:rsidRPr="00CB75A2">
              <w:rPr>
                <w:color w:val="0D0D0D" w:themeColor="text1" w:themeTint="F2"/>
                <w:sz w:val="28"/>
                <w:szCs w:val="28"/>
                <w:lang w:val="en-US"/>
              </w:rPr>
              <w:t xml:space="preserve"> Audi A6 (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или</w:t>
            </w:r>
            <w:r w:rsidRPr="00CB75A2">
              <w:rPr>
                <w:color w:val="0D0D0D" w:themeColor="text1" w:themeTint="F2"/>
                <w:sz w:val="28"/>
                <w:szCs w:val="28"/>
                <w:lang w:val="en-US"/>
              </w:rPr>
              <w:t xml:space="preserve"> Mercedes E-Class).</w:t>
            </w:r>
          </w:p>
        </w:tc>
      </w:tr>
      <w:tr w:rsidR="00CB75A2" w:rsidRPr="00CB75A2" w14:paraId="09BCD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0FAD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3A77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Модель: Audi A6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Доп. опция 1: "Пакет Sport" (заниженная подвеска, спортивные сиденья)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Доп. опция 2: "Пакет Comfort" (пневмоподвеска, массаж сидений)</w:t>
            </w:r>
          </w:p>
        </w:tc>
      </w:tr>
      <w:tr w:rsidR="00CB75A2" w:rsidRPr="00CB75A2" w14:paraId="62F0DA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2621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AEBB3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Выбрать Audi A6.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Добавить "Пакет Sport".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3. Попытаться добавить "Пакет Comfort".</w:t>
            </w:r>
          </w:p>
        </w:tc>
      </w:tr>
      <w:tr w:rsidR="00CB75A2" w:rsidRPr="00CB75A2" w14:paraId="48AF71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ACA8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92E3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Система БЛОКИРУЕТ выбор второго пакета. Появляется всплывающее сообщение (Tooltip): </w:t>
            </w: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"Данные опции несовместимы. Пожалуйста, выберите один из пакетов."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 Чекбокс "Comfort" становится неактивным (disabled) или снимается автоматически с уведомлением.</w:t>
            </w:r>
          </w:p>
        </w:tc>
      </w:tr>
      <w:tr w:rsidR="00CB75A2" w:rsidRPr="00CB75A2" w14:paraId="6AECEB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AE8C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BE3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251A7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5844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0FE5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Pass / Fail</w:t>
            </w:r>
          </w:p>
        </w:tc>
      </w:tr>
    </w:tbl>
    <w:p w14:paraId="02AD2DBD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6B7799B0">
          <v:rect id="_x0000_i1027" style="width:0;height:.75pt" o:hralign="center" o:hrstd="t" o:hr="t" fillcolor="#a0a0a0" stroked="f"/>
        </w:pict>
      </w:r>
    </w:p>
    <w:p w14:paraId="48C0608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3 (Граничные значения / UI)</w:t>
      </w:r>
    </w:p>
    <w:p w14:paraId="174530E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Проверка лимита символов при персональном номере (Wunschkennzeichen)</w:t>
      </w:r>
    </w:p>
    <w:tbl>
      <w:tblPr>
        <w:tblStyle w:val="a9"/>
        <w:tblW w:w="11847" w:type="dxa"/>
        <w:tblInd w:w="-1769" w:type="dxa"/>
        <w:tblLook w:val="04A0" w:firstRow="1" w:lastRow="0" w:firstColumn="1" w:lastColumn="0" w:noHBand="0" w:noVBand="1"/>
      </w:tblPr>
      <w:tblGrid>
        <w:gridCol w:w="3213"/>
        <w:gridCol w:w="8634"/>
      </w:tblGrid>
      <w:tr w:rsidR="00CB75A2" w:rsidRPr="00CB75A2" w14:paraId="65EA07B7" w14:textId="77777777" w:rsidTr="00CB75A2">
        <w:tc>
          <w:tcPr>
            <w:tcW w:w="3213" w:type="dxa"/>
            <w:hideMark/>
          </w:tcPr>
          <w:p w14:paraId="5473094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5C37DB6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405FDA18" w14:textId="77777777" w:rsidTr="00CB75A2">
        <w:tc>
          <w:tcPr>
            <w:tcW w:w="3213" w:type="dxa"/>
            <w:hideMark/>
          </w:tcPr>
          <w:p w14:paraId="5E36E1E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7A844BE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TC-NEM-AUTO-03</w:t>
            </w:r>
          </w:p>
        </w:tc>
      </w:tr>
      <w:tr w:rsidR="00CB75A2" w:rsidRPr="00CB75A2" w14:paraId="4C648C06" w14:textId="77777777" w:rsidTr="00CB75A2">
        <w:tc>
          <w:tcPr>
            <w:tcW w:w="3213" w:type="dxa"/>
            <w:hideMark/>
          </w:tcPr>
          <w:p w14:paraId="383E9F2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556CDCE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Пользователь дошел до шага "Персональный номер" (актуально для Германии) или "Комментарий к заказу".</w:t>
            </w:r>
          </w:p>
        </w:tc>
      </w:tr>
      <w:tr w:rsidR="00CB75A2" w:rsidRPr="00CB75A2" w14:paraId="3BA28021" w14:textId="77777777" w:rsidTr="00CB75A2">
        <w:tc>
          <w:tcPr>
            <w:tcW w:w="3213" w:type="dxa"/>
            <w:hideMark/>
          </w:tcPr>
          <w:p w14:paraId="485C9BC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23D19DE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Текст длиной более максимально допустимого (например, макс. 8 символов, вводим 9).</w:t>
            </w:r>
          </w:p>
        </w:tc>
      </w:tr>
      <w:tr w:rsidR="00CB75A2" w:rsidRPr="00CB75A2" w14:paraId="54DF48EA" w14:textId="77777777" w:rsidTr="00CB75A2">
        <w:tc>
          <w:tcPr>
            <w:tcW w:w="3213" w:type="dxa"/>
            <w:hideMark/>
          </w:tcPr>
          <w:p w14:paraId="641A3F1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5DF32BA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Перейти в раздел "Пожелания по регистрации/номеру".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В поле ввода ввести значение, превышающее лимит на 1 символ (например, "MUC-X5-2024").</w:t>
            </w:r>
          </w:p>
        </w:tc>
      </w:tr>
      <w:tr w:rsidR="00CB75A2" w:rsidRPr="00CB75A2" w14:paraId="23936A2D" w14:textId="77777777" w:rsidTr="00CB75A2">
        <w:tc>
          <w:tcPr>
            <w:tcW w:w="3213" w:type="dxa"/>
            <w:hideMark/>
          </w:tcPr>
          <w:p w14:paraId="14FD144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BFF7E0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Система не позволяет ввести лишний символ (ограничение на уровне поля) ИЛИ при попытке сохранить выдает ошибку валидации: </w:t>
            </w: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"Номер не может превышать 8 символов"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. Интерфейс не крашится.</w:t>
            </w:r>
          </w:p>
        </w:tc>
      </w:tr>
      <w:tr w:rsidR="00CB75A2" w:rsidRPr="00CB75A2" w14:paraId="6D92BB1E" w14:textId="77777777" w:rsidTr="00CB75A2">
        <w:tc>
          <w:tcPr>
            <w:tcW w:w="3213" w:type="dxa"/>
            <w:hideMark/>
          </w:tcPr>
          <w:p w14:paraId="695D15B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0" w:type="auto"/>
            <w:hideMark/>
          </w:tcPr>
          <w:p w14:paraId="3315FCD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4C70C50E" w14:textId="77777777" w:rsidTr="00CB75A2">
        <w:tc>
          <w:tcPr>
            <w:tcW w:w="3213" w:type="dxa"/>
            <w:hideMark/>
          </w:tcPr>
          <w:p w14:paraId="3121725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6B2D85B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Pass / Fail</w:t>
            </w:r>
          </w:p>
        </w:tc>
      </w:tr>
    </w:tbl>
    <w:p w14:paraId="1D448DD1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664FF80F">
          <v:rect id="_x0000_i1028" style="width:0;height:.75pt" o:hralign="center" o:hrstd="t" o:hr="t" fillcolor="#a0a0a0" stroked="f"/>
        </w:pict>
      </w:r>
    </w:p>
    <w:p w14:paraId="6A015BB2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4 (Интеграция / Расчет)</w:t>
      </w:r>
    </w:p>
    <w:tbl>
      <w:tblPr>
        <w:tblStyle w:val="a9"/>
        <w:tblpPr w:leftFromText="180" w:rightFromText="180" w:vertAnchor="text" w:horzAnchor="margin" w:tblpXSpec="center" w:tblpY="566"/>
        <w:tblW w:w="11280" w:type="dxa"/>
        <w:tblLook w:val="04A0" w:firstRow="1" w:lastRow="0" w:firstColumn="1" w:lastColumn="0" w:noHBand="0" w:noVBand="1"/>
      </w:tblPr>
      <w:tblGrid>
        <w:gridCol w:w="2609"/>
        <w:gridCol w:w="8671"/>
      </w:tblGrid>
      <w:tr w:rsidR="00CB75A2" w:rsidRPr="00CB75A2" w14:paraId="2602B451" w14:textId="77777777" w:rsidTr="00CB75A2">
        <w:tc>
          <w:tcPr>
            <w:tcW w:w="0" w:type="auto"/>
            <w:hideMark/>
          </w:tcPr>
          <w:p w14:paraId="11FCD31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2B3B88F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147FB325" w14:textId="77777777" w:rsidTr="00CB75A2">
        <w:tc>
          <w:tcPr>
            <w:tcW w:w="0" w:type="auto"/>
            <w:hideMark/>
          </w:tcPr>
          <w:p w14:paraId="50CC449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476F50E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TC-NEM-AUTO-04</w:t>
            </w:r>
          </w:p>
        </w:tc>
      </w:tr>
      <w:tr w:rsidR="00CB75A2" w:rsidRPr="00CB75A2" w14:paraId="5139D7CB" w14:textId="77777777" w:rsidTr="00CB75A2">
        <w:tc>
          <w:tcPr>
            <w:tcW w:w="0" w:type="auto"/>
            <w:hideMark/>
          </w:tcPr>
          <w:p w14:paraId="0208444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122FDCE4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Выбрана модель VW ID.4 (электромобиль).</w:t>
            </w:r>
          </w:p>
        </w:tc>
      </w:tr>
      <w:tr w:rsidR="00CB75A2" w:rsidRPr="00CB75A2" w14:paraId="08BE800F" w14:textId="77777777" w:rsidTr="00CB75A2">
        <w:tc>
          <w:tcPr>
            <w:tcW w:w="0" w:type="auto"/>
            <w:hideMark/>
          </w:tcPr>
          <w:p w14:paraId="331863B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49B6E6B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Стоимость авто: €50,000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Акция "Umweltbonus/Tauschprämie": €5,000</w:t>
            </w:r>
          </w:p>
        </w:tc>
      </w:tr>
      <w:tr w:rsidR="00CB75A2" w:rsidRPr="00CB75A2" w14:paraId="2E9681F2" w14:textId="77777777" w:rsidTr="00CB75A2">
        <w:tc>
          <w:tcPr>
            <w:tcW w:w="0" w:type="auto"/>
            <w:hideMark/>
          </w:tcPr>
          <w:p w14:paraId="0F43770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2A3AD8A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Добавить авто в корзину/конфигурацию.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Нажать на чекбокс "У меня есть старый автомобиль для утилизации/обмена".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3. Заполнить данные старого авто (марка, год).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4. Перейти к финальному расчету.</w:t>
            </w:r>
          </w:p>
        </w:tc>
      </w:tr>
      <w:tr w:rsidR="00CB75A2" w:rsidRPr="00CB75A2" w14:paraId="5F41C644" w14:textId="77777777" w:rsidTr="00CB75A2">
        <w:tc>
          <w:tcPr>
            <w:tcW w:w="0" w:type="auto"/>
            <w:hideMark/>
          </w:tcPr>
          <w:p w14:paraId="5F03DD6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250C27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 финальной смете появляется отдельная строка "Скидка за обмен" со значением -€5,000. Итоговая сумма пересчитывается: €45,000. В PDF-спецификации отображается детализация скидки.</w:t>
            </w:r>
          </w:p>
        </w:tc>
      </w:tr>
      <w:tr w:rsidR="00CB75A2" w:rsidRPr="00CB75A2" w14:paraId="53C8626E" w14:textId="77777777" w:rsidTr="00CB75A2">
        <w:tc>
          <w:tcPr>
            <w:tcW w:w="0" w:type="auto"/>
            <w:hideMark/>
          </w:tcPr>
          <w:p w14:paraId="796019E2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6CDE49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3A8A2926" w14:textId="77777777" w:rsidTr="00CB75A2">
        <w:tc>
          <w:tcPr>
            <w:tcW w:w="0" w:type="auto"/>
            <w:hideMark/>
          </w:tcPr>
          <w:p w14:paraId="4974F87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276DCE25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Pass / Fail</w:t>
            </w:r>
          </w:p>
        </w:tc>
      </w:tr>
    </w:tbl>
    <w:p w14:paraId="5127B486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Применение скидки "Tauschprämie" (Утилизация / Обмен старого авто)</w:t>
      </w:r>
    </w:p>
    <w:p w14:paraId="5CDA2B92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24EC52DC">
          <v:rect id="_x0000_i1029" style="width:0;height:.75pt" o:hralign="center" o:hrstd="t" o:hr="t" fillcolor="#a0a0a0" stroked="f"/>
        </w:pict>
      </w:r>
    </w:p>
    <w:p w14:paraId="38C65C0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Анализ результатов</w:t>
      </w:r>
    </w:p>
    <w:p w14:paraId="2CC63AA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Общие выводы:</w:t>
      </w:r>
      <w:r w:rsidRPr="00CB75A2">
        <w:rPr>
          <w:color w:val="0D0D0D" w:themeColor="text1" w:themeTint="F2"/>
          <w:sz w:val="28"/>
          <w:szCs w:val="28"/>
        </w:rPr>
        <w:br/>
      </w:r>
      <w:r w:rsidRPr="00CB75A2">
        <w:rPr>
          <w:i/>
          <w:iCs/>
          <w:color w:val="0D0D0D" w:themeColor="text1" w:themeTint="F2"/>
          <w:sz w:val="28"/>
          <w:szCs w:val="28"/>
        </w:rPr>
        <w:t>(В реальной работе здесь был бы текст по итогам прогона. Примерный вариант:)</w:t>
      </w:r>
    </w:p>
    <w:p w14:paraId="4BC53A5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i/>
          <w:iCs/>
          <w:color w:val="0D0D0D" w:themeColor="text1" w:themeTint="F2"/>
          <w:sz w:val="28"/>
          <w:szCs w:val="28"/>
        </w:rPr>
        <w:lastRenderedPageBreak/>
        <w:t>Всего выполнено тестов: 4.</w:t>
      </w:r>
      <w:r w:rsidRPr="00CB75A2">
        <w:rPr>
          <w:color w:val="0D0D0D" w:themeColor="text1" w:themeTint="F2"/>
          <w:sz w:val="28"/>
          <w:szCs w:val="28"/>
        </w:rPr>
        <w:br/>
      </w:r>
      <w:r w:rsidRPr="00CB75A2">
        <w:rPr>
          <w:i/>
          <w:iCs/>
          <w:color w:val="0D0D0D" w:themeColor="text1" w:themeTint="F2"/>
          <w:sz w:val="28"/>
          <w:szCs w:val="28"/>
        </w:rPr>
        <w:t>Успешных: 3.</w:t>
      </w:r>
      <w:r w:rsidRPr="00CB75A2">
        <w:rPr>
          <w:color w:val="0D0D0D" w:themeColor="text1" w:themeTint="F2"/>
          <w:sz w:val="28"/>
          <w:szCs w:val="28"/>
        </w:rPr>
        <w:br/>
        <w:t>*Неудачных: 1 (TC-NEM-AUTO-02).*</w:t>
      </w:r>
    </w:p>
    <w:p w14:paraId="685CDAD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Обнаруженные проблемы:</w:t>
      </w:r>
    </w:p>
    <w:p w14:paraId="4D459C17" w14:textId="77777777" w:rsidR="00CB75A2" w:rsidRPr="00CB75A2" w:rsidRDefault="00CB75A2" w:rsidP="00CB75A2">
      <w:pPr>
        <w:pStyle w:val="a8"/>
        <w:numPr>
          <w:ilvl w:val="0"/>
          <w:numId w:val="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Баг №1 (Высокий приоритет): В TC-NEM-AUTO-02 (Audi A6) при попытке добавить несовместимые опции система не выдает предупреждение, а просто "молча" снимает галку с предыдущей опции. Пользователь может не заметить, что "Пакет Sport" был убран, и заказать автомобиль с неподходящей ему комплектацией. Это приводит к неверному формированию заказа и потенциальным отказам на этапе производства.</w:t>
      </w:r>
    </w:p>
    <w:p w14:paraId="0281FA99" w14:textId="77777777" w:rsidR="00CB75A2" w:rsidRPr="00CB75A2" w:rsidRDefault="00CB75A2" w:rsidP="00CB75A2">
      <w:pPr>
        <w:pStyle w:val="a8"/>
        <w:numPr>
          <w:ilvl w:val="0"/>
          <w:numId w:val="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Замечание (Средний приоритет): В TC-NEM-AUTO-03 на мобильной версии сайта поле ввода номера обрезает текст, но не выводит сообщение об ограничении, что вводит пользователя в замешательство.</w:t>
      </w:r>
    </w:p>
    <w:p w14:paraId="4F7763B2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Рекомендации по улучшению:</w:t>
      </w:r>
    </w:p>
    <w:p w14:paraId="323892A3" w14:textId="77777777" w:rsidR="00CB75A2" w:rsidRPr="00CB75A2" w:rsidRDefault="00CB75A2" w:rsidP="00CB75A2">
      <w:pPr>
        <w:pStyle w:val="a8"/>
        <w:numPr>
          <w:ilvl w:val="0"/>
          <w:numId w:val="3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Доработка логики конфликтов: Внедрить механизм "Modal Window" (всплывающее окно) при попытке добавить конфликтующую опцию: </w:t>
      </w:r>
      <w:r w:rsidRPr="00CB75A2">
        <w:rPr>
          <w:i/>
          <w:iCs/>
          <w:color w:val="0D0D0D" w:themeColor="text1" w:themeTint="F2"/>
          <w:sz w:val="28"/>
          <w:szCs w:val="28"/>
        </w:rPr>
        <w:t>"Выбор этого пакета удалит предыдущий. Продолжить? Да/Нет"</w:t>
      </w:r>
      <w:r w:rsidRPr="00CB75A2">
        <w:rPr>
          <w:color w:val="0D0D0D" w:themeColor="text1" w:themeTint="F2"/>
          <w:sz w:val="28"/>
          <w:szCs w:val="28"/>
        </w:rPr>
        <w:t>. Это улучшит пользовательский опыт (UX).</w:t>
      </w:r>
    </w:p>
    <w:p w14:paraId="3F5E4212" w14:textId="77777777" w:rsidR="00CB75A2" w:rsidRPr="00CB75A2" w:rsidRDefault="00CB75A2" w:rsidP="00CB75A2">
      <w:pPr>
        <w:pStyle w:val="a8"/>
        <w:numPr>
          <w:ilvl w:val="0"/>
          <w:numId w:val="3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Унификация валидации: Добавить универсальный обработчик ошибок для всех текстовых полей с отображением красной рамки и текстовой подсказки под полем (inline validation).</w:t>
      </w:r>
    </w:p>
    <w:p w14:paraId="1E1971A0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19337B9F">
          <v:rect id="_x0000_i1030" style="width:0;height:.75pt" o:hralign="center" o:hrstd="t" o:hr="t" fillcolor="#a0a0a0" stroked="f"/>
        </w:pict>
      </w:r>
    </w:p>
    <w:p w14:paraId="5128CCBC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Документирование</w:t>
      </w:r>
    </w:p>
    <w:p w14:paraId="25431852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Отчеты о тестировании:</w:t>
      </w:r>
    </w:p>
    <w:p w14:paraId="1A08DB55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i/>
          <w:iCs/>
          <w:color w:val="0D0D0D" w:themeColor="text1" w:themeTint="F2"/>
          <w:sz w:val="28"/>
          <w:szCs w:val="28"/>
        </w:rPr>
        <w:lastRenderedPageBreak/>
        <w:t>Отчет №1:</w:t>
      </w:r>
      <w:r w:rsidRPr="00CB75A2">
        <w:rPr>
          <w:color w:val="0D0D0D" w:themeColor="text1" w:themeTint="F2"/>
          <w:sz w:val="28"/>
          <w:szCs w:val="28"/>
        </w:rPr>
        <w:t> Функциональное тестирование конфигуратора от [Дата]. Результат: 75% успешных тестов.</w:t>
      </w:r>
    </w:p>
    <w:p w14:paraId="60D301AD" w14:textId="3A3913F4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i/>
          <w:iCs/>
          <w:color w:val="0D0D0D" w:themeColor="text1" w:themeTint="F2"/>
          <w:sz w:val="28"/>
          <w:szCs w:val="28"/>
        </w:rPr>
        <w:t>Матрица трассируемой требований:</w:t>
      </w:r>
      <w:r w:rsidRPr="00CB75A2">
        <w:rPr>
          <w:color w:val="0D0D0D" w:themeColor="text1" w:themeTint="F2"/>
          <w:sz w:val="28"/>
          <w:szCs w:val="28"/>
        </w:rPr>
        <w:t> Составлена. Покрытие функциональных требований — 100%.</w:t>
      </w:r>
    </w:p>
    <w:p w14:paraId="19F433B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Логи ошибок:</w:t>
      </w:r>
    </w:p>
    <w:p w14:paraId="48710CEF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*Bug #NEM-101*: При быстром переключении между цветами "Metallic" и "Standard" в Mercedes-Benz конфигураторе происходит сбой в отображении 3D-модели (ошибка WebGL).</w:t>
      </w:r>
    </w:p>
    <w:p w14:paraId="340A06AA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*Bug #NEM-102*: При расчете стоимости BMW M-серии не учитывается налог на роскошь (если применимо для РФ).</w:t>
      </w:r>
    </w:p>
    <w:p w14:paraId="7FAE796D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671A30FE">
          <v:rect id="_x0000_i1031" style="width:0;height:.75pt" o:hralign="center" o:hrstd="t" o:hr="t" fillcolor="#a0a0a0" stroked="f"/>
        </w:pict>
      </w:r>
    </w:p>
    <w:p w14:paraId="63754A5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Улучшение и исправление</w:t>
      </w:r>
    </w:p>
    <w:p w14:paraId="25B22CF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1. План исправления ошибок (на примере обнаруженных проблем)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75"/>
        <w:gridCol w:w="2998"/>
        <w:gridCol w:w="904"/>
        <w:gridCol w:w="1268"/>
      </w:tblGrid>
      <w:tr w:rsidR="00CB75A2" w:rsidRPr="00CB75A2" w14:paraId="4D78A83F" w14:textId="77777777" w:rsidTr="00CB75A2">
        <w:tc>
          <w:tcPr>
            <w:tcW w:w="0" w:type="auto"/>
            <w:hideMark/>
          </w:tcPr>
          <w:p w14:paraId="3F75055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hideMark/>
          </w:tcPr>
          <w:p w14:paraId="075B624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Ответственный</w:t>
            </w:r>
          </w:p>
        </w:tc>
        <w:tc>
          <w:tcPr>
            <w:tcW w:w="0" w:type="auto"/>
            <w:hideMark/>
          </w:tcPr>
          <w:p w14:paraId="57D61F0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Срок</w:t>
            </w:r>
          </w:p>
        </w:tc>
        <w:tc>
          <w:tcPr>
            <w:tcW w:w="0" w:type="auto"/>
            <w:hideMark/>
          </w:tcPr>
          <w:p w14:paraId="4C7206B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</w:tr>
      <w:tr w:rsidR="00CB75A2" w:rsidRPr="00CB75A2" w14:paraId="69DDDAF3" w14:textId="77777777" w:rsidTr="00CB75A2">
        <w:tc>
          <w:tcPr>
            <w:tcW w:w="0" w:type="auto"/>
            <w:hideMark/>
          </w:tcPr>
          <w:p w14:paraId="28DB45D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Исправить логику конфликта опций (TC-02)</w:t>
            </w:r>
          </w:p>
        </w:tc>
        <w:tc>
          <w:tcPr>
            <w:tcW w:w="0" w:type="auto"/>
            <w:hideMark/>
          </w:tcPr>
          <w:p w14:paraId="7F13117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Backend Developer + Frontend</w:t>
            </w:r>
          </w:p>
        </w:tc>
        <w:tc>
          <w:tcPr>
            <w:tcW w:w="0" w:type="auto"/>
            <w:hideMark/>
          </w:tcPr>
          <w:p w14:paraId="1992ADB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2 дня</w:t>
            </w:r>
          </w:p>
        </w:tc>
        <w:tc>
          <w:tcPr>
            <w:tcW w:w="0" w:type="auto"/>
            <w:hideMark/>
          </w:tcPr>
          <w:p w14:paraId="2B1F466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 работе</w:t>
            </w:r>
          </w:p>
        </w:tc>
      </w:tr>
      <w:tr w:rsidR="00CB75A2" w:rsidRPr="00CB75A2" w14:paraId="1DC65BAA" w14:textId="77777777" w:rsidTr="00CB75A2">
        <w:tc>
          <w:tcPr>
            <w:tcW w:w="0" w:type="auto"/>
            <w:hideMark/>
          </w:tcPr>
          <w:p w14:paraId="7F25992E" w14:textId="31391D6D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Добавить онлайн-подсказки для полей ввода</w:t>
            </w:r>
          </w:p>
        </w:tc>
        <w:tc>
          <w:tcPr>
            <w:tcW w:w="0" w:type="auto"/>
            <w:hideMark/>
          </w:tcPr>
          <w:p w14:paraId="6072720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Frontend Developer</w:t>
            </w:r>
          </w:p>
        </w:tc>
        <w:tc>
          <w:tcPr>
            <w:tcW w:w="0" w:type="auto"/>
            <w:hideMark/>
          </w:tcPr>
          <w:p w14:paraId="218E056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 день</w:t>
            </w:r>
          </w:p>
        </w:tc>
        <w:tc>
          <w:tcPr>
            <w:tcW w:w="0" w:type="auto"/>
            <w:hideMark/>
          </w:tcPr>
          <w:p w14:paraId="607258D2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Открыто</w:t>
            </w:r>
          </w:p>
        </w:tc>
      </w:tr>
      <w:tr w:rsidR="00CB75A2" w:rsidRPr="00CB75A2" w14:paraId="7D45F9BC" w14:textId="77777777" w:rsidTr="00CB75A2">
        <w:tc>
          <w:tcPr>
            <w:tcW w:w="0" w:type="auto"/>
            <w:hideMark/>
          </w:tcPr>
          <w:p w14:paraId="5DB74765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Исправить баг отображения 3D модели (WebGL)</w:t>
            </w:r>
          </w:p>
        </w:tc>
        <w:tc>
          <w:tcPr>
            <w:tcW w:w="0" w:type="auto"/>
            <w:hideMark/>
          </w:tcPr>
          <w:p w14:paraId="5B3AE833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3D-разработчик</w:t>
            </w:r>
          </w:p>
        </w:tc>
        <w:tc>
          <w:tcPr>
            <w:tcW w:w="0" w:type="auto"/>
            <w:hideMark/>
          </w:tcPr>
          <w:p w14:paraId="7DEAC5B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3 дня</w:t>
            </w:r>
          </w:p>
        </w:tc>
        <w:tc>
          <w:tcPr>
            <w:tcW w:w="0" w:type="auto"/>
            <w:hideMark/>
          </w:tcPr>
          <w:p w14:paraId="32AEF6F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Открыто</w:t>
            </w:r>
          </w:p>
        </w:tc>
      </w:tr>
    </w:tbl>
    <w:p w14:paraId="008A997C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2. Меры по предотвращению подобных ошибок в будущем</w:t>
      </w:r>
    </w:p>
    <w:p w14:paraId="602EEB02" w14:textId="77777777" w:rsidR="00CB75A2" w:rsidRPr="00CB75A2" w:rsidRDefault="00CB75A2" w:rsidP="00CB75A2">
      <w:pPr>
        <w:pStyle w:val="a8"/>
        <w:numPr>
          <w:ilvl w:val="0"/>
          <w:numId w:val="6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Расширение регрессионного пакета: Добавить тест *TC-NEM-AUTO-02* (на конфликт опций) в набор критических тестов перед каждым релизом.</w:t>
      </w:r>
    </w:p>
    <w:p w14:paraId="02FA9814" w14:textId="77777777" w:rsidR="00CB75A2" w:rsidRPr="00CB75A2" w:rsidRDefault="00CB75A2" w:rsidP="00CB75A2">
      <w:pPr>
        <w:pStyle w:val="a8"/>
        <w:numPr>
          <w:ilvl w:val="0"/>
          <w:numId w:val="6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lastRenderedPageBreak/>
        <w:t>Автоматизация Smoke-тестов: Настроить автоматическую проверку (в Jenkins/GitLab) базовых путей выбора моделей Mercedes/Audi/BMW, чтобы ловить ошибки интеграции API до попадания на руки тестировщика.</w:t>
      </w:r>
    </w:p>
    <w:p w14:paraId="62A8E8DE" w14:textId="77777777" w:rsidR="00CB75A2" w:rsidRPr="00CB75A2" w:rsidRDefault="00CB75A2" w:rsidP="00CB75A2">
      <w:pPr>
        <w:pStyle w:val="a8"/>
        <w:numPr>
          <w:ilvl w:val="0"/>
          <w:numId w:val="6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Внедрение чек-листов UX: Разработать стандарт компании по валидации форм (все поля должны иметь подсказки и ограничения), чтобы разработчики не забывали про реализацию этих требований на этапе кодинга.</w:t>
      </w:r>
    </w:p>
    <w:p w14:paraId="62B02EDD" w14:textId="77777777" w:rsidR="00351CEC" w:rsidRPr="00CB75A2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sectPr w:rsidR="00351CEC" w:rsidRPr="00CB75A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857"/>
    <w:multiLevelType w:val="multilevel"/>
    <w:tmpl w:val="E63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05783"/>
    <w:multiLevelType w:val="multilevel"/>
    <w:tmpl w:val="2C9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F6F03"/>
    <w:multiLevelType w:val="multilevel"/>
    <w:tmpl w:val="5092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848FC"/>
    <w:multiLevelType w:val="multilevel"/>
    <w:tmpl w:val="7F86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A4193"/>
    <w:multiLevelType w:val="multilevel"/>
    <w:tmpl w:val="C73E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E2EAF"/>
    <w:multiLevelType w:val="multilevel"/>
    <w:tmpl w:val="3CA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056201">
    <w:abstractNumId w:val="1"/>
  </w:num>
  <w:num w:numId="2" w16cid:durableId="1245466">
    <w:abstractNumId w:val="2"/>
  </w:num>
  <w:num w:numId="3" w16cid:durableId="1918787849">
    <w:abstractNumId w:val="5"/>
  </w:num>
  <w:num w:numId="4" w16cid:durableId="1136796877">
    <w:abstractNumId w:val="4"/>
  </w:num>
  <w:num w:numId="5" w16cid:durableId="458911760">
    <w:abstractNumId w:val="0"/>
  </w:num>
  <w:num w:numId="6" w16cid:durableId="1380279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351CEC"/>
    <w:rsid w:val="007006EE"/>
    <w:rsid w:val="007B2538"/>
    <w:rsid w:val="00A649B0"/>
    <w:rsid w:val="00BD1E12"/>
    <w:rsid w:val="00C918CD"/>
    <w:rsid w:val="00CB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5A2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5A2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5A2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CB75A2"/>
    <w:rPr>
      <w:rFonts w:asciiTheme="majorHAnsi" w:eastAsiaTheme="majorEastAsia" w:hAnsiTheme="majorHAnsi" w:cs="Mangal"/>
      <w:color w:val="2F5496" w:themeColor="accent1" w:themeShade="BF"/>
      <w:sz w:val="26"/>
      <w:szCs w:val="23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CB75A2"/>
    <w:rPr>
      <w:rFonts w:asciiTheme="majorHAnsi" w:eastAsiaTheme="majorEastAsia" w:hAnsiTheme="majorHAnsi" w:cs="Mangal"/>
      <w:color w:val="1F3763" w:themeColor="accent1" w:themeShade="7F"/>
      <w:szCs w:val="21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CB75A2"/>
    <w:rPr>
      <w:rFonts w:asciiTheme="majorHAnsi" w:eastAsiaTheme="majorEastAsia" w:hAnsiTheme="majorHAnsi" w:cs="Mangal"/>
      <w:i/>
      <w:iCs/>
      <w:color w:val="2F5496" w:themeColor="accent1" w:themeShade="BF"/>
      <w:szCs w:val="21"/>
      <w14:ligatures w14:val="standardContextual"/>
    </w:rPr>
  </w:style>
  <w:style w:type="character" w:styleId="aa">
    <w:name w:val="Hyperlink"/>
    <w:basedOn w:val="a0"/>
    <w:uiPriority w:val="99"/>
    <w:unhideWhenUsed/>
    <w:rsid w:val="00CB75A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B7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cedes-benz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bmw.d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1111</Words>
  <Characters>6337</Characters>
  <Application>Microsoft Office Word</Application>
  <DocSecurity>0</DocSecurity>
  <Lines>52</Lines>
  <Paragraphs>14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17</cp:revision>
  <dcterms:created xsi:type="dcterms:W3CDTF">2024-09-07T08:17:00Z</dcterms:created>
  <dcterms:modified xsi:type="dcterms:W3CDTF">2026-03-27T07:42:00Z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