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76" w:lineRule="auto"/>
        <w:jc w:val="center"/>
        <w:rPr>
          <w:b w:val="1"/>
          <w:bCs w:val="1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869950</wp:posOffset>
            </wp:positionH>
            <wp:positionV relativeFrom="page">
              <wp:posOffset>3175</wp:posOffset>
            </wp:positionV>
            <wp:extent cx="5940425" cy="716916"/>
            <wp:effectExtent l="0" t="0" r="0" b="0"/>
            <wp:wrapTopAndBottom distT="0" dist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НЕГОСУДАРСТВЕННОЕ ОБРАЗОВАТЕЛЬНОЕ ЧАСТНОЕ</w:t>
      </w:r>
      <w:r>
        <w:rPr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УЧРЕЖДЕНИЕ ВЫСШЕГО ОБРАЗОВАНИЯ</w:t>
      </w:r>
      <w:r>
        <w:rPr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«МОСКОВСКИЙ ФИНАНСОВО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-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ПРОМЫШЛЕННЫЙ УНИВЕРСИТЕТ</w:t>
      </w:r>
      <w:r>
        <w:rPr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“СИНЕРГИЯ”»</w:t>
      </w: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350"/>
        <w:gridCol w:w="274"/>
        <w:gridCol w:w="5731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3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Факультет</w:t>
            </w: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Институт</w:t>
            </w:r>
          </w:p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31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Информационные технологии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3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31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факультета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/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Института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3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Направление</w:t>
            </w:r>
            <w:r>
              <w:rPr>
                <w:b w:val="1"/>
                <w:bCs w:val="1"/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b w:val="1"/>
                <w:bCs w:val="1"/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специальность </w:t>
            </w:r>
          </w:p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31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00000"/>
                <w:sz w:val="26"/>
                <w:szCs w:val="2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Информационные системы и программирование</w:t>
            </w:r>
          </w:p>
        </w:tc>
      </w:tr>
      <w:tr>
        <w:tblPrEx>
          <w:shd w:val="clear" w:color="auto" w:fill="cdd4e9"/>
        </w:tblPrEx>
        <w:trPr>
          <w:trHeight w:val="412" w:hRule="atLeast"/>
        </w:trPr>
        <w:tc>
          <w:tcPr>
            <w:tcW w:type="dxa" w:w="33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подготовки</w:t>
            </w:r>
            <w:r>
              <w:rPr>
                <w:b w:val="1"/>
                <w:bCs w:val="1"/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:</w:t>
            </w:r>
          </w:p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31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код и наименование направления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специальности подготовки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14:textFill>
                  <w14:solidFill>
                    <w14:srgbClr w14:val="0D0D0D"/>
                  </w14:solidFill>
                </w14:textFill>
              </w:rPr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3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Форма обучения</w:t>
            </w: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:</w:t>
            </w:r>
          </w:p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31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3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31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очная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,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очно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-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заочная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,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заочная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3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spacing w:line="276" w:lineRule="auto"/>
        <w:jc w:val="center"/>
        <w:rPr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  <w:br w:type="textWrapping"/>
      </w: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b w:val="1"/>
          <w:bCs w:val="1"/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  <w:r>
        <w:rPr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Отчет по практической работе №</w:t>
      </w:r>
      <w:r>
        <w:rPr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6</w:t>
      </w:r>
    </w:p>
    <w:tbl>
      <w:tblPr>
        <w:tblW w:w="93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73"/>
        <w:gridCol w:w="275"/>
        <w:gridCol w:w="550"/>
        <w:gridCol w:w="274"/>
        <w:gridCol w:w="6877"/>
      </w:tblGrid>
      <w:tr>
        <w:tblPrEx>
          <w:shd w:val="clear" w:color="auto" w:fill="cdd4e9"/>
        </w:tblPrEx>
        <w:trPr>
          <w:trHeight w:val="332" w:hRule="atLeast"/>
        </w:trPr>
        <w:tc>
          <w:tcPr>
            <w:tcW w:type="dxa" w:w="13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 тему</w:t>
            </w:r>
          </w:p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00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suppressAutoHyphens w:val="1"/>
              <w:spacing w:before="0" w:after="280" w:line="240" w:lineRule="auto"/>
              <w:jc w:val="left"/>
            </w:pPr>
            <w:r>
              <w:rPr>
                <w:rFonts w:ascii="Helvetica Neue" w:hAnsi="Helvetica Neue" w:hint="default"/>
                <w:outline w:val="0"/>
                <w:color w:val="282828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292929"/>
                  </w14:solidFill>
                </w14:textFill>
              </w:rPr>
              <w:t>Сайт автомастерской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13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00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темы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13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00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736" w:hRule="atLeast"/>
        </w:trPr>
        <w:tc>
          <w:tcPr>
            <w:tcW w:type="dxa" w:w="2198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rPr>
                <w:b w:val="1"/>
                <w:bCs w:val="1"/>
                <w:outline w:val="0"/>
                <w:color w:val="0d0d0d"/>
                <w:sz w:val="30"/>
                <w:szCs w:val="30"/>
                <w:u w:color="0d0d0d"/>
                <w:shd w:val="nil" w:color="auto" w:fill="auto"/>
                <w:lang w:val="ru-RU"/>
                <w14:textFill>
                  <w14:solidFill>
                    <w14:srgbClr w14:val="0D0D0D"/>
                  </w14:solidFill>
                </w14:textFill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0d0d0d"/>
                <w:sz w:val="30"/>
                <w:szCs w:val="30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 дисциплине</w:t>
            </w:r>
          </w:p>
        </w:tc>
        <w:tc>
          <w:tcPr>
            <w:tcW w:type="dxa" w:w="27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76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Helvetica Neue" w:hAnsi="Helvetica Neue" w:hint="default"/>
                <w:outline w:val="0"/>
                <w:color w:val="073166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83167"/>
                  </w14:solidFill>
                </w14:textFill>
              </w:rPr>
              <w:t>Инструментальные средства разработки программного обеспечения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98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7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дисциплины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b w:val="1"/>
          <w:bCs w:val="1"/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18"/>
          <w:szCs w:val="18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3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056"/>
        <w:gridCol w:w="279"/>
        <w:gridCol w:w="4839"/>
        <w:gridCol w:w="279"/>
        <w:gridCol w:w="1896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Обучающийся</w:t>
            </w:r>
          </w:p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d0d0d"/>
                <w:spacing w:val="0"/>
                <w:kern w:val="2"/>
                <w:position w:val="0"/>
                <w:sz w:val="26"/>
                <w:szCs w:val="26"/>
                <w:u w:val="none" w:color="0d0d0d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D0D0D"/>
                  </w14:solidFill>
                </w14:textFill>
              </w:rPr>
              <w:t>Рыскулов А</w:t>
            </w:r>
          </w:p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Не требуется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ФИО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подпись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Группа</w:t>
            </w:r>
          </w:p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ДКИП</w:t>
            </w:r>
            <w:r>
              <w:rPr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-</w:t>
            </w:r>
            <w:r>
              <w:rPr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201</w:t>
            </w:r>
          </w:p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5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154"/>
        <w:gridCol w:w="282"/>
        <w:gridCol w:w="4932"/>
        <w:gridCol w:w="283"/>
        <w:gridCol w:w="1920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Преподаватель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ФИО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подпись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tabs>
          <w:tab w:val="center" w:pos="4904"/>
          <w:tab w:val="left" w:pos="6504"/>
        </w:tabs>
        <w:spacing w:line="276" w:lineRule="auto"/>
        <w:rPr>
          <w:b w:val="1"/>
          <w:bCs w:val="1"/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  <w:tab/>
      </w:r>
      <w:r>
        <w:rPr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Москва </w:t>
      </w:r>
      <w:r>
        <w:rPr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2026 </w:t>
      </w:r>
      <w:r>
        <w:rPr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г</w:t>
      </w:r>
      <w:r>
        <w:rPr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.</w:t>
        <w:tab/>
      </w:r>
    </w:p>
    <w:p>
      <w:pPr>
        <w:pStyle w:val="Normal.0"/>
      </w:pPr>
    </w:p>
    <w:p>
      <w:pPr>
        <w:pStyle w:val="По умолчанию"/>
        <w:numPr>
          <w:ilvl w:val="0"/>
          <w:numId w:val="2"/>
        </w:numPr>
        <w:suppressAutoHyphens w:val="1"/>
        <w:spacing w:before="0" w:after="320" w:line="240" w:lineRule="auto"/>
        <w:jc w:val="left"/>
        <w:rPr>
          <w:outline w:val="0"/>
          <w:color w:val="0e1114"/>
          <w:sz w:val="40"/>
          <w:szCs w:val="40"/>
          <w:lang w:val="ru-RU"/>
          <w14:textFill>
            <w14:solidFill>
              <w14:srgbClr w14:val="0F1115"/>
            </w14:solidFill>
          </w14:textFill>
        </w:rPr>
      </w:pPr>
      <w:r>
        <w:rPr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Введение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Настоящий документ определяет требования к разработке сайта для автомастерской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АвтоМастер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".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Сайт предназначен для автоматизации записи клиентов на техническое обслуживание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информирования о спектре услуг и управления очередью работ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outline w:val="0"/>
          <w:color w:val="0e1114"/>
          <w:sz w:val="40"/>
          <w:szCs w:val="40"/>
          <w14:textFill>
            <w14:solidFill>
              <w14:srgbClr w14:val="0F1115"/>
            </w14:solidFill>
          </w14:textFill>
        </w:rPr>
      </w:pPr>
      <w:r>
        <w:rPr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 xml:space="preserve">2. </w:t>
      </w:r>
      <w:r>
        <w:rPr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Основания для разработки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Документ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основание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Договор №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45/2026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между ООО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АвтоМастер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и ООО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АйТи Солюшнс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»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Утверждающая организация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ООО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АвтоМастер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",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Приказ №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12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от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01.04.2026.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Тема разработки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: 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Разработка веб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приложения для управления записью и учета заказов СТО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»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outline w:val="0"/>
          <w:color w:val="0e1114"/>
          <w:sz w:val="40"/>
          <w:szCs w:val="40"/>
          <w14:textFill>
            <w14:solidFill>
              <w14:srgbClr w14:val="0F1115"/>
            </w14:solidFill>
          </w14:textFill>
        </w:rPr>
      </w:pPr>
      <w:r>
        <w:rPr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Назначение разработки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Функциональное назначение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Предоставление клиентам возможности самостоятельной онлайн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записи на сервис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просмотра статуса заказа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а также предоставление администратору и мастерам инструментария для управления заказами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клиентской базой и каталогом услуг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Эксплуатационное назначение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Обеспечение круглосуточного доступа для клиентов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работа в локальной сети мастерской для персонала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40"/>
          <w:szCs w:val="4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Требования к программе или программному изделию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4.1.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Требования к функциональным характеристикам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Система должна поддерживать двух ролей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: 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Клиент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Администратор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" 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Для клиента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Просмотр списка услуг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диагностика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шиномонтаж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ремонт двигателя и т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д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.).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Онлайн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запись на ремонт с выбором даты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времени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услуги и мастера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с проверкой занятости слота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) 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Личный кабинет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история заказов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статус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В очереди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", 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В работе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", 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Готово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"),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отмена записи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Поиск и фильтрация заказов по дате и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de-DE"/>
          <w14:textFill>
            <w14:solidFill>
              <w14:srgbClr w14:val="0F1115"/>
            </w14:solidFill>
          </w14:textFill>
        </w:rPr>
        <w:t>VIN-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номеру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Для администратора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Управление заказами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подтверждение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назначение статуса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закрытие наряда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Управление базой контрагентов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клиентов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и их автомобилей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Формирование отчетов по выручке за период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Уведомления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Автоматическая отправка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SMS-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уведомлений клиенту за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1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час до начала записи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4.2.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Требования к надежности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Система должна сохранять работоспособность при пиковой нагрузке до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1000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пользователей в сутки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Время восстановления после аппаратного сбоя — не более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2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часов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Обеспечить автоматическое резервное копирование базы данных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БД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) 1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раз в сутки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Исключить потерю данных при некорректном закрытии вкладки браузера пользователем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4.3.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Условия эксплуатации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Клиентская часть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Современные браузеры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it-IT"/>
          <w14:textFill>
            <w14:solidFill>
              <w14:srgbClr w14:val="0F1115"/>
            </w14:solidFill>
          </w14:textFill>
        </w:rPr>
        <w:t xml:space="preserve">(Chrome, Safari, Firefox, Edge),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ОС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it-IT"/>
          <w14:textFill>
            <w14:solidFill>
              <w14:srgbClr w14:val="0F1115"/>
            </w14:solidFill>
          </w14:textFill>
        </w:rPr>
        <w:t>Windows/macOS/iOS/Android.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Серверная часть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fr-FR"/>
          <w14:textFill>
            <w14:solidFill>
              <w14:srgbClr w14:val="0F1115"/>
            </w14:solidFill>
          </w14:textFill>
        </w:rPr>
        <w:t xml:space="preserve">: Linux (Ubuntu 22.04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или выше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веб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сервер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Nginx/Apache.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Персонал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Администратор с навыками работы с веб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интерфейсами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4.4.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Требования к составу и параметрам технических средств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Сервер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:lang w:val="pt-PT"/>
          <w14:textFill>
            <w14:solidFill>
              <w14:srgbClr w14:val="0F1115"/>
            </w14:solidFill>
          </w14:textFill>
        </w:rPr>
        <w:t xml:space="preserve">: CPU 4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ядра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:lang w:val="de-DE"/>
          <w14:textFill>
            <w14:solidFill>
              <w14:srgbClr w14:val="0F1115"/>
            </w14:solidFill>
          </w14:textFill>
        </w:rPr>
        <w:t xml:space="preserve">, RAM 8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ГБ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, SSD 120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ГБ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Рабочие места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ПК с доступом в интернет 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скорость от 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5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Мбит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/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с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4.5.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Требования к информационной и программной совместимости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Язык программирования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 xml:space="preserve">: Python (Django)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или 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PHP (Laravel) 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>База данных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: PostgreSQL (15+)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или 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MySQL (8+).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Интеграции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:lang w:val="en-US"/>
          <w14:textFill>
            <w14:solidFill>
              <w14:srgbClr w14:val="0F1115"/>
            </w14:solidFill>
          </w14:textFill>
        </w:rPr>
        <w:t xml:space="preserve">: REST API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для отправки 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SMS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через стороннего провайдера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Интерфейс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rtl w:val="0"/>
          <w:lang w:val="ru-RU"/>
          <w14:textFill>
            <w14:solidFill>
              <w14:srgbClr w14:val="0F1115"/>
            </w14:solidFill>
          </w14:textFill>
        </w:rPr>
        <w:t xml:space="preserve">Адаптивная верстка </w:t>
      </w:r>
      <w:r>
        <w:rPr>
          <w:rFonts w:ascii="Times New Roman" w:hAnsi="Times New Roman"/>
          <w:outline w:val="0"/>
          <w:color w:val="0e1114"/>
          <w:sz w:val="32"/>
          <w:szCs w:val="32"/>
          <w:rtl w:val="0"/>
          <w14:textFill>
            <w14:solidFill>
              <w14:srgbClr w14:val="0F1115"/>
            </w14:solidFill>
          </w14:textFill>
        </w:rPr>
        <w:t>(HTML5, CSS3, JS).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Требования к программной документации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Документация должна быть выполнена по ГОСТ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19.101-77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и включать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Пояснительную записку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ГОСТ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19.404-79).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Руководство оператора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ГОСТ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19.505-79)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— инструкция для администратора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Руководство программиста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ГОСТ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19.504-79)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— описание архитектуры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 xml:space="preserve">6.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>Технико</w:t>
      </w:r>
      <w:r>
        <w:rPr>
          <w:rFonts w:ascii="Times New Roman" w:hAnsi="Times New Roman"/>
          <w:b w:val="1"/>
          <w:bCs w:val="1"/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экономические показатели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Ориентировочная стоимость разработки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450 000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руб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Предполагаемая экономическая эффективность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Сокращение времени менеджера на обработку звонков на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80%,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ожидаемый прирост клиентов через онлайн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en-US"/>
          <w14:textFill>
            <w14:solidFill>
              <w14:srgbClr w14:val="0F1115"/>
            </w14:solidFill>
          </w14:textFill>
        </w:rPr>
        <w:t xml:space="preserve">запись —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+25%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за первый квартал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Срок окупаемости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6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месяцев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 xml:space="preserve">7.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Стадии и этапы разработки</w:t>
      </w:r>
    </w:p>
    <w:tbl>
      <w:tblPr>
        <w:tblW w:w="93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42"/>
        <w:gridCol w:w="3361"/>
        <w:gridCol w:w="1322"/>
        <w:gridCol w:w="2104"/>
      </w:tblGrid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25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Стадия</w:t>
            </w:r>
          </w:p>
        </w:tc>
        <w:tc>
          <w:tcPr>
            <w:tcW w:type="dxa" w:w="3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Этап</w:t>
            </w:r>
          </w:p>
        </w:tc>
        <w:tc>
          <w:tcPr>
            <w:tcW w:type="dxa" w:w="13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Сроки</w:t>
            </w:r>
          </w:p>
        </w:tc>
        <w:tc>
          <w:tcPr>
            <w:tcW w:type="dxa" w:w="21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Исполнитель</w:t>
            </w:r>
          </w:p>
        </w:tc>
      </w:tr>
      <w:tr>
        <w:tblPrEx>
          <w:shd w:val="clear" w:color="auto" w:fill="cdd4e9"/>
        </w:tblPrEx>
        <w:trPr>
          <w:trHeight w:val="1084" w:hRule="atLeast"/>
        </w:trPr>
        <w:tc>
          <w:tcPr>
            <w:tcW w:type="dxa" w:w="25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1.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Техническое проектирование</w:t>
            </w:r>
          </w:p>
        </w:tc>
        <w:tc>
          <w:tcPr>
            <w:tcW w:type="dxa" w:w="3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Согласование ТЗ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Проектирование архитектуры БД</w:t>
            </w:r>
          </w:p>
        </w:tc>
        <w:tc>
          <w:tcPr>
            <w:tcW w:type="dxa" w:w="13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1-7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21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Аналитик</w:t>
            </w:r>
          </w:p>
        </w:tc>
      </w:tr>
      <w:tr>
        <w:tblPrEx>
          <w:shd w:val="clear" w:color="auto" w:fill="cdd4e9"/>
        </w:tblPrEx>
        <w:trPr>
          <w:trHeight w:val="1712" w:hRule="atLeast"/>
        </w:trPr>
        <w:tc>
          <w:tcPr>
            <w:tcW w:type="dxa" w:w="25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2.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Разработка</w:t>
            </w:r>
          </w:p>
        </w:tc>
        <w:tc>
          <w:tcPr>
            <w:tcW w:type="dxa" w:w="3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Верстка главной страницы и личного кабинета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Бэкенд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(API,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админка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3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8-25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21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 Front, 1 Back</w:t>
            </w:r>
          </w:p>
        </w:tc>
      </w:tr>
      <w:tr>
        <w:tblPrEx>
          <w:shd w:val="clear" w:color="auto" w:fill="cdd4e9"/>
        </w:tblPrEx>
        <w:trPr>
          <w:trHeight w:val="1372" w:hRule="atLeast"/>
        </w:trPr>
        <w:tc>
          <w:tcPr>
            <w:tcW w:type="dxa" w:w="25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3.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Тестирование</w:t>
            </w:r>
          </w:p>
        </w:tc>
        <w:tc>
          <w:tcPr>
            <w:tcW w:type="dxa" w:w="3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Модульное тестирование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Интеграционное тестирование</w:t>
            </w:r>
          </w:p>
        </w:tc>
        <w:tc>
          <w:tcPr>
            <w:tcW w:type="dxa" w:w="13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26-30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21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Инженер по тестированию</w:t>
            </w:r>
          </w:p>
        </w:tc>
      </w:tr>
      <w:tr>
        <w:tblPrEx>
          <w:shd w:val="clear" w:color="auto" w:fill="cdd4e9"/>
        </w:tblPrEx>
        <w:trPr>
          <w:trHeight w:val="1712" w:hRule="atLeast"/>
        </w:trPr>
        <w:tc>
          <w:tcPr>
            <w:tcW w:type="dxa" w:w="25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4.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Внедрение</w:t>
            </w:r>
          </w:p>
        </w:tc>
        <w:tc>
          <w:tcPr>
            <w:tcW w:type="dxa" w:w="3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Установка на сервер заказчика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Наполнение данными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услуги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цены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3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31-35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210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DevOps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0"/>
          <w:szCs w:val="30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40"/>
          <w:szCs w:val="40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rtl w:val="0"/>
          <w14:textFill>
            <w14:solidFill>
              <w14:srgbClr w14:val="0F1115"/>
            </w14:solidFill>
          </w14:textFill>
        </w:rPr>
        <w:t xml:space="preserve">8.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rtl w:val="0"/>
          <w:lang w:val="ru-RU"/>
          <w14:textFill>
            <w14:solidFill>
              <w14:srgbClr w14:val="0F1115"/>
            </w14:solidFill>
          </w14:textFill>
        </w:rPr>
        <w:t>Порядок контроля и приемки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Приемочные испытания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Проводятся комиссией заказчика в течение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3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рабочих дней после передачи версии на тестовый стенд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Критерии приемки</w:t>
      </w:r>
      <w:r>
        <w:rPr>
          <w:rFonts w:ascii="Times New Roman" w:hAnsi="Times New Roman"/>
          <w:b w:val="1"/>
          <w:b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 Отсутствие критических ошибок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(CRITICAL)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в системе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соответствие функционала требованиям Раздела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4,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наличие документации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Акт сдачи</w:t>
      </w:r>
      <w:r>
        <w:rPr>
          <w:rFonts w:ascii="Times New Roman" w:hAnsi="Times New Roman"/>
          <w:b w:val="1"/>
          <w:bCs w:val="1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приемки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Подписывается сторонами при успешном прохождении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95%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тест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>рейсов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 из Тестового плана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44"/>
          <w:szCs w:val="44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44"/>
          <w:szCs w:val="44"/>
          <w:rtl w:val="0"/>
          <w:lang w:val="ru-RU"/>
          <w14:textFill>
            <w14:solidFill>
              <w14:srgbClr w14:val="0F1115"/>
            </w14:solidFill>
          </w14:textFill>
        </w:rPr>
        <w:t xml:space="preserve">Часть </w:t>
      </w:r>
      <w:r>
        <w:rPr>
          <w:rFonts w:ascii="Times New Roman" w:hAnsi="Times New Roman"/>
          <w:b w:val="1"/>
          <w:bCs w:val="1"/>
          <w:outline w:val="0"/>
          <w:color w:val="0e1114"/>
          <w:sz w:val="44"/>
          <w:szCs w:val="44"/>
          <w:rtl w:val="0"/>
          <w14:textFill>
            <w14:solidFill>
              <w14:srgbClr w14:val="0F1115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4"/>
          <w:szCs w:val="44"/>
          <w:rtl w:val="0"/>
          <w14:textFill>
            <w14:solidFill>
              <w14:srgbClr w14:val="0F1115"/>
            </w14:solidFill>
          </w14:textFill>
        </w:rPr>
        <w:t>Оценка рисков и возможностей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34"/>
          <w:szCs w:val="34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4"/>
          <w:szCs w:val="34"/>
          <w:rtl w:val="0"/>
          <w:lang w:val="ru-RU"/>
          <w14:textFill>
            <w14:solidFill>
              <w14:srgbClr w14:val="0F1115"/>
            </w14:solidFill>
          </w14:textFill>
        </w:rPr>
        <w:t>Методология оценки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Величина риска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en-US"/>
          <w14:textFill>
            <w14:solidFill>
              <w14:srgbClr w14:val="0F1115"/>
            </w14:solidFill>
          </w14:textFill>
        </w:rPr>
        <w:t>(Risk Value) = 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Потери в руб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× Вероятность от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0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до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1) /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Время на изучение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в днях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Величина возможности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:lang w:val="en-US"/>
          <w14:textFill>
            <w14:solidFill>
              <w14:srgbClr w14:val="0F1115"/>
            </w14:solidFill>
          </w14:textFill>
        </w:rPr>
        <w:t>(Opportunity Value) = 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Приобретение в руб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× Вероятность от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0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до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 xml:space="preserve">1) /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:lang w:val="ru-RU"/>
          <w14:textFill>
            <w14:solidFill>
              <w14:srgbClr w14:val="0F1115"/>
            </w14:solidFill>
          </w14:textFill>
        </w:rPr>
        <w:t xml:space="preserve">Сложность реализации 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в днях</w:t>
      </w:r>
      <w:r>
        <w:rPr>
          <w:rFonts w:ascii="Times New Roman" w:hAnsi="Times New Roman"/>
          <w:outline w:val="0"/>
          <w:color w:val="0e1114"/>
          <w:sz w:val="28"/>
          <w:szCs w:val="28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44"/>
          <w:szCs w:val="44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b w:val="1"/>
          <w:bCs w:val="1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b w:val="1"/>
          <w:bCs w:val="1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 </w:t>
      </w:r>
      <w:r>
        <w:rPr>
          <w:b w:val="1"/>
          <w:bCs w:val="1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наиболее вероятных рисков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020"/>
        <w:gridCol w:w="2948"/>
        <w:gridCol w:w="1160"/>
        <w:gridCol w:w="1160"/>
        <w:gridCol w:w="1519"/>
        <w:gridCol w:w="1542"/>
      </w:tblGrid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ID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Риск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Потери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руб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.)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Вероятность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Время на изучение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Итоговая величина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R1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Изменение требований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("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Добавьте кнопку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")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Потери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руб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.)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0.9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2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54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R2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Уход разработчика из команды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Потери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руб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.)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0.3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3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15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R3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Проблемы с производительностью БД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80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0.5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R4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Отказ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SMS-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провайдера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не приходят уведомления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50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0.4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0.5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R5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Утечка данных клиентов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500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0.1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5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дней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R6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Несовместимость с браузером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Safari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0.6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24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R7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Задержка поставки контента от заказчика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фото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цены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30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0.8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0.5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48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R8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Блокировка хостинга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/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домена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100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0.2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2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R9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Ошибка в логике расчета стоимости заказа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70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0.7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49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10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R10</w:t>
            </w:r>
          </w:p>
        </w:tc>
        <w:tc>
          <w:tcPr>
            <w:tcW w:type="dxa" w:w="29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Некорректная работа календаря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запись на прошедшую дату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60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15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0.5</w:t>
            </w:r>
          </w:p>
        </w:tc>
        <w:tc>
          <w:tcPr>
            <w:tcW w:type="dxa" w:w="15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15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30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наиболее вероятных возможностей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33"/>
        <w:gridCol w:w="2818"/>
        <w:gridCol w:w="1484"/>
        <w:gridCol w:w="1062"/>
        <w:gridCol w:w="1640"/>
        <w:gridCol w:w="1412"/>
      </w:tblGrid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ID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Возможность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Приобретение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руб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.)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Вероятность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Сложность реализации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Итоговая величина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O1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Внедрение модуля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"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Автозапись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" 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без участия менеджера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300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0.8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5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дней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48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O2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Сбор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email-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базы клиентов для рассылки акций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100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0.9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2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45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O3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Интеграция с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CRM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системой заказчика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прямой экспорт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150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0.4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7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дней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8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571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O4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Продажа модуля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"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Автоподбор запчастей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" 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партнерская интеграция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50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0.7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3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11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666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O5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Повышение лояльности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баллы за запись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120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0.9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2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54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O6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SEO-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трафик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бесплатные посетители из поиска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80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0.6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10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дней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800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O7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/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Б тестирование форм записи для повышения конверсии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60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0.5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4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7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500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O8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Бекап базы как отдельная услуга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40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0.5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20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O9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Чат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бот в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Telegram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для статуса заказа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70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0.6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3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дня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14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692" w:hRule="atLeast"/>
        </w:trPr>
        <w:tc>
          <w:tcPr>
            <w:tcW w:type="dxa" w:w="9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O10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Использование готового шаблона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ускорение разработки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</w:t>
            </w:r>
          </w:p>
        </w:tc>
        <w:tc>
          <w:tcPr>
            <w:tcW w:type="dxa" w:w="14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90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  <w:tc>
          <w:tcPr>
            <w:tcW w:type="dxa" w:w="106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0.9</w:t>
            </w:r>
          </w:p>
        </w:tc>
        <w:tc>
          <w:tcPr>
            <w:tcW w:type="dxa" w:w="1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1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день</w:t>
            </w:r>
          </w:p>
        </w:tc>
        <w:tc>
          <w:tcPr>
            <w:tcW w:type="dxa" w:w="141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81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000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0"/>
          <w:szCs w:val="30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0"/>
          <w:szCs w:val="30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7f7f7f"/>
          <w:sz w:val="32"/>
          <w:szCs w:val="32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7f7f7f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ТОП</w:t>
      </w:r>
      <w:r>
        <w:rPr>
          <w:rFonts w:ascii="Times New Roman" w:hAnsi="Times New Roman"/>
          <w:b w:val="1"/>
          <w:bCs w:val="1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-3 </w:t>
      </w:r>
      <w:r>
        <w:rPr>
          <w:rFonts w:ascii="Times New Roman" w:hAnsi="Times New Roman" w:hint="default"/>
          <w:b w:val="1"/>
          <w:bCs w:val="1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значимых риска и стратегии реагирования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Риск </w:t>
      </w:r>
      <w:r>
        <w:rPr>
          <w:rFonts w:ascii="Times New Roman" w:hAnsi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0F1115"/>
            </w14:solidFill>
          </w14:textFill>
        </w:rPr>
        <w:t>R1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Изменение требований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Величина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 54 000)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предотвращения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Зафиксировать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Заморозку требований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после подписания ТЗ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Разбить оплату на этапы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(20%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аванс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30%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после ТЗ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50%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после приемки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Стратегия минимизации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риск наступил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Использовать гибкую методологию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(Scrum).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Вести бэклог спринта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Новые задачи отправлять в следующий спринт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Завести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Журнал изменений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 пересчитывать бюджет при увеличении объема работ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Устранение последствий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изменения критичны — составить Дополнительное соглашение к договору с новым сроком сдачи и стоимостью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Риск </w:t>
      </w:r>
      <w:r>
        <w:rPr>
          <w:rFonts w:ascii="Times New Roman" w:hAnsi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R7: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Задержка контента от заказчика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Величина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 48 000)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предотвращения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Включить в договор штрафные санкции за срыв сроков предоставления информации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тексты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фото автосервиса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прайс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лист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минимизации</w:t>
      </w:r>
      <w:r>
        <w:rPr>
          <w:rFonts w:ascii="Times New Roman" w:hAnsi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Использовать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заглушки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" (Lorem Ipsum, stock photos)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для отладки верстки и логики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Параллельная разработка на мокапах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Устранение последствий</w:t>
      </w:r>
      <w:r>
        <w:rPr>
          <w:rFonts w:ascii="Times New Roman" w:hAnsi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Уведомить заказчика о простое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Если задержка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&gt; 5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дней — перебросить ресурсы на другой проект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выставив счет за простой команды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28"/>
          <w:szCs w:val="28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Риск </w:t>
      </w:r>
      <w:r>
        <w:rPr>
          <w:rFonts w:ascii="Times New Roman" w:hAnsi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R9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 Ошибка в логике расчета стоимости 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Величина</w:t>
      </w:r>
      <w:r>
        <w:rPr>
          <w:rFonts w:ascii="Times New Roman" w:hAnsi="Times New Roman"/>
          <w:outline w:val="0"/>
          <w:color w:val="0e1114"/>
          <w:sz w:val="28"/>
          <w:szCs w:val="28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 49 000)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предотвращения</w:t>
      </w:r>
      <w:r>
        <w:rPr>
          <w:rFonts w:ascii="Times New Roman" w:hAnsi="Times New Roman"/>
          <w:b w:val="1"/>
          <w:bCs w:val="1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Разработка через тестирование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(TDD).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Написание автотестов на все варианты расчета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Услуга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+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Запчасть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+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Работа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 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минимизации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Внедрить ручной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Контрольный калькулятор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 админке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При сомнении в сумме заказа менеджер пересчитывает вручную и видит расхождение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Устранение последствий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Запустить скрипт пересчета всех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активных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"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заказов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извиниться перед клиентами и предложить скидку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5%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 следующий визит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нивелирует негатив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ТОП</w:t>
      </w:r>
      <w:r>
        <w:rPr>
          <w:rFonts w:ascii="Times New Roman" w:hAnsi="Times New Roman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-3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значимых возможности и стратегии реализации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Возможность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O10: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Использование готового шаблона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Величина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 81 000)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План захвата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Купить лицензию на готовый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HTML/CSS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шаблон для СТО за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5 000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руб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Вместо верстки с нуля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(40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часов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потратить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часов на адаптацию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усиления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Сэкономив время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направить сэкономленный ресурс на полировку бэкенда и производительности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Возможность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O5: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Программа лояльности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Величина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 54 000)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План захвата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Реализовать простейшую механику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: 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За каждые потраченные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1000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руб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начисляем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50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бонусных руб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.".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усиления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Интегрировать с модулем автозаписи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чтобы клиент мог оплатить бонусами следующее ТО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привязав его к номеру телефона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удержание клиента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Возможность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O1: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Автозапись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Величина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 48 000)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План захвата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Сделать страницу записи максимально короткой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(3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шага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Услуга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-&gt;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Дата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-&gt;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Контакты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Интегрировать с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Google Calendar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менеджера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Стратегия усиления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Добавить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Очередь отмены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".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Если клиент не приехал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система автоматически предлагает слот следующему в очереди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:sz w:val="32"/>
          <w:szCs w:val="32"/>
          <w:shd w:val="clear" w:color="auto" w:fill="00000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4"/>
          <w:szCs w:val="44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44"/>
          <w:szCs w:val="4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Часть </w:t>
      </w:r>
      <w:r>
        <w:rPr>
          <w:rFonts w:ascii="Times New Roman" w:hAnsi="Times New Roman"/>
          <w:outline w:val="0"/>
          <w:color w:val="0e1114"/>
          <w:sz w:val="44"/>
          <w:szCs w:val="44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e1114"/>
          <w:sz w:val="44"/>
          <w:szCs w:val="44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Тестовый план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1.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Объект тестирования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Сайт автомастерской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АвтоМастер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" 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клиентская веб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часть и панель администратора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2.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Цели тестирования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Проверить соответствие функционала требованиям ТЗ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Убедиться в отсутствии критических дефектов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блокирующих выпуск релиза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Проверить устойчивость к нагрузкам и угрозам безопасности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Стадии и этапы тестирования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088"/>
        <w:gridCol w:w="1295"/>
        <w:gridCol w:w="2817"/>
        <w:gridCol w:w="1482"/>
        <w:gridCol w:w="1667"/>
      </w:tblGrid>
      <w:tr>
        <w:tblPrEx>
          <w:shd w:val="clear" w:color="auto" w:fill="cdd4e9"/>
        </w:tblPrEx>
        <w:trPr>
          <w:trHeight w:val="352" w:hRule="atLeast"/>
        </w:trPr>
        <w:tc>
          <w:tcPr>
            <w:tcW w:type="dxa" w:w="20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Стадия</w:t>
            </w:r>
          </w:p>
        </w:tc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Этап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Содержание работ</w:t>
            </w:r>
          </w:p>
        </w:tc>
        <w:tc>
          <w:tcPr>
            <w:tcW w:type="dxa" w:w="14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Срок</w:t>
            </w:r>
          </w:p>
        </w:tc>
        <w:tc>
          <w:tcPr>
            <w:tcW w:type="dxa" w:w="16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Исполнитель</w:t>
            </w:r>
          </w:p>
        </w:tc>
      </w:tr>
      <w:tr>
        <w:tblPrEx>
          <w:shd w:val="clear" w:color="auto" w:fill="cdd4e9"/>
        </w:tblPrEx>
        <w:trPr>
          <w:trHeight w:val="1032" w:hRule="atLeast"/>
        </w:trPr>
        <w:tc>
          <w:tcPr>
            <w:tcW w:type="dxa" w:w="20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Модульное тестирование</w:t>
            </w:r>
          </w:p>
        </w:tc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Unit-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тесты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Проверка функций бэкенда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расчет стоимости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валидация дат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)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с помощью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PyTest / PHPUnit.</w:t>
            </w:r>
          </w:p>
        </w:tc>
        <w:tc>
          <w:tcPr>
            <w:tcW w:type="dxa" w:w="14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В процессе кодинга</w:t>
            </w:r>
          </w:p>
        </w:tc>
        <w:tc>
          <w:tcPr>
            <w:tcW w:type="dxa" w:w="16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Разработчик</w:t>
            </w:r>
          </w:p>
        </w:tc>
      </w:tr>
      <w:tr>
        <w:tblPrEx>
          <w:shd w:val="clear" w:color="auto" w:fill="cdd4e9"/>
        </w:tblPrEx>
        <w:trPr>
          <w:trHeight w:val="1032" w:hRule="atLeast"/>
        </w:trPr>
        <w:tc>
          <w:tcPr>
            <w:tcW w:type="dxa" w:w="20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Интеграционное тестирование</w:t>
            </w:r>
          </w:p>
        </w:tc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API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тесты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Проверка взаимодействия фронта и бэка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отправка формы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получение статуса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).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Проверка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SMS-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шлюза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  <w:tc>
          <w:tcPr>
            <w:tcW w:type="dxa" w:w="14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День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26</w:t>
            </w:r>
          </w:p>
        </w:tc>
        <w:tc>
          <w:tcPr>
            <w:tcW w:type="dxa" w:w="16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Тестировщик</w:t>
            </w:r>
          </w:p>
        </w:tc>
      </w:tr>
      <w:tr>
        <w:tblPrEx>
          <w:shd w:val="clear" w:color="auto" w:fill="cdd4e9"/>
        </w:tblPrEx>
        <w:trPr>
          <w:trHeight w:val="1032" w:hRule="atLeast"/>
        </w:trPr>
        <w:tc>
          <w:tcPr>
            <w:tcW w:type="dxa" w:w="20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Системное тестирование</w:t>
            </w:r>
          </w:p>
        </w:tc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Функциональное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End-to-End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тесты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Сценарий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: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Регистрация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-&gt;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Запись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-&gt;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Смена статуса админом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-&gt;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Уведомление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) .</w:t>
            </w:r>
          </w:p>
        </w:tc>
        <w:tc>
          <w:tcPr>
            <w:tcW w:type="dxa" w:w="14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День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27-28</w:t>
            </w:r>
          </w:p>
        </w:tc>
        <w:tc>
          <w:tcPr>
            <w:tcW w:type="dxa" w:w="16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Тестировщик</w:t>
            </w:r>
          </w:p>
        </w:tc>
      </w:tr>
      <w:tr>
        <w:tblPrEx>
          <w:shd w:val="clear" w:color="auto" w:fill="cdd4e9"/>
        </w:tblPrEx>
        <w:trPr>
          <w:trHeight w:val="1032" w:hRule="atLeast"/>
        </w:trPr>
        <w:tc>
          <w:tcPr>
            <w:tcW w:type="dxa" w:w="20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Приемочное тестирование</w:t>
            </w:r>
          </w:p>
        </w:tc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UAT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Тестирование силами заказчика на тестовом стенде по заранее написанным сценариям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  <w:tc>
          <w:tcPr>
            <w:tcW w:type="dxa" w:w="14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День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29-30</w:t>
            </w:r>
          </w:p>
        </w:tc>
        <w:tc>
          <w:tcPr>
            <w:tcW w:type="dxa" w:w="16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Менеджер СТО</w:t>
            </w:r>
          </w:p>
        </w:tc>
      </w:tr>
      <w:tr>
        <w:tblPrEx>
          <w:shd w:val="clear" w:color="auto" w:fill="cdd4e9"/>
        </w:tblPrEx>
        <w:trPr>
          <w:trHeight w:val="1032" w:hRule="atLeast"/>
        </w:trPr>
        <w:tc>
          <w:tcPr>
            <w:tcW w:type="dxa" w:w="208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Релизное тестирование</w:t>
            </w:r>
          </w:p>
        </w:tc>
        <w:tc>
          <w:tcPr>
            <w:tcW w:type="dxa" w:w="129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Smoke</w:t>
            </w:r>
          </w:p>
        </w:tc>
        <w:tc>
          <w:tcPr>
            <w:tcW w:type="dxa" w:w="28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Быстрая проверка главной функции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(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Запись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)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на продакшн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-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сервере после выкатки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.</w:t>
            </w:r>
          </w:p>
        </w:tc>
        <w:tc>
          <w:tcPr>
            <w:tcW w:type="dxa" w:w="148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3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 xml:space="preserve">День 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31</w:t>
            </w:r>
          </w:p>
        </w:tc>
        <w:tc>
          <w:tcPr>
            <w:tcW w:type="dxa" w:w="166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200"/>
              <w:left w:type="dxa" w:w="320"/>
              <w:bottom w:type="dxa" w:w="20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e1114"/>
                <w:spacing w:val="0"/>
                <w:kern w:val="0"/>
                <w:position w:val="0"/>
                <w:sz w:val="30"/>
                <w:szCs w:val="3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F1115"/>
                  </w14:solidFill>
                </w14:textFill>
              </w:rPr>
              <w:t>DevOps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4.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Типы тестирования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Тестирование безопасности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Проверка форм на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SQL-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инъекции и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XSS 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кросс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сайт скриптинг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проверка защиты паролей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хэширование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 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Тестирование производительности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Симуляция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100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пользователей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одновременно пытающихся записаться на пятницу вечером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проверка на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deadlock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в БД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Тестирование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UI/UX: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Проверка адаптивности на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iPhone 15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Samsung S24.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Проверка отображения в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Safari 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5.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Критерии входа и выхода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Критерий входа на системное тестирование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Пройдены все модульные тесты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код выложен в репозиторий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собрана сборка на тестовом стенде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16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Критерий выхода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Качества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):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Исполнено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100%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тест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кейсов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Ошибок уровня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Блокер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" (Blocker)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Критическая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F1115"/>
            </w14:solidFill>
          </w14:textFill>
        </w:rPr>
        <w:t xml:space="preserve">" (Critical)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F1115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0.</w:t>
      </w:r>
    </w:p>
    <w:p>
      <w:pPr>
        <w:pStyle w:val="По умолчанию"/>
        <w:tabs>
          <w:tab w:val="left" w:pos="9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1440" w:hanging="144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Ошибок уровня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"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Значительная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F1115"/>
            </w14:solidFill>
          </w14:textFill>
        </w:rPr>
        <w:t xml:space="preserve">" (Major)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— не более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5%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от общего числа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40"/>
          <w:szCs w:val="40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/>
          <w:outline w:val="0"/>
          <w:color w:val="0e1114"/>
          <w:sz w:val="40"/>
          <w:szCs w:val="40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6. </w:t>
      </w:r>
      <w:r>
        <w:rPr>
          <w:rFonts w:ascii="Times New Roman" w:hAnsi="Times New Roman" w:hint="default"/>
          <w:outline w:val="0"/>
          <w:color w:val="0e1114"/>
          <w:sz w:val="40"/>
          <w:szCs w:val="40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Требования к тестовой документации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 завершении тестирования предоставляется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: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Протокол тестирования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 указанием среды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конфигурации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результатов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  <w:outline w:val="0"/>
          <w:color w:val="0e1114"/>
          <w:sz w:val="32"/>
          <w:szCs w:val="32"/>
          <w:shd w:val="clear" w:color="auto" w:fill="ffffff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Отчет о дефектах 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e1114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список найденных багов с приоритетами и шагами воспроизведения</w:t>
      </w:r>
      <w:r>
        <w:rPr>
          <w:rFonts w:ascii="Times New Roman" w:hAnsi="Times New Roman"/>
          <w:outline w:val="0"/>
          <w:color w:val="0e1114"/>
          <w:sz w:val="32"/>
          <w:szCs w:val="32"/>
          <w:shd w:val="clear" w:color="auto" w:fill="ffffff"/>
          <w:rtl w:val="0"/>
          <w14:textFill>
            <w14:solidFill>
              <w14:srgbClr w14:val="0F1115"/>
            </w14:solidFill>
          </w14:textFill>
        </w:rPr>
        <w:t>).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007f"/>
          <w:sz w:val="28"/>
          <w:szCs w:val="28"/>
          <w:shd w:val="clear" w:color="auto" w:fill="ffffff"/>
          <w14:textFill>
            <w14:solidFill>
              <w14:srgbClr w14:val="800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32"/>
          <w:szCs w:val="32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32"/>
          <w:szCs w:val="32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32"/>
          <w:szCs w:val="32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32"/>
          <w:szCs w:val="32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32"/>
          <w:szCs w:val="32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80858c"/>
          <w:sz w:val="28"/>
          <w:szCs w:val="28"/>
          <w:shd w:val="clear" w:color="auto" w:fill="ffffff"/>
          <w14:textFill>
            <w14:solidFill>
              <w14:srgbClr w14:val="81858C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007f"/>
          <w:sz w:val="28"/>
          <w:szCs w:val="28"/>
          <w:shd w:val="clear" w:color="auto" w:fill="ffffff"/>
          <w14:textFill>
            <w14:solidFill>
              <w14:srgbClr w14:val="800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007f"/>
          <w:sz w:val="28"/>
          <w:szCs w:val="28"/>
          <w:shd w:val="clear" w:color="auto" w:fill="ffffff"/>
          <w14:textFill>
            <w14:solidFill>
              <w14:srgbClr w14:val="800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007f"/>
          <w:sz w:val="32"/>
          <w:szCs w:val="32"/>
          <w:shd w:val="clear" w:color="auto" w:fill="ffffff"/>
          <w14:textFill>
            <w14:solidFill>
              <w14:srgbClr w14:val="800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007f"/>
          <w:sz w:val="32"/>
          <w:szCs w:val="32"/>
          <w:shd w:val="clear" w:color="auto" w:fill="ffffff"/>
          <w14:textFill>
            <w14:solidFill>
              <w14:srgbClr w14:val="800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</w:pPr>
      <w:r>
        <w:rPr>
          <w:rFonts w:ascii="Times New Roman" w:cs="Times New Roman" w:hAnsi="Times New Roman" w:eastAsia="Times New Roman"/>
          <w:outline w:val="0"/>
          <w:color w:val="7f007f"/>
          <w:sz w:val="32"/>
          <w:szCs w:val="32"/>
          <w14:textFill>
            <w14:solidFill>
              <w14:srgbClr w14:val="800080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2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8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4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2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0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821" w:hanging="4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