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</w:pPr>
      <w:r>
        <w:object w:dxaOrig="8980" w:dyaOrig="1083">
          <v:rect xmlns:o="urn:schemas-microsoft-com:office:office" xmlns:v="urn:schemas-microsoft-com:vml" id="rectole0000000000" style="width:449.000000pt;height:54.1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  <w:t xml:space="preserve">НЕГОСУДАРСТВЕННОЕ ОБРАЗОВАТЕЛЬНОЕ ЧАСТНОЕ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  <w:t xml:space="preserve">УЧРЕЖДЕНИЕ ВЫСШЕГО ОБРАЗОВАНИЯ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  <w:t xml:space="preserve">МОСКОВСКИЙ ФИНАНСОВО-ПРОМЫШЛЕННЫЙ УНИВЕРСИТЕТ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  <w:t xml:space="preserve">“СИНЕРГИЯ”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  <w:t xml:space="preserve">»</w:t>
      </w: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tbl>
      <w:tblPr/>
      <w:tblGrid>
        <w:gridCol w:w="3350"/>
        <w:gridCol w:w="274"/>
        <w:gridCol w:w="5731"/>
      </w:tblGrid>
      <w:tr>
        <w:trPr>
          <w:trHeight w:val="340" w:hRule="auto"/>
          <w:jc w:val="left"/>
        </w:trPr>
        <w:tc>
          <w:tcPr>
            <w:tcW w:w="3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8"/>
                <w:shd w:fill="auto" w:val="clear"/>
              </w:rPr>
              <w:t xml:space="preserve">Факультет/Институт</w:t>
            </w:r>
          </w:p>
        </w:tc>
        <w:tc>
          <w:tcPr>
            <w:tcW w:w="2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7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Информационные технологии</w:t>
            </w:r>
          </w:p>
        </w:tc>
      </w:tr>
      <w:tr>
        <w:trPr>
          <w:trHeight w:val="340" w:hRule="auto"/>
          <w:jc w:val="left"/>
        </w:trPr>
        <w:tc>
          <w:tcPr>
            <w:tcW w:w="3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7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наименование факультета/ Института)</w:t>
            </w:r>
          </w:p>
        </w:tc>
      </w:tr>
      <w:tr>
        <w:trPr>
          <w:trHeight w:val="340" w:hRule="auto"/>
          <w:jc w:val="left"/>
        </w:trPr>
        <w:tc>
          <w:tcPr>
            <w:tcW w:w="3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4"/>
                <w:shd w:fill="auto" w:val="clear"/>
              </w:rPr>
              <w:t xml:space="preserve">Направление/специальность </w:t>
            </w:r>
          </w:p>
        </w:tc>
        <w:tc>
          <w:tcPr>
            <w:tcW w:w="2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7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Информационные системы и программирование</w:t>
            </w:r>
          </w:p>
        </w:tc>
      </w:tr>
      <w:tr>
        <w:trPr>
          <w:trHeight w:val="340" w:hRule="auto"/>
          <w:jc w:val="left"/>
        </w:trPr>
        <w:tc>
          <w:tcPr>
            <w:tcW w:w="3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4"/>
                <w:shd w:fill="auto" w:val="clear"/>
              </w:rPr>
              <w:t xml:space="preserve">подготовки:</w:t>
            </w:r>
          </w:p>
        </w:tc>
        <w:tc>
          <w:tcPr>
            <w:tcW w:w="2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7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код и наименование направления /специальности подготовки)</w:t>
            </w:r>
          </w:p>
          <w:p>
            <w:pPr>
              <w:spacing w:before="0" w:after="0" w:line="240"/>
              <w:ind w:right="-1" w:left="0" w:firstLine="0"/>
              <w:jc w:val="center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340" w:hRule="auto"/>
          <w:jc w:val="left"/>
        </w:trPr>
        <w:tc>
          <w:tcPr>
            <w:tcW w:w="3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4"/>
                <w:shd w:fill="auto" w:val="clear"/>
              </w:rPr>
              <w:t xml:space="preserve">Форма обучения</w:t>
            </w: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8"/>
                <w:shd w:fill="auto" w:val="clear"/>
              </w:rPr>
              <w:t xml:space="preserve">:</w:t>
            </w:r>
          </w:p>
        </w:tc>
        <w:tc>
          <w:tcPr>
            <w:tcW w:w="2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7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Liberation Serif" w:hAnsi="Liberation Serif" w:cs="Liberation Serif" w:eastAsia="Liberation Serif"/>
                <w:color w:val="auto"/>
                <w:spacing w:val="0"/>
                <w:position w:val="0"/>
                <w:sz w:val="24"/>
                <w:shd w:fill="auto" w:val="clear"/>
              </w:rPr>
              <w:t xml:space="preserve">очная</w:t>
            </w:r>
          </w:p>
        </w:tc>
      </w:tr>
      <w:tr>
        <w:trPr>
          <w:trHeight w:val="340" w:hRule="auto"/>
          <w:jc w:val="left"/>
        </w:trPr>
        <w:tc>
          <w:tcPr>
            <w:tcW w:w="3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7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очная, очно-заочная, заочная)</w:t>
            </w:r>
          </w:p>
        </w:tc>
      </w:tr>
      <w:tr>
        <w:trPr>
          <w:trHeight w:val="340" w:hRule="auto"/>
          <w:jc w:val="left"/>
        </w:trPr>
        <w:tc>
          <w:tcPr>
            <w:tcW w:w="3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7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auto" w:val="clear"/>
        </w:rPr>
        <w:br/>
      </w: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auto" w:val="clear"/>
        </w:rPr>
        <w:t xml:space="preserve">Отчет по практической работе </w:t>
      </w:r>
      <w:r>
        <w:rPr>
          <w:rFonts w:ascii="Segoe UI Symbol" w:hAnsi="Segoe UI Symbol" w:cs="Segoe UI Symbol" w:eastAsia="Segoe UI Symbol"/>
          <w:b/>
          <w:color w:val="0D0D0D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auto" w:val="clear"/>
        </w:rPr>
        <w:t xml:space="preserve">5</w:t>
      </w:r>
    </w:p>
    <w:tbl>
      <w:tblPr/>
      <w:tblGrid>
        <w:gridCol w:w="1416"/>
        <w:gridCol w:w="283"/>
        <w:gridCol w:w="567"/>
        <w:gridCol w:w="283"/>
        <w:gridCol w:w="7089"/>
      </w:tblGrid>
      <w:tr>
        <w:trPr>
          <w:trHeight w:val="1" w:hRule="atLeast"/>
          <w:jc w:val="left"/>
        </w:trPr>
        <w:tc>
          <w:tcPr>
            <w:tcW w:w="14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8"/>
                <w:shd w:fill="auto" w:val="clear"/>
              </w:rPr>
              <w:t xml:space="preserve">на тему</w:t>
            </w:r>
          </w:p>
        </w:tc>
        <w:tc>
          <w:tcPr>
            <w:tcW w:w="2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939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Отладка программного обеспечения</w:t>
            </w:r>
          </w:p>
        </w:tc>
      </w:tr>
      <w:tr>
        <w:trPr>
          <w:trHeight w:val="1" w:hRule="atLeast"/>
          <w:jc w:val="left"/>
        </w:trPr>
        <w:tc>
          <w:tcPr>
            <w:tcW w:w="14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939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наименование темы)</w:t>
            </w:r>
          </w:p>
        </w:tc>
      </w:tr>
      <w:tr>
        <w:trPr>
          <w:trHeight w:val="1" w:hRule="atLeast"/>
          <w:jc w:val="left"/>
        </w:trPr>
        <w:tc>
          <w:tcPr>
            <w:tcW w:w="14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939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66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3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30"/>
                <w:shd w:fill="auto" w:val="clear"/>
              </w:rPr>
              <w:t xml:space="preserve">по дисциплине</w:t>
            </w:r>
          </w:p>
        </w:tc>
        <w:tc>
          <w:tcPr>
            <w:tcW w:w="2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0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8"/>
                <w:shd w:fill="auto" w:val="clear"/>
              </w:rPr>
              <w:t xml:space="preserve">Инструментальные средства разработки программного обеспечения</w:t>
            </w:r>
          </w:p>
        </w:tc>
      </w:tr>
      <w:tr>
        <w:trPr>
          <w:trHeight w:val="1" w:hRule="atLeast"/>
          <w:jc w:val="left"/>
        </w:trPr>
        <w:tc>
          <w:tcPr>
            <w:tcW w:w="2266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0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наименование дисциплины)</w:t>
            </w:r>
          </w:p>
        </w:tc>
      </w:tr>
    </w:tbl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18"/>
          <w:shd w:fill="auto" w:val="clear"/>
        </w:rPr>
      </w:pP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tbl>
      <w:tblPr/>
      <w:tblGrid>
        <w:gridCol w:w="2058"/>
        <w:gridCol w:w="279"/>
        <w:gridCol w:w="4842"/>
        <w:gridCol w:w="279"/>
        <w:gridCol w:w="1897"/>
      </w:tblGrid>
      <w:tr>
        <w:trPr>
          <w:trHeight w:val="1" w:hRule="atLeast"/>
          <w:jc w:val="left"/>
        </w:trPr>
        <w:tc>
          <w:tcPr>
            <w:tcW w:w="20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8"/>
                <w:shd w:fill="auto" w:val="clear"/>
              </w:rPr>
              <w:t xml:space="preserve">Обучающийся</w:t>
            </w:r>
          </w:p>
        </w:tc>
        <w:tc>
          <w:tcPr>
            <w:tcW w:w="2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26"/>
                <w:shd w:fill="auto" w:val="clear"/>
              </w:rPr>
              <w:t xml:space="preserve">Прокудин Илья Алексеевич</w:t>
            </w:r>
          </w:p>
        </w:tc>
        <w:tc>
          <w:tcPr>
            <w:tcW w:w="2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26"/>
                <w:shd w:fill="auto" w:val="clear"/>
              </w:rPr>
              <w:t xml:space="preserve">Не требуется</w:t>
            </w:r>
          </w:p>
        </w:tc>
      </w:tr>
      <w:tr>
        <w:trPr>
          <w:trHeight w:val="1" w:hRule="atLeast"/>
          <w:jc w:val="left"/>
        </w:trPr>
        <w:tc>
          <w:tcPr>
            <w:tcW w:w="20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ФИО)</w:t>
            </w:r>
          </w:p>
        </w:tc>
        <w:tc>
          <w:tcPr>
            <w:tcW w:w="2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подпись)</w:t>
            </w:r>
          </w:p>
        </w:tc>
      </w:tr>
      <w:tr>
        <w:trPr>
          <w:trHeight w:val="405" w:hRule="auto"/>
          <w:jc w:val="left"/>
        </w:trPr>
        <w:tc>
          <w:tcPr>
            <w:tcW w:w="20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8"/>
                <w:shd w:fill="auto" w:val="clear"/>
              </w:rPr>
              <w:t xml:space="preserve">Группа</w:t>
            </w:r>
          </w:p>
        </w:tc>
        <w:tc>
          <w:tcPr>
            <w:tcW w:w="2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26"/>
                <w:shd w:fill="auto" w:val="clear"/>
              </w:rPr>
              <w:t xml:space="preserve">ДКИП-203прог</w:t>
            </w:r>
          </w:p>
        </w:tc>
        <w:tc>
          <w:tcPr>
            <w:tcW w:w="2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0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tbl>
      <w:tblPr/>
      <w:tblGrid>
        <w:gridCol w:w="2154"/>
        <w:gridCol w:w="282"/>
        <w:gridCol w:w="4932"/>
        <w:gridCol w:w="283"/>
        <w:gridCol w:w="1920"/>
      </w:tblGrid>
      <w:tr>
        <w:trPr>
          <w:trHeight w:val="1" w:hRule="atLeast"/>
          <w:jc w:val="left"/>
        </w:trPr>
        <w:tc>
          <w:tcPr>
            <w:tcW w:w="21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8"/>
                <w:shd w:fill="auto" w:val="clear"/>
              </w:rPr>
              <w:t xml:space="preserve">Преподаватель</w:t>
            </w:r>
          </w:p>
        </w:tc>
        <w:tc>
          <w:tcPr>
            <w:tcW w:w="2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9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6"/>
                <w:shd w:fill="auto" w:val="clear"/>
              </w:rPr>
              <w:t xml:space="preserve">Сибирев Иван Валерьевич</w:t>
            </w:r>
          </w:p>
        </w:tc>
        <w:tc>
          <w:tcPr>
            <w:tcW w:w="2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1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9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ФИО)</w:t>
            </w:r>
          </w:p>
        </w:tc>
        <w:tc>
          <w:tcPr>
            <w:tcW w:w="2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подпись)</w:t>
            </w:r>
          </w:p>
        </w:tc>
      </w:tr>
    </w:tbl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p>
      <w:pPr>
        <w:tabs>
          <w:tab w:val="center" w:pos="4904" w:leader="none"/>
          <w:tab w:val="left" w:pos="6504" w:leader="none"/>
        </w:tabs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  <w:tab/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auto" w:val="clear"/>
        </w:rPr>
        <w:t xml:space="preserve">Москва 2026 г.</w:t>
        <w:tab/>
      </w:r>
    </w:p>
    <w:p>
      <w:pPr>
        <w:spacing w:before="0" w:after="160" w:line="259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Лабораторная работа 1.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Линейные программы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Теоретический материал: главы 1-3. Напишите программу для расчета по двум формулам. Предварительно подготовьте тестовые примеры с помощью калькулятора (результаты вычисления по обеим формулам должны совпадать). Класс Math, содержащий математические функции С#, описан на с. 64. Кроме того, для поиска нужной функции можно воспользоваться алфавитным указателем. Методы, отсутствующие в классе, выразите через имеющиеся.</w:t>
      </w:r>
    </w:p>
    <w:p>
      <w:pPr>
        <w:spacing w:before="0" w:after="160" w:line="259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object w:dxaOrig="3814" w:dyaOrig="1826">
          <v:rect xmlns:o="urn:schemas-microsoft-com:office:office" xmlns:v="urn:schemas-microsoft-com:vml" id="rectole0000000001" style="width:190.700000pt;height:91.3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object w:dxaOrig="8980" w:dyaOrig="10098">
          <v:rect xmlns:o="urn:schemas-microsoft-com:office:office" xmlns:v="urn:schemas-microsoft-com:vml" id="rectole0000000002" style="width:449.000000pt;height:504.9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324" w:dyaOrig="3197">
          <v:rect xmlns:o="urn:schemas-microsoft-com:office:office" xmlns:v="urn:schemas-microsoft-com:vml" id="rectole0000000003" style="width:416.200000pt;height:159.8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Лабораторная работа 2.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Разветвляющиеся вычислительные процессы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Теоретический материал: глава 4, раздел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Операторы ветвления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».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Задание 1. Вычисление значения функции Написать программу, которая по введенному значению аргумента вычисляет значение функции, заданной в виде графика, Параметр R вводится с клавиатуры.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7431" w:dyaOrig="2289">
          <v:rect xmlns:o="urn:schemas-microsoft-com:office:office" xmlns:v="urn:schemas-microsoft-com:vml" id="rectole0000000004" style="width:371.550000pt;height:114.4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353" w:dyaOrig="8672">
          <v:rect xmlns:o="urn:schemas-microsoft-com:office:office" xmlns:v="urn:schemas-microsoft-com:vml" id="rectole0000000005" style="width:417.650000pt;height:433.6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Задание 2. Попадание точки в заштрихованную область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Написать программу, которая определяет, попадает ли точка с заданными координатами в область, закрашенную на рисунке серым цветом. Результат работы программы вывести в виде текстового сообщения.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5385" w:dyaOrig="4784">
          <v:rect xmlns:o="urn:schemas-microsoft-com:office:office" xmlns:v="urn:schemas-microsoft-com:vml" id="rectole0000000006" style="width:269.250000pt;height:239.2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842" w:dyaOrig="10700">
          <v:rect xmlns:o="urn:schemas-microsoft-com:office:office" xmlns:v="urn:schemas-microsoft-com:vml" id="rectole0000000007" style="width:442.100000pt;height:535.0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5976" w:dyaOrig="2981">
          <v:rect xmlns:o="urn:schemas-microsoft-com:office:office" xmlns:v="urn:schemas-microsoft-com:vml" id="rectole0000000008" style="width:298.800000pt;height:149.0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7.bin" Id="docRId14" Type="http://schemas.openxmlformats.org/officeDocument/2006/relationships/oleObject" /><Relationship Target="numbering.xml" Id="docRId18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styles.xml" Id="docRId19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