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Разработка структуры проекта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6260E35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:</w:t>
      </w:r>
    </w:p>
    <w:p w14:paraId="28357A8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Visual Studio 2026. </w:t>
      </w:r>
    </w:p>
    <w:p w14:paraId="7DA4A527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Контрольные вопросы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ru-RU" w:eastAsia="zh-CN" w:bidi="ar"/>
          <w14:ligatures w14:val="standardContextual"/>
        </w:rPr>
        <w:t>:</w:t>
      </w:r>
    </w:p>
    <w:p w14:paraId="0F8768A3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Перечислите этапы разработки программных продуктов. </w:t>
      </w:r>
    </w:p>
    <w:p w14:paraId="32E9D55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остановка задачи, ТЗ, проектирование, кодирование, тестирование, внедрение.</w:t>
      </w:r>
    </w:p>
    <w:p w14:paraId="75CD6FA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Для чего необходимо техническое задание? </w:t>
      </w:r>
    </w:p>
    <w:p w14:paraId="3135C06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ч</w:t>
      </w:r>
      <w:r>
        <w:rPr>
          <w:rFonts w:hint="default" w:ascii="Times New Roman" w:hAnsi="Times New Roman" w:cs="Times New Roman"/>
          <w:sz w:val="28"/>
          <w:szCs w:val="28"/>
        </w:rPr>
        <w:t>тобы зафиксировать требования к функционалу и избежать разногласий между заказчиком и разработчиком. </w:t>
      </w:r>
    </w:p>
    <w:p w14:paraId="02739A7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Кто занимается разработкой технического задания? </w:t>
      </w:r>
    </w:p>
    <w:p w14:paraId="3A74CB8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бычно системный аналитик или разработчик на основе требований заказчика.</w:t>
      </w:r>
    </w:p>
    <w:p w14:paraId="4E69DE3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Какие пункты включает техническое задание?</w:t>
      </w:r>
    </w:p>
    <w:p w14:paraId="4BB12A1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ведение, основание, назначение, требования к ПО и документации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FF6595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4DC74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7EE47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49603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FDACC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CEE38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EFE5E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42E28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71FAB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Вариант 18.</w:t>
      </w:r>
    </w:p>
    <w:p w14:paraId="39ACE1E6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Известно положение двух ферзей на шахматной доске. </w:t>
      </w:r>
    </w:p>
    <w:p w14:paraId="0E75BDA8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Бьют ли они друг друга?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w14:paraId="181C2781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355A91A0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Техническое задание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 xml:space="preserve"> (ТЗ):</w:t>
      </w:r>
    </w:p>
    <w:p w14:paraId="65C804A0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Введение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:</w:t>
      </w:r>
    </w:p>
    <w:p w14:paraId="499F249B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Р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азработк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учебной программы на языке C#, предназначенной для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определения взаимодействия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двух фигур (ферзей) на шахматной доске. </w:t>
      </w:r>
    </w:p>
    <w:p w14:paraId="4EB5F9F6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Основание для разработки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:</w:t>
      </w:r>
    </w:p>
    <w:p w14:paraId="00AA6CE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к лабораторной работе №1.</w:t>
      </w:r>
    </w:p>
    <w:p w14:paraId="42103F81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Назначение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w14:paraId="0DB6210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Программа предназначена для автоматизации логической проверки правил перемещения шахматной фигуры «Ферзь».</w:t>
      </w:r>
    </w:p>
    <w:p w14:paraId="4157207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программе и программному продукту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w14:paraId="3ECDFA4B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  <w:t>Функциональные требования:</w:t>
      </w:r>
    </w:p>
    <w:p w14:paraId="431CE887">
      <w:pPr>
        <w:numPr>
          <w:ilvl w:val="0"/>
          <w:numId w:val="3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должна принимать на вход координаты двух точек в диапазоне от 1 до 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F2D51D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Программа должна вычислять результат по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трём</w:t>
      </w:r>
      <w:r>
        <w:rPr>
          <w:rFonts w:hint="default" w:ascii="Times New Roman" w:hAnsi="Times New Roman" w:cs="Times New Roman"/>
          <w:sz w:val="28"/>
          <w:szCs w:val="28"/>
        </w:rPr>
        <w:t xml:space="preserve"> условиям: совпадение по горизонтали, вертикали или диагонали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EEF74D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результата должен быть представлен в текстовом виде («Бьют» / «Не бьют»)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556E052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рограмма должна выдавать ошибку, если пользователь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введёт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буквы вместо цифр или координаты вне доски (например, 0 или 9)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и если координаты будут совпадать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</w:t>
      </w:r>
    </w:p>
    <w:p w14:paraId="6FCEDCCE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Требования к интерфейсу:</w:t>
      </w:r>
    </w:p>
    <w:p w14:paraId="53A81F8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 на языке C# в среде Visual Studio 2026 (WPF)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2E7232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полей ввода (TextBox) и управляющей кнопки (Button)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689B9FA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программной документации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w14:paraId="5D8669F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Итоговый программный продукт должен сопровождаться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отчётом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который включает:</w:t>
      </w:r>
    </w:p>
    <w:p w14:paraId="385F225B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Титульный лист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1D53637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задания и разработанное ТЗ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0730902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исходного кода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25DE4490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Скриншоты результатов работы (тестовые примеры).</w:t>
      </w:r>
    </w:p>
    <w:p w14:paraId="3F0640D5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3435AD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E2D75F1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7A79814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F51CCC4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087C56C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604D8E8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27D230A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6B5D04D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E346BDC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58EBC08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4048D1B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D43DCC5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9CB370C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1EB15D5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14A36CA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csharp</w:t>
      </w:r>
    </w:p>
    <w:p w14:paraId="684EAF3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314089C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w14:paraId="70666FE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WpfApp1</w:t>
      </w:r>
    </w:p>
    <w:p w14:paraId="51742EE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29DCA6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w14:paraId="15F09B5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17853E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D42336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545458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CFEA49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89F71F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Button_Click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F9BFDB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27D2FC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3F9481A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F1DE68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(txtX1.Text);</w:t>
      </w:r>
    </w:p>
    <w:p w14:paraId="38255C5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(txtY1.Text);</w:t>
      </w:r>
    </w:p>
    <w:p w14:paraId="1882D65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(txtX2.Text);</w:t>
      </w:r>
    </w:p>
    <w:p w14:paraId="2930CFA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(txtY2.Text);</w:t>
      </w:r>
    </w:p>
    <w:p w14:paraId="2FC2267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66ADC5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 ||</w:t>
      </w:r>
    </w:p>
    <w:p w14:paraId="1568FB1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8)</w:t>
      </w:r>
    </w:p>
    <w:p w14:paraId="5B40331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6FC8008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"Координаты должны быть от 1 до 8!"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E682D9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B4C2D1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134113C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92F290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4AEB18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C8623A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"Координаты фигур не могут совпадать."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DD41AB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BDE3AE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69EBABB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87E86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Abs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==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Abs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7E461DA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CCE117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"Бьют."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765363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4ACA619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1EAF0B0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6A5A009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 бьют."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D8A850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708815D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30DC07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</w:p>
    <w:p w14:paraId="3F3B7C3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178688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корректные целые числа во все поля!"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B732DE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275EDE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17A48E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ED7433C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23D4C18">
      <w:pPr>
        <w:rPr>
          <w:rFonts w:hint="default"/>
          <w:lang w:val="en-US" w:eastAsia="zh-CN"/>
        </w:rPr>
      </w:pPr>
    </w:p>
    <w:p w14:paraId="14BAE7F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ml</w:t>
      </w:r>
    </w:p>
    <w:p w14:paraId="5B764CD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="WpfApp1.MainWindow"</w:t>
      </w:r>
    </w:p>
    <w:p w14:paraId="5ED0CBF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="http://schemas.microsoft.com/winfx/2006/xaml/presentation"</w:t>
      </w:r>
    </w:p>
    <w:p w14:paraId="76C86F4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="http://schemas.microsoft.com/winfx/2006/xaml"</w:t>
      </w:r>
    </w:p>
    <w:p w14:paraId="633BA00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Title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="MainWindow"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="450"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="800"&gt;</w:t>
      </w:r>
    </w:p>
    <w:p w14:paraId="4C94D2C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Grid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="{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DynamicResource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SystemColors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.MenuBarBrushKey}}"&gt;</w:t>
      </w:r>
    </w:p>
    <w:p w14:paraId="2F49D3B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Button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="Button1"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Click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="Button_Click"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Content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="Ответ"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147C48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Cursor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="Hand"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B94A20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VerticalAlignment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="Top"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30F042E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="84"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="322"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="268,306,0,0"/&gt;</w:t>
      </w:r>
    </w:p>
    <w:p w14:paraId="3C3F3C5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5E342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="txtX1"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="X1"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="268,82,0,284"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526146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29332FA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="126"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="LightGray"/&gt;</w:t>
      </w:r>
    </w:p>
    <w:p w14:paraId="15BC643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974E20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="txtX2"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="X2"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="464,82,210,284"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16A7D52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6CFFBFA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="LightBlue"/&gt;</w:t>
      </w:r>
    </w:p>
    <w:p w14:paraId="2C78CA9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661C80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="txtY1"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="Y1"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="268,183,0,183"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7EC1CC7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C44B52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="126"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="LightGray"/&gt;</w:t>
      </w:r>
    </w:p>
    <w:p w14:paraId="188C8EE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C76912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="txtY2"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="Y2"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="464,183,0,183"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4F71F0C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w14:paraId="5E430C3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="115"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="LightBlue"/&gt;</w:t>
      </w:r>
    </w:p>
    <w:p w14:paraId="7DA8A0D9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Grid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</w:t>
      </w:r>
    </w:p>
    <w:p w14:paraId="2AB8D5AC">
      <w:pPr>
        <w:rPr>
          <w:rFonts w:hint="default"/>
          <w:lang w:val="en-US" w:eastAsia="zh-CN"/>
        </w:rPr>
      </w:pPr>
    </w:p>
    <w:p w14:paraId="5F080DB2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Тестовые примеры:</w:t>
      </w:r>
    </w:p>
    <w:p w14:paraId="09417464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93310" cy="2880995"/>
            <wp:effectExtent l="0" t="0" r="13970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8"/>
                    <a:srcRect l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C567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Вводим значения, нажимаем "Ответ". Возможны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несколько вариантов ответов:</w:t>
      </w:r>
    </w:p>
    <w:p w14:paraId="6CEEED0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Если введём вместо числа -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букву.</w:t>
      </w:r>
    </w:p>
    <w:p w14:paraId="228CB6FC">
      <w:pPr>
        <w:numPr>
          <w:numId w:val="0"/>
        </w:numPr>
        <w:jc w:val="center"/>
      </w:pPr>
      <w:r>
        <w:drawing>
          <wp:inline distT="0" distB="0" distL="114300" distR="114300">
            <wp:extent cx="4271645" cy="2687955"/>
            <wp:effectExtent l="0" t="0" r="1079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CFB4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координата будет не от 1 до 8.</w:t>
      </w:r>
    </w:p>
    <w:p w14:paraId="39B113E0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441190" cy="3042285"/>
            <wp:effectExtent l="0" t="0" r="8890" b="571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732B">
      <w:pPr>
        <w:numPr>
          <w:numId w:val="0"/>
        </w:numPr>
        <w:ind w:leftChars="0"/>
        <w:jc w:val="center"/>
      </w:pPr>
    </w:p>
    <w:p w14:paraId="1CA91C8B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координаты совпадают.</w:t>
      </w:r>
    </w:p>
    <w:p w14:paraId="1188C4D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504055" cy="3305175"/>
            <wp:effectExtent l="0" t="0" r="6985" b="190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9799">
      <w:pPr>
        <w:numPr>
          <w:numId w:val="0"/>
        </w:numPr>
        <w:ind w:leftChars="0"/>
        <w:jc w:val="both"/>
      </w:pPr>
    </w:p>
    <w:p w14:paraId="11D077B3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Бьют / Не бьют.</w:t>
      </w:r>
    </w:p>
    <w:p w14:paraId="735EF2CD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drawing>
          <wp:inline distT="0" distB="0" distL="114300" distR="114300">
            <wp:extent cx="4217670" cy="2926080"/>
            <wp:effectExtent l="0" t="0" r="3810" b="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6BE2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B8F6FAA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630BC8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ходе выполнения лабораторной работы №1 были достигнуты следующие результаты:</w:t>
      </w:r>
    </w:p>
    <w:p w14:paraId="2222CE2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Изучены этапы жизненного цикла программного продукта: от постановки задачи и разработки технического задания до реализации и тестирования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60BA2C5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Разработано техническое задание для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097690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Освоена среда разработки Visual Studio 2026 и основы создания графических приложений на базе платформы WPF (.NET Framework)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35BC5B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тестирование программы на контрольных примерах, подтвердившее корректность работы логики приложения.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1PLLD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G1PLLD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9FDFD"/>
    <w:multiLevelType w:val="singleLevel"/>
    <w:tmpl w:val="B579FD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BF77A0"/>
    <w:multiLevelType w:val="singleLevel"/>
    <w:tmpl w:val="BABF77A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5488390"/>
    <w:multiLevelType w:val="singleLevel"/>
    <w:tmpl w:val="0548839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158</Words>
  <Characters>905</Characters>
  <Lines>7</Lines>
  <Paragraphs>2</Paragraphs>
  <TotalTime>307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2026-04-16T11:44:06Z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82EA6ECA8CFD4A15AB5A4F268A13327F_13</vt:lpwstr>
  </property>
</Properties>
</file>