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90" w:rsidRPr="003C3FE5" w:rsidRDefault="00D70D90" w:rsidP="00D70D90">
      <w:pPr>
        <w:pStyle w:val="2"/>
        <w:keepNext w:val="0"/>
        <w:widowControl w:val="0"/>
        <w:spacing w:before="0"/>
        <w:rPr>
          <w:rFonts w:ascii="Times New Roman" w:hAnsi="Times New Roman"/>
          <w:color w:val="auto"/>
          <w:sz w:val="28"/>
          <w:szCs w:val="28"/>
        </w:rPr>
      </w:pPr>
      <w:bookmarkStart w:id="0" w:name="_Toc401046544"/>
      <w:r w:rsidRPr="003C3FE5">
        <w:rPr>
          <w:rFonts w:ascii="Times New Roman" w:hAnsi="Times New Roman"/>
          <w:color w:val="auto"/>
          <w:sz w:val="28"/>
          <w:szCs w:val="28"/>
        </w:rPr>
        <w:t>2.</w:t>
      </w:r>
      <w:r>
        <w:rPr>
          <w:rFonts w:ascii="Times New Roman" w:hAnsi="Times New Roman"/>
          <w:color w:val="auto"/>
          <w:sz w:val="28"/>
          <w:szCs w:val="28"/>
        </w:rPr>
        <w:t>1</w:t>
      </w:r>
      <w:r w:rsidRPr="003C3FE5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В</w:t>
      </w:r>
      <w:r w:rsidRPr="003C3FE5">
        <w:rPr>
          <w:rFonts w:ascii="Times New Roman" w:hAnsi="Times New Roman"/>
          <w:color w:val="auto"/>
          <w:sz w:val="28"/>
          <w:szCs w:val="28"/>
        </w:rPr>
        <w:t>ыбор критериев  и параметров, используемых при кластеризации  ИТ-предприятий</w:t>
      </w:r>
      <w:bookmarkEnd w:id="0"/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638">
        <w:rPr>
          <w:rFonts w:ascii="Times New Roman" w:hAnsi="Times New Roman"/>
          <w:sz w:val="28"/>
          <w:szCs w:val="28"/>
        </w:rPr>
        <w:t xml:space="preserve">Понятие экономического кластера введено М. Портером </w:t>
      </w:r>
      <w:r w:rsidRPr="0010752E">
        <w:rPr>
          <w:rFonts w:ascii="Times New Roman" w:hAnsi="Times New Roman"/>
          <w:sz w:val="28"/>
          <w:szCs w:val="28"/>
        </w:rPr>
        <w:t xml:space="preserve">[17] </w:t>
      </w:r>
      <w:r w:rsidRPr="00130638">
        <w:rPr>
          <w:rFonts w:ascii="Times New Roman" w:hAnsi="Times New Roman"/>
          <w:sz w:val="28"/>
          <w:szCs w:val="28"/>
        </w:rPr>
        <w:t>и обозначает географи</w:t>
      </w:r>
      <w:r w:rsidRPr="00130638">
        <w:rPr>
          <w:rFonts w:ascii="Times New Roman" w:hAnsi="Times New Roman"/>
          <w:sz w:val="28"/>
          <w:szCs w:val="28"/>
        </w:rPr>
        <w:softHyphen/>
        <w:t>чески сконцентрированные компании, поставщик</w:t>
      </w:r>
      <w:r>
        <w:rPr>
          <w:rFonts w:ascii="Times New Roman" w:hAnsi="Times New Roman"/>
          <w:sz w:val="28"/>
          <w:szCs w:val="28"/>
        </w:rPr>
        <w:t>ов</w:t>
      </w:r>
      <w:r w:rsidRPr="00130638">
        <w:rPr>
          <w:rFonts w:ascii="Times New Roman" w:hAnsi="Times New Roman"/>
          <w:sz w:val="28"/>
          <w:szCs w:val="28"/>
        </w:rPr>
        <w:t xml:space="preserve"> услуг, фир</w:t>
      </w:r>
      <w:r w:rsidRPr="00130638">
        <w:rPr>
          <w:rFonts w:ascii="Times New Roman" w:hAnsi="Times New Roman"/>
          <w:sz w:val="28"/>
          <w:szCs w:val="28"/>
        </w:rPr>
        <w:softHyphen/>
        <w:t>мы в схожих отраслях промышленности, дочерние учреждения (как, например, институты, клубы качества, торговые ассоциа</w:t>
      </w:r>
      <w:r w:rsidRPr="00130638">
        <w:rPr>
          <w:rFonts w:ascii="Times New Roman" w:hAnsi="Times New Roman"/>
          <w:sz w:val="28"/>
          <w:szCs w:val="28"/>
        </w:rPr>
        <w:softHyphen/>
        <w:t>ции и пр.) в определенной области, которые и конкурируют, и сотрудничают между собой, неизбежно создавая единый про</w:t>
      </w:r>
      <w:r w:rsidRPr="00130638">
        <w:rPr>
          <w:rFonts w:ascii="Times New Roman" w:hAnsi="Times New Roman"/>
          <w:sz w:val="28"/>
          <w:szCs w:val="28"/>
        </w:rPr>
        <w:softHyphen/>
        <w:t xml:space="preserve">цесс взаимодействия. 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638">
        <w:rPr>
          <w:rFonts w:ascii="Times New Roman" w:hAnsi="Times New Roman"/>
          <w:sz w:val="28"/>
          <w:szCs w:val="28"/>
        </w:rPr>
        <w:t>К понятию экономического кластера М. Портер пришел из анализа конкурентоспособности отдель</w:t>
      </w:r>
      <w:r w:rsidRPr="00130638">
        <w:rPr>
          <w:rFonts w:ascii="Times New Roman" w:hAnsi="Times New Roman"/>
          <w:sz w:val="28"/>
          <w:szCs w:val="28"/>
        </w:rPr>
        <w:softHyphen/>
        <w:t>ных отраслей экономики той или иной страны на мировом рынке. Он показал, что сконцентрированные географически и не жестко конкурирующие между собой взаимосвязанные груп</w:t>
      </w:r>
      <w:r w:rsidRPr="00130638">
        <w:rPr>
          <w:rFonts w:ascii="Times New Roman" w:hAnsi="Times New Roman"/>
          <w:sz w:val="28"/>
          <w:szCs w:val="28"/>
        </w:rPr>
        <w:softHyphen/>
        <w:t>пы предприятий могут представлять достаточно мощную кон</w:t>
      </w:r>
      <w:r w:rsidRPr="00130638">
        <w:rPr>
          <w:rFonts w:ascii="Times New Roman" w:hAnsi="Times New Roman"/>
          <w:sz w:val="28"/>
          <w:szCs w:val="28"/>
        </w:rPr>
        <w:softHyphen/>
        <w:t xml:space="preserve">курентоспособную силу в глобальной экономике. 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0638">
        <w:rPr>
          <w:rFonts w:ascii="Times New Roman" w:hAnsi="Times New Roman"/>
          <w:sz w:val="28"/>
          <w:szCs w:val="28"/>
        </w:rPr>
        <w:t>В литературе достаточно часто в качестве примера обращаются к таким экономическим кластерам, как калифорнийский винный класте</w:t>
      </w:r>
      <w:r w:rsidRPr="003E7ED3">
        <w:rPr>
          <w:rFonts w:ascii="Times New Roman" w:hAnsi="Times New Roman"/>
          <w:sz w:val="28"/>
          <w:szCs w:val="28"/>
        </w:rPr>
        <w:t xml:space="preserve">р, </w:t>
      </w:r>
      <w:r w:rsidRPr="00130638">
        <w:rPr>
          <w:rFonts w:ascii="Times New Roman" w:hAnsi="Times New Roman"/>
          <w:sz w:val="28"/>
          <w:szCs w:val="28"/>
        </w:rPr>
        <w:t>шведский кластер лесной продукции, кембриджский кластер породистых лошадей и др. Подробно исследованы и описа</w:t>
      </w:r>
      <w:r w:rsidRPr="00130638">
        <w:rPr>
          <w:rFonts w:ascii="Times New Roman" w:hAnsi="Times New Roman"/>
          <w:sz w:val="28"/>
          <w:szCs w:val="28"/>
        </w:rPr>
        <w:softHyphen/>
        <w:t>ны их состав, географические особенности, причины, по кото</w:t>
      </w:r>
      <w:r w:rsidRPr="00130638">
        <w:rPr>
          <w:rFonts w:ascii="Times New Roman" w:hAnsi="Times New Roman"/>
          <w:sz w:val="28"/>
          <w:szCs w:val="28"/>
        </w:rPr>
        <w:softHyphen/>
        <w:t>рым данные компании объединены в кластеры, конкурентные преимущества.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D41C4C">
        <w:rPr>
          <w:rFonts w:ascii="Times New Roman" w:hAnsi="Times New Roman"/>
          <w:sz w:val="28"/>
          <w:szCs w:val="28"/>
        </w:rPr>
        <w:t>ктуальным является исследование текущего уровня ИТ-сектора</w:t>
      </w:r>
      <w:r>
        <w:rPr>
          <w:rFonts w:ascii="Times New Roman" w:hAnsi="Times New Roman"/>
          <w:sz w:val="28"/>
          <w:szCs w:val="28"/>
        </w:rPr>
        <w:t xml:space="preserve"> Ульяновской области, применение методов кластерного анализа, сравнение теоретического анализа данных с намечающимися кластерами ИТ-предприятий. 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891BCC">
        <w:rPr>
          <w:rFonts w:ascii="Times New Roman" w:hAnsi="Times New Roman"/>
          <w:sz w:val="28"/>
          <w:szCs w:val="28"/>
        </w:rPr>
        <w:t>сследование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ИТ-сектора – процесс сложный и неоднозначный, </w:t>
      </w:r>
      <w:r>
        <w:rPr>
          <w:rFonts w:ascii="Times New Roman" w:hAnsi="Times New Roman"/>
          <w:sz w:val="28"/>
          <w:szCs w:val="28"/>
        </w:rPr>
        <w:t>е</w:t>
      </w:r>
      <w:r w:rsidRPr="00891BCC">
        <w:rPr>
          <w:rFonts w:ascii="Times New Roman" w:hAnsi="Times New Roman"/>
          <w:sz w:val="28"/>
          <w:szCs w:val="28"/>
        </w:rPr>
        <w:t>диной методики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и показателей в аналитических материалах анализа ИТ-сектора не существует, однако есть пересечения, в основном по показателям официальной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статистики. При проведении исследований используются различные </w:t>
      </w:r>
      <w:proofErr w:type="gramStart"/>
      <w:r w:rsidRPr="00891BCC">
        <w:rPr>
          <w:rFonts w:ascii="Times New Roman" w:hAnsi="Times New Roman"/>
          <w:sz w:val="28"/>
          <w:szCs w:val="28"/>
        </w:rPr>
        <w:t>подходы</w:t>
      </w:r>
      <w:proofErr w:type="gramEnd"/>
      <w:r w:rsidRPr="00891BCC">
        <w:rPr>
          <w:rFonts w:ascii="Times New Roman" w:hAnsi="Times New Roman"/>
          <w:sz w:val="28"/>
          <w:szCs w:val="28"/>
        </w:rPr>
        <w:t xml:space="preserve"> и даже разные определения ИТ-отрасли. </w:t>
      </w:r>
      <w:r>
        <w:rPr>
          <w:rFonts w:ascii="Times New Roman" w:hAnsi="Times New Roman"/>
          <w:sz w:val="28"/>
          <w:szCs w:val="28"/>
        </w:rPr>
        <w:t xml:space="preserve">Возникают </w:t>
      </w:r>
      <w:r>
        <w:rPr>
          <w:rFonts w:ascii="Times New Roman" w:hAnsi="Times New Roman"/>
          <w:sz w:val="28"/>
          <w:szCs w:val="28"/>
        </w:rPr>
        <w:lastRenderedPageBreak/>
        <w:t xml:space="preserve">проблемы выбора критериев кластеризации ИТ-предприятий и соответствующих им параметров. 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Приведем краткий обзор статистических исследований и данных такого рода</w:t>
      </w:r>
      <w:r w:rsidRPr="0010752E">
        <w:rPr>
          <w:rFonts w:ascii="Times New Roman" w:hAnsi="Times New Roman"/>
          <w:sz w:val="28"/>
          <w:szCs w:val="28"/>
        </w:rPr>
        <w:t xml:space="preserve"> </w:t>
      </w:r>
      <w:r w:rsidRPr="000262CF">
        <w:rPr>
          <w:rFonts w:ascii="Times New Roman" w:hAnsi="Times New Roman"/>
          <w:sz w:val="28"/>
          <w:szCs w:val="28"/>
        </w:rPr>
        <w:t>[22]</w:t>
      </w:r>
      <w:r>
        <w:rPr>
          <w:rFonts w:ascii="Times New Roman" w:hAnsi="Times New Roman"/>
          <w:sz w:val="28"/>
          <w:szCs w:val="28"/>
        </w:rPr>
        <w:t>. А</w:t>
      </w:r>
      <w:r w:rsidRPr="00891BCC">
        <w:rPr>
          <w:rFonts w:ascii="Times New Roman" w:hAnsi="Times New Roman"/>
          <w:sz w:val="28"/>
          <w:szCs w:val="28"/>
        </w:rPr>
        <w:t>налитические материалы профессиональных и академических (исследовательских) сообществ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статистическими исследованиями ИТ-сектора  представлены: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91BCC">
        <w:rPr>
          <w:rFonts w:ascii="Times New Roman" w:hAnsi="Times New Roman"/>
          <w:sz w:val="28"/>
          <w:szCs w:val="28"/>
        </w:rPr>
        <w:t xml:space="preserve">1) в отчетах государственной статистики и на основе исследований </w:t>
      </w:r>
      <w:r w:rsidRPr="003E7ED3">
        <w:rPr>
          <w:rFonts w:ascii="Times New Roman" w:hAnsi="Times New Roman"/>
          <w:sz w:val="28"/>
          <w:szCs w:val="28"/>
        </w:rPr>
        <w:t>государственных учреждений (</w:t>
      </w:r>
      <w:hyperlink r:id="rId5" w:history="1">
        <w:proofErr w:type="gramEnd"/>
        <w:r w:rsidRPr="003E7ED3">
          <w:rPr>
            <w:rStyle w:val="a3"/>
            <w:rFonts w:ascii="Times New Roman" w:hAnsi="Times New Roman"/>
            <w:sz w:val="28"/>
            <w:szCs w:val="28"/>
          </w:rPr>
          <w:t>www.gks.ru/bgd/regl/b12_14p/Main.htm</w:t>
        </w:r>
        <w:proofErr w:type="gramStart"/>
      </w:hyperlink>
      <w:r w:rsidRPr="003E7ED3">
        <w:rPr>
          <w:rFonts w:ascii="Times New Roman" w:hAnsi="Times New Roman"/>
          <w:sz w:val="28"/>
          <w:szCs w:val="28"/>
        </w:rPr>
        <w:t xml:space="preserve">, </w:t>
      </w:r>
      <w:hyperlink r:id="rId6" w:history="1">
        <w:r w:rsidRPr="003E7ED3">
          <w:rPr>
            <w:rStyle w:val="a3"/>
            <w:rFonts w:ascii="Times New Roman" w:hAnsi="Times New Roman"/>
            <w:sz w:val="28"/>
            <w:szCs w:val="28"/>
          </w:rPr>
          <w:t>http://www.gks.ru/wps/wcm/connect/rosstat_main/rosstat/ru/statistics/science_and_innovations/it_technology/</w:t>
        </w:r>
      </w:hyperlink>
      <w:r w:rsidRPr="003E7ED3">
        <w:rPr>
          <w:rFonts w:ascii="Times New Roman" w:hAnsi="Times New Roman"/>
          <w:sz w:val="28"/>
          <w:szCs w:val="28"/>
        </w:rPr>
        <w:t xml:space="preserve">, http://www.hse.ru/primarydata/rir2012ФГУП ВНИИ </w:t>
      </w:r>
      <w:r w:rsidRPr="00891BCC">
        <w:rPr>
          <w:rFonts w:ascii="Times New Roman" w:hAnsi="Times New Roman"/>
          <w:sz w:val="28"/>
          <w:szCs w:val="28"/>
        </w:rPr>
        <w:t>ПВТИ)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7" w:history="1">
        <w:r w:rsidRPr="00496B0F">
          <w:rPr>
            <w:rStyle w:val="a3"/>
            <w:rFonts w:ascii="Times New Roman" w:hAnsi="Times New Roman"/>
            <w:sz w:val="28"/>
            <w:szCs w:val="28"/>
          </w:rPr>
          <w:t>http://pvti.ru/</w:t>
        </w:r>
      </w:hyperlink>
      <w:r w:rsidRPr="00891BCC">
        <w:rPr>
          <w:rFonts w:ascii="Times New Roman" w:hAnsi="Times New Roman"/>
          <w:sz w:val="28"/>
          <w:szCs w:val="28"/>
        </w:rPr>
        <w:t>)</w:t>
      </w:r>
      <w:r w:rsidRPr="00A23C4A">
        <w:rPr>
          <w:rFonts w:ascii="Times New Roman" w:hAnsi="Times New Roman"/>
          <w:sz w:val="28"/>
          <w:szCs w:val="28"/>
        </w:rPr>
        <w:t xml:space="preserve"> [29]-[31]</w:t>
      </w:r>
      <w:r w:rsidRPr="00891BCC">
        <w:rPr>
          <w:rFonts w:ascii="Times New Roman" w:hAnsi="Times New Roman"/>
          <w:sz w:val="28"/>
          <w:szCs w:val="28"/>
        </w:rPr>
        <w:t>;</w:t>
      </w:r>
      <w:proofErr w:type="gramEnd"/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91BCC">
        <w:rPr>
          <w:rFonts w:ascii="Times New Roman" w:hAnsi="Times New Roman"/>
          <w:sz w:val="28"/>
          <w:szCs w:val="28"/>
        </w:rPr>
        <w:t>2) в аналитических материалах и исследованиях профессиональных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сообществ и интернет-изданий [АП КИТ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http://www.apkit.ru/files/Strategy_APKIT_2012_vr.pdf, РУССОФТ</w:t>
      </w:r>
      <w:r>
        <w:rPr>
          <w:rFonts w:ascii="Times New Roman" w:hAnsi="Times New Roman"/>
          <w:sz w:val="28"/>
          <w:szCs w:val="28"/>
        </w:rPr>
        <w:t xml:space="preserve">, </w:t>
      </w:r>
      <w:r w:rsidRPr="00891BCC">
        <w:rPr>
          <w:rFonts w:ascii="Times New Roman" w:hAnsi="Times New Roman"/>
          <w:sz w:val="28"/>
          <w:szCs w:val="28"/>
        </w:rPr>
        <w:t>http://www.russoft.ru/reports, Институт развития информационного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общества (ИРИО) http://eregion.ru/, TAdviser </w:t>
      </w:r>
      <w:hyperlink r:id="rId8" w:history="1">
        <w:r w:rsidRPr="00496B0F">
          <w:rPr>
            <w:rStyle w:val="a3"/>
            <w:rFonts w:ascii="Times New Roman" w:hAnsi="Times New Roman"/>
            <w:sz w:val="28"/>
            <w:szCs w:val="28"/>
          </w:rPr>
          <w:t>http://www.tadviser.ru/</w:t>
        </w:r>
      </w:hyperlink>
      <w:r w:rsidRPr="00891BCC">
        <w:rPr>
          <w:rFonts w:ascii="Times New Roman" w:hAnsi="Times New Roman"/>
          <w:sz w:val="28"/>
          <w:szCs w:val="28"/>
        </w:rPr>
        <w:t>)</w:t>
      </w:r>
      <w:r w:rsidRPr="00A23C4A">
        <w:rPr>
          <w:rFonts w:ascii="Times New Roman" w:hAnsi="Times New Roman"/>
          <w:sz w:val="28"/>
          <w:szCs w:val="28"/>
        </w:rPr>
        <w:t xml:space="preserve"> [32]-[41]</w:t>
      </w:r>
      <w:r w:rsidRPr="00891BCC">
        <w:rPr>
          <w:rFonts w:ascii="Times New Roman" w:hAnsi="Times New Roman"/>
          <w:sz w:val="28"/>
          <w:szCs w:val="28"/>
        </w:rPr>
        <w:t>;</w:t>
      </w:r>
      <w:proofErr w:type="gramEnd"/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>3) в отчетах рейтинговых агентств (ЭКСПЕРТ РА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Pr="003E7ED3">
          <w:rPr>
            <w:rStyle w:val="a3"/>
            <w:rFonts w:ascii="Times New Roman" w:hAnsi="Times New Roman"/>
            <w:sz w:val="28"/>
            <w:szCs w:val="28"/>
          </w:rPr>
          <w:t>http://www.raexpert.ru/</w:t>
        </w:r>
      </w:hyperlink>
      <w:r w:rsidRPr="003E7ED3">
        <w:rPr>
          <w:rFonts w:ascii="Times New Roman" w:hAnsi="Times New Roman"/>
          <w:sz w:val="28"/>
          <w:szCs w:val="28"/>
        </w:rPr>
        <w:t xml:space="preserve">, CNEWS </w:t>
      </w:r>
      <w:hyperlink r:id="rId10" w:history="1">
        <w:r w:rsidRPr="003E7ED3">
          <w:rPr>
            <w:rStyle w:val="a3"/>
            <w:rFonts w:ascii="Times New Roman" w:hAnsi="Times New Roman"/>
            <w:sz w:val="28"/>
            <w:szCs w:val="28"/>
          </w:rPr>
          <w:t>http://www.cnews.ru/reviews/new/rynok_it_itogi_2012/</w:t>
        </w:r>
      </w:hyperlink>
      <w:r w:rsidRPr="003E7ED3">
        <w:rPr>
          <w:rFonts w:ascii="Times New Roman" w:hAnsi="Times New Roman"/>
          <w:sz w:val="28"/>
          <w:szCs w:val="28"/>
        </w:rPr>
        <w:t xml:space="preserve">, http://www.ratingruneta.ru/, </w:t>
      </w:r>
      <w:hyperlink r:id="rId11" w:history="1">
        <w:r w:rsidRPr="003E7ED3">
          <w:rPr>
            <w:rStyle w:val="a3"/>
            <w:rFonts w:ascii="Times New Roman" w:hAnsi="Times New Roman"/>
            <w:sz w:val="28"/>
            <w:szCs w:val="28"/>
          </w:rPr>
          <w:t>http://www.cmsmagazine.ru/</w:t>
        </w:r>
      </w:hyperlink>
      <w:r w:rsidRPr="003E7ED3">
        <w:rPr>
          <w:rFonts w:ascii="Times New Roman" w:hAnsi="Times New Roman"/>
          <w:sz w:val="28"/>
          <w:szCs w:val="28"/>
        </w:rPr>
        <w:t xml:space="preserve">, http://raec.ru/analytics/, </w:t>
      </w:r>
      <w:hyperlink r:id="rId12" w:history="1">
        <w:r w:rsidRPr="00496B0F">
          <w:rPr>
            <w:rStyle w:val="a3"/>
            <w:rFonts w:ascii="Times New Roman" w:hAnsi="Times New Roman"/>
            <w:sz w:val="28"/>
            <w:szCs w:val="28"/>
          </w:rPr>
          <w:t>http://2012.tagline.ru/</w:t>
        </w:r>
      </w:hyperlink>
      <w:r w:rsidRPr="00891BCC">
        <w:rPr>
          <w:rFonts w:ascii="Times New Roman" w:hAnsi="Times New Roman"/>
          <w:sz w:val="28"/>
          <w:szCs w:val="28"/>
        </w:rPr>
        <w:t>)</w:t>
      </w:r>
      <w:r w:rsidRPr="00A23C4A">
        <w:rPr>
          <w:rFonts w:ascii="Times New Roman" w:hAnsi="Times New Roman"/>
          <w:sz w:val="28"/>
          <w:szCs w:val="28"/>
        </w:rPr>
        <w:t xml:space="preserve"> [42]-[49]</w:t>
      </w:r>
      <w:r w:rsidRPr="00891BCC">
        <w:rPr>
          <w:rFonts w:ascii="Times New Roman" w:hAnsi="Times New Roman"/>
          <w:sz w:val="28"/>
          <w:szCs w:val="28"/>
        </w:rPr>
        <w:t>.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 охарактеризуем эти источники. С</w:t>
      </w:r>
      <w:r w:rsidRPr="00891BCC">
        <w:rPr>
          <w:rFonts w:ascii="Times New Roman" w:hAnsi="Times New Roman"/>
          <w:sz w:val="28"/>
          <w:szCs w:val="28"/>
        </w:rPr>
        <w:t>балансированн</w:t>
      </w:r>
      <w:r>
        <w:rPr>
          <w:rFonts w:ascii="Times New Roman" w:hAnsi="Times New Roman"/>
          <w:sz w:val="28"/>
          <w:szCs w:val="28"/>
        </w:rPr>
        <w:t>ая</w:t>
      </w:r>
      <w:r w:rsidRPr="00891BCC">
        <w:rPr>
          <w:rFonts w:ascii="Times New Roman" w:hAnsi="Times New Roman"/>
          <w:sz w:val="28"/>
          <w:szCs w:val="28"/>
        </w:rPr>
        <w:t xml:space="preserve"> систем</w:t>
      </w:r>
      <w:r>
        <w:rPr>
          <w:rFonts w:ascii="Times New Roman" w:hAnsi="Times New Roman"/>
          <w:sz w:val="28"/>
          <w:szCs w:val="28"/>
        </w:rPr>
        <w:t>а</w:t>
      </w:r>
      <w:r w:rsidRPr="00891BCC">
        <w:rPr>
          <w:rFonts w:ascii="Times New Roman" w:hAnsi="Times New Roman"/>
          <w:sz w:val="28"/>
          <w:szCs w:val="28"/>
        </w:rPr>
        <w:t xml:space="preserve"> показателей</w:t>
      </w:r>
      <w:r>
        <w:rPr>
          <w:rFonts w:ascii="Times New Roman" w:hAnsi="Times New Roman"/>
          <w:sz w:val="28"/>
          <w:szCs w:val="28"/>
        </w:rPr>
        <w:t xml:space="preserve"> (Balanced Scorecard)</w:t>
      </w:r>
      <w:r w:rsidRPr="00891BCC">
        <w:rPr>
          <w:rFonts w:ascii="Times New Roman" w:hAnsi="Times New Roman"/>
          <w:sz w:val="28"/>
          <w:szCs w:val="28"/>
        </w:rPr>
        <w:t>, позволя</w:t>
      </w:r>
      <w:r>
        <w:rPr>
          <w:rFonts w:ascii="Times New Roman" w:hAnsi="Times New Roman"/>
          <w:sz w:val="28"/>
          <w:szCs w:val="28"/>
        </w:rPr>
        <w:t>ет</w:t>
      </w:r>
      <w:r w:rsidRPr="00891BCC">
        <w:rPr>
          <w:rFonts w:ascii="Times New Roman" w:hAnsi="Times New Roman"/>
          <w:sz w:val="28"/>
          <w:szCs w:val="28"/>
        </w:rPr>
        <w:t xml:space="preserve"> описать механизм взаимосвязи стратегических замыслов и решений сотрудников с ежедневными задачами</w:t>
      </w:r>
      <w:r>
        <w:rPr>
          <w:rFonts w:ascii="Times New Roman" w:hAnsi="Times New Roman"/>
          <w:sz w:val="28"/>
          <w:szCs w:val="28"/>
        </w:rPr>
        <w:t xml:space="preserve"> и предлагает в</w:t>
      </w:r>
      <w:r w:rsidRPr="00891BCC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соответствующих </w:t>
      </w:r>
      <w:r w:rsidRPr="00891BCC">
        <w:rPr>
          <w:rFonts w:ascii="Times New Roman" w:hAnsi="Times New Roman"/>
          <w:sz w:val="28"/>
          <w:szCs w:val="28"/>
        </w:rPr>
        <w:t>количественных и качественных показателей.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>Ежегодные исследования профессиональной ассоциации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РУССОФТ </w:t>
      </w:r>
      <w:r w:rsidRPr="003E7ED3">
        <w:rPr>
          <w:rFonts w:ascii="Times New Roman" w:hAnsi="Times New Roman"/>
          <w:sz w:val="28"/>
          <w:szCs w:val="28"/>
        </w:rPr>
        <w:t xml:space="preserve">представлены в виде обзоров </w:t>
      </w:r>
      <w:hyperlink r:id="rId13" w:history="1">
        <w:r w:rsidRPr="003E7ED3">
          <w:rPr>
            <w:rStyle w:val="a3"/>
            <w:rFonts w:ascii="Times New Roman" w:hAnsi="Times New Roman"/>
            <w:sz w:val="28"/>
            <w:szCs w:val="28"/>
          </w:rPr>
          <w:t>http://www.russoft.ru/reports</w:t>
        </w:r>
      </w:hyperlink>
      <w:r w:rsidRPr="00A23C4A">
        <w:rPr>
          <w:rStyle w:val="a3"/>
          <w:rFonts w:ascii="Times New Roman" w:hAnsi="Times New Roman"/>
          <w:sz w:val="28"/>
          <w:szCs w:val="28"/>
        </w:rPr>
        <w:t xml:space="preserve"> [34]</w:t>
      </w:r>
      <w:r w:rsidRPr="003E7ED3">
        <w:rPr>
          <w:rFonts w:ascii="Times New Roman" w:hAnsi="Times New Roman"/>
          <w:sz w:val="28"/>
          <w:szCs w:val="28"/>
        </w:rPr>
        <w:t xml:space="preserve">. В обзор 2012 г. </w:t>
      </w:r>
      <w:r w:rsidRPr="00891BCC">
        <w:rPr>
          <w:rFonts w:ascii="Times New Roman" w:hAnsi="Times New Roman"/>
          <w:sz w:val="28"/>
          <w:szCs w:val="28"/>
        </w:rPr>
        <w:t>включены 120 заполненных анкет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и аналитические материалы зарубежных аналитических агентств. Опрос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был проведен с использованием технологий </w:t>
      </w:r>
      <w:r w:rsidRPr="00891BCC">
        <w:rPr>
          <w:rFonts w:ascii="Times New Roman" w:hAnsi="Times New Roman"/>
          <w:sz w:val="28"/>
          <w:szCs w:val="28"/>
        </w:rPr>
        <w:lastRenderedPageBreak/>
        <w:t>компании ComfirmIT с привлечением маркети</w:t>
      </w:r>
      <w:r>
        <w:rPr>
          <w:rFonts w:ascii="Times New Roman" w:hAnsi="Times New Roman"/>
          <w:sz w:val="28"/>
          <w:szCs w:val="28"/>
        </w:rPr>
        <w:t>нгового агентства «Той-Опинион»</w:t>
      </w:r>
      <w:r w:rsidRPr="00891BCC">
        <w:rPr>
          <w:rFonts w:ascii="Times New Roman" w:hAnsi="Times New Roman"/>
          <w:sz w:val="28"/>
          <w:szCs w:val="28"/>
        </w:rPr>
        <w:t>. Направления исследований включают показатели в основном по объему и структуре экспорта программного обеспечения (ПО) и позиции РФ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на мировом рынке </w:t>
      </w:r>
      <w:proofErr w:type="gramStart"/>
      <w:r w:rsidRPr="00891BCC">
        <w:rPr>
          <w:rFonts w:ascii="Times New Roman" w:hAnsi="Times New Roman"/>
          <w:sz w:val="28"/>
          <w:szCs w:val="28"/>
        </w:rPr>
        <w:t>ПО</w:t>
      </w:r>
      <w:proofErr w:type="gramEnd"/>
      <w:r w:rsidRPr="00891BCC">
        <w:rPr>
          <w:rFonts w:ascii="Times New Roman" w:hAnsi="Times New Roman"/>
          <w:sz w:val="28"/>
          <w:szCs w:val="28"/>
        </w:rPr>
        <w:t>.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>Аналитический доклад 2012 г. ассоциации АП КИТ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http://www.apkit.ru/files/Strategy_APKIT_2012_vr.pdf, «О мерах по развитию отрасли </w:t>
      </w:r>
      <w:proofErr w:type="gramStart"/>
      <w:r w:rsidRPr="00891BCC">
        <w:rPr>
          <w:rFonts w:ascii="Times New Roman" w:hAnsi="Times New Roman"/>
          <w:sz w:val="28"/>
          <w:szCs w:val="28"/>
        </w:rPr>
        <w:t>ИТ</w:t>
      </w:r>
      <w:proofErr w:type="gramEnd"/>
      <w:r w:rsidRPr="00891BCC">
        <w:rPr>
          <w:rFonts w:ascii="Times New Roman" w:hAnsi="Times New Roman"/>
          <w:sz w:val="28"/>
          <w:szCs w:val="28"/>
        </w:rPr>
        <w:t xml:space="preserve"> в Российской Федерации» включает следующие разделы: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перечень секторов ИТ-рынка, мировые тренды развития ИТ и роль отрасли ИТ в развитии российской экономики и приоритетные технологии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для российского ИТ-рынка, структура российского ИТ-рынка в сравнении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с мировым по объемам реализации и потребителям, а также по кадровому</w:t>
      </w:r>
      <w:r w:rsidRPr="00A23C4A"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составу (выпускники)</w:t>
      </w:r>
      <w:r w:rsidRPr="00A23C4A">
        <w:rPr>
          <w:rFonts w:ascii="Times New Roman" w:hAnsi="Times New Roman"/>
          <w:sz w:val="28"/>
          <w:szCs w:val="28"/>
        </w:rPr>
        <w:t>[44]</w:t>
      </w:r>
      <w:r w:rsidRPr="00891BCC">
        <w:rPr>
          <w:rFonts w:ascii="Times New Roman" w:hAnsi="Times New Roman"/>
          <w:sz w:val="28"/>
          <w:szCs w:val="28"/>
        </w:rPr>
        <w:t>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>Ресурс Федерального государственного унитарного предприятия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«Всероссийский научно-исследовательский институт проблем вычислительной техники и информатизации» (ФГУП ВНИИ ПВТИ) </w:t>
      </w:r>
      <w:hyperlink r:id="rId14" w:history="1">
        <w:r w:rsidRPr="003E7ED3">
          <w:rPr>
            <w:rStyle w:val="a3"/>
            <w:rFonts w:ascii="Times New Roman" w:hAnsi="Times New Roman"/>
            <w:sz w:val="28"/>
            <w:szCs w:val="28"/>
          </w:rPr>
          <w:t>http://pvti.ru/</w:t>
        </w:r>
      </w:hyperlink>
      <w:r w:rsidRPr="003E7ED3">
        <w:rPr>
          <w:rFonts w:ascii="Times New Roman" w:hAnsi="Times New Roman"/>
          <w:sz w:val="28"/>
          <w:szCs w:val="28"/>
        </w:rPr>
        <w:t xml:space="preserve"> публикует материалы по Мониторингу региональной </w:t>
      </w:r>
      <w:r w:rsidRPr="00891BCC">
        <w:rPr>
          <w:rFonts w:ascii="Times New Roman" w:hAnsi="Times New Roman"/>
          <w:sz w:val="28"/>
          <w:szCs w:val="28"/>
        </w:rPr>
        <w:t>информатизации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прогнозы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(73 субъекта РФ)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http://pvti.ru/monitoring-materials.htm по заданию федеральных органов государственной власти на основе типового </w:t>
      </w:r>
      <w:r>
        <w:rPr>
          <w:rFonts w:ascii="Times New Roman" w:hAnsi="Times New Roman"/>
          <w:sz w:val="28"/>
          <w:szCs w:val="28"/>
        </w:rPr>
        <w:t>«</w:t>
      </w:r>
      <w:r w:rsidRPr="00891BCC">
        <w:rPr>
          <w:rFonts w:ascii="Times New Roman" w:hAnsi="Times New Roman"/>
          <w:sz w:val="28"/>
          <w:szCs w:val="28"/>
        </w:rPr>
        <w:t>Паспорта информатизации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субъекта Российской Федерации</w:t>
      </w:r>
      <w:r>
        <w:rPr>
          <w:rFonts w:ascii="Times New Roman" w:hAnsi="Times New Roman"/>
          <w:sz w:val="28"/>
          <w:szCs w:val="28"/>
        </w:rPr>
        <w:t>»</w:t>
      </w:r>
      <w:r w:rsidRPr="00891BC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Ими </w:t>
      </w:r>
      <w:r w:rsidRPr="00891BCC">
        <w:rPr>
          <w:rFonts w:ascii="Times New Roman" w:hAnsi="Times New Roman"/>
          <w:sz w:val="28"/>
          <w:szCs w:val="28"/>
        </w:rPr>
        <w:t>использ</w:t>
      </w:r>
      <w:r>
        <w:rPr>
          <w:rFonts w:ascii="Times New Roman" w:hAnsi="Times New Roman"/>
          <w:sz w:val="28"/>
          <w:szCs w:val="28"/>
        </w:rPr>
        <w:t>уется</w:t>
      </w:r>
      <w:r w:rsidRPr="00891BCC">
        <w:rPr>
          <w:rFonts w:ascii="Times New Roman" w:hAnsi="Times New Roman"/>
          <w:sz w:val="28"/>
          <w:szCs w:val="28"/>
        </w:rPr>
        <w:t xml:space="preserve"> программный продукт «БАРС.Web.Своды»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(г</w:t>
      </w:r>
      <w:proofErr w:type="gramStart"/>
      <w:r w:rsidRPr="00891BCC">
        <w:rPr>
          <w:rFonts w:ascii="Times New Roman" w:hAnsi="Times New Roman"/>
          <w:sz w:val="28"/>
          <w:szCs w:val="28"/>
        </w:rPr>
        <w:t>.К</w:t>
      </w:r>
      <w:proofErr w:type="gramEnd"/>
      <w:r w:rsidRPr="00891BCC">
        <w:rPr>
          <w:rFonts w:ascii="Times New Roman" w:hAnsi="Times New Roman"/>
          <w:sz w:val="28"/>
          <w:szCs w:val="28"/>
        </w:rPr>
        <w:t>азань), основанный на веб-технологиях. Система обеспечивает автоматизацию процесса сбора, консолидации и анализа информации, предоставляемой субъектами Российской федерации и характеризующей состояние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работ по использованию и развитию информационных технологий на региональном и муниципальном уровне</w:t>
      </w:r>
      <w:r w:rsidRPr="00A23C4A">
        <w:rPr>
          <w:rFonts w:ascii="Times New Roman" w:hAnsi="Times New Roman"/>
          <w:sz w:val="28"/>
          <w:szCs w:val="28"/>
        </w:rPr>
        <w:t xml:space="preserve"> [45]</w:t>
      </w:r>
      <w:r w:rsidRPr="00891BCC">
        <w:rPr>
          <w:rFonts w:ascii="Times New Roman" w:hAnsi="Times New Roman"/>
          <w:sz w:val="28"/>
          <w:szCs w:val="28"/>
        </w:rPr>
        <w:t xml:space="preserve">. 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>Сборник публикаций «Индикаторы информационного общества: 2013»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http://www.hse.ru/primarydata/iio2013, подготовленный в НИУ ВШЭ, посвящен статистике информационного общества. В нем представлена статистическая информация о деятельности организаций сектора информационных и коммуникационных технологий (ИКТ), об </w:t>
      </w:r>
      <w:r w:rsidRPr="00891BCC">
        <w:rPr>
          <w:rFonts w:ascii="Times New Roman" w:hAnsi="Times New Roman"/>
          <w:sz w:val="28"/>
          <w:szCs w:val="28"/>
        </w:rPr>
        <w:lastRenderedPageBreak/>
        <w:t>использовании ИКТ в организациях (предпринимательского сектора, государственного управления, социальной сферы) и населением, доступе к вычислительной технике, средствам связи и Интернету домашних хозяйств. Впервые приведены данные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конъюнктурного обследования деловой активности сектора услуг, включающие оценки состояния и тенденций динамики важнейших показателей деятельности организаций, оказывающих </w:t>
      </w:r>
      <w:proofErr w:type="gramStart"/>
      <w:r w:rsidRPr="00891BCC">
        <w:rPr>
          <w:rFonts w:ascii="Times New Roman" w:hAnsi="Times New Roman"/>
          <w:sz w:val="28"/>
          <w:szCs w:val="28"/>
        </w:rPr>
        <w:t>ИКТ-услуги</w:t>
      </w:r>
      <w:proofErr w:type="gramEnd"/>
      <w:r w:rsidRPr="00A23C4A">
        <w:rPr>
          <w:rFonts w:ascii="Times New Roman" w:hAnsi="Times New Roman"/>
          <w:sz w:val="28"/>
          <w:szCs w:val="28"/>
        </w:rPr>
        <w:t xml:space="preserve"> [46]</w:t>
      </w:r>
      <w:r w:rsidRPr="00891BCC">
        <w:rPr>
          <w:rFonts w:ascii="Times New Roman" w:hAnsi="Times New Roman"/>
          <w:sz w:val="28"/>
          <w:szCs w:val="28"/>
        </w:rPr>
        <w:t xml:space="preserve">. 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91BCC">
        <w:rPr>
          <w:rFonts w:ascii="Times New Roman" w:hAnsi="Times New Roman"/>
          <w:sz w:val="28"/>
          <w:szCs w:val="28"/>
        </w:rPr>
        <w:t>Интерес представляет данные и рейтинги, например, представленные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7ED3">
        <w:rPr>
          <w:rFonts w:ascii="Times New Roman" w:hAnsi="Times New Roman"/>
          <w:sz w:val="28"/>
          <w:szCs w:val="28"/>
        </w:rPr>
        <w:t xml:space="preserve">на ресурсе CNEWS </w:t>
      </w:r>
      <w:hyperlink r:id="rId15" w:history="1">
        <w:r w:rsidRPr="003E7ED3">
          <w:rPr>
            <w:rStyle w:val="a3"/>
            <w:rFonts w:ascii="Times New Roman" w:hAnsi="Times New Roman"/>
            <w:sz w:val="28"/>
            <w:szCs w:val="28"/>
          </w:rPr>
          <w:t>http://www.cnews.ru/reviews/new/rynok_it_itogi_2012/</w:t>
        </w:r>
      </w:hyperlink>
      <w:r w:rsidRPr="003E7ED3">
        <w:rPr>
          <w:rFonts w:ascii="Times New Roman" w:hAnsi="Times New Roman"/>
          <w:sz w:val="28"/>
          <w:szCs w:val="28"/>
        </w:rPr>
        <w:t xml:space="preserve">, </w:t>
      </w:r>
      <w:r w:rsidRPr="00891BCC">
        <w:rPr>
          <w:rFonts w:ascii="Times New Roman" w:hAnsi="Times New Roman"/>
          <w:sz w:val="28"/>
          <w:szCs w:val="28"/>
        </w:rPr>
        <w:t>который регулярно формирует рейтинг компаний ИТ-сектора «CNEWS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100», публикует аналитику, при этом основные показатели – это выручка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региональных ИТ-компаний, их доля в бюджетах, распределение количества компаний по регионам и динамика за последний год</w:t>
      </w:r>
      <w:r w:rsidRPr="00A23C4A">
        <w:rPr>
          <w:rFonts w:ascii="Times New Roman" w:hAnsi="Times New Roman"/>
          <w:sz w:val="28"/>
          <w:szCs w:val="28"/>
        </w:rPr>
        <w:t xml:space="preserve"> [38]</w:t>
      </w:r>
      <w:r w:rsidRPr="00891BCC">
        <w:rPr>
          <w:rFonts w:ascii="Times New Roman" w:hAnsi="Times New Roman"/>
          <w:sz w:val="28"/>
          <w:szCs w:val="28"/>
        </w:rPr>
        <w:t>.</w:t>
      </w:r>
      <w:proofErr w:type="gramEnd"/>
      <w:r w:rsidRPr="00891BCC">
        <w:rPr>
          <w:rFonts w:ascii="Times New Roman" w:hAnsi="Times New Roman"/>
          <w:sz w:val="28"/>
          <w:szCs w:val="28"/>
        </w:rPr>
        <w:t xml:space="preserve"> В основном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рейтинг вошли Московский регион, Ульяновских компаний – нет. 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91BCC">
        <w:rPr>
          <w:rFonts w:ascii="Times New Roman" w:hAnsi="Times New Roman"/>
          <w:sz w:val="28"/>
          <w:szCs w:val="28"/>
        </w:rPr>
        <w:t xml:space="preserve">Анализ присутствия региональных ИТ-компаний в рейтингах, </w:t>
      </w:r>
      <w:r w:rsidRPr="003E7ED3">
        <w:rPr>
          <w:rFonts w:ascii="Times New Roman" w:hAnsi="Times New Roman"/>
          <w:sz w:val="28"/>
          <w:szCs w:val="28"/>
        </w:rPr>
        <w:t xml:space="preserve">приведенных на ресурсах </w:t>
      </w:r>
      <w:hyperlink r:id="rId16" w:history="1">
        <w:r w:rsidRPr="003E7ED3">
          <w:rPr>
            <w:rStyle w:val="a3"/>
            <w:rFonts w:ascii="Times New Roman" w:hAnsi="Times New Roman"/>
            <w:sz w:val="28"/>
            <w:szCs w:val="28"/>
          </w:rPr>
          <w:t>http://2012.tagline.ru/top135digital/</w:t>
        </w:r>
      </w:hyperlink>
      <w:r w:rsidRPr="003E7ED3">
        <w:rPr>
          <w:rFonts w:ascii="Times New Roman" w:hAnsi="Times New Roman"/>
          <w:sz w:val="28"/>
          <w:szCs w:val="28"/>
        </w:rPr>
        <w:t xml:space="preserve">, </w:t>
      </w:r>
      <w:r w:rsidRPr="00891BCC">
        <w:rPr>
          <w:rFonts w:ascii="Times New Roman" w:hAnsi="Times New Roman"/>
          <w:sz w:val="28"/>
          <w:szCs w:val="28"/>
        </w:rPr>
        <w:t>http://www.ratingruneta.ru/research/web2010, http://www.raexpert.ru/ невелико</w:t>
      </w:r>
      <w:r w:rsidRPr="00A23C4A">
        <w:rPr>
          <w:rFonts w:ascii="Times New Roman" w:hAnsi="Times New Roman"/>
          <w:sz w:val="28"/>
          <w:szCs w:val="28"/>
        </w:rPr>
        <w:t xml:space="preserve"> [37], [42], [47]</w:t>
      </w:r>
      <w:r w:rsidRPr="00891BCC">
        <w:rPr>
          <w:rFonts w:ascii="Times New Roman" w:hAnsi="Times New Roman"/>
          <w:sz w:val="28"/>
          <w:szCs w:val="28"/>
        </w:rPr>
        <w:t>.</w:t>
      </w:r>
      <w:proofErr w:type="gramEnd"/>
      <w:r w:rsidRPr="00891BCC">
        <w:rPr>
          <w:rFonts w:ascii="Times New Roman" w:hAnsi="Times New Roman"/>
          <w:sz w:val="28"/>
          <w:szCs w:val="28"/>
        </w:rPr>
        <w:t xml:space="preserve"> В основном первые строчки занимают компании Москвы и Санкт-Петербурга. Количество компаний в рейтингах (обычно из 400 компаний).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И</w:t>
      </w:r>
      <w:r w:rsidRPr="00891BCC">
        <w:rPr>
          <w:rFonts w:ascii="Times New Roman" w:hAnsi="Times New Roman"/>
          <w:sz w:val="28"/>
          <w:szCs w:val="28"/>
        </w:rPr>
        <w:t xml:space="preserve">нтернет-ресурсе в разделе «Показатели развития информационного общества» приведены 122 </w:t>
      </w:r>
      <w:proofErr w:type="gramStart"/>
      <w:r w:rsidRPr="00891BCC">
        <w:rPr>
          <w:rFonts w:ascii="Times New Roman" w:hAnsi="Times New Roman"/>
          <w:sz w:val="28"/>
          <w:szCs w:val="28"/>
        </w:rPr>
        <w:t>интегральных</w:t>
      </w:r>
      <w:proofErr w:type="gramEnd"/>
      <w:r w:rsidRPr="00891BCC">
        <w:rPr>
          <w:rFonts w:ascii="Times New Roman" w:hAnsi="Times New Roman"/>
          <w:sz w:val="28"/>
          <w:szCs w:val="28"/>
        </w:rPr>
        <w:t xml:space="preserve"> показател</w:t>
      </w:r>
      <w:r>
        <w:rPr>
          <w:rFonts w:ascii="Times New Roman" w:hAnsi="Times New Roman"/>
          <w:sz w:val="28"/>
          <w:szCs w:val="28"/>
        </w:rPr>
        <w:t xml:space="preserve">я </w:t>
      </w:r>
      <w:hyperlink r:id="rId17" w:history="1">
        <w:r w:rsidRPr="00496B0F">
          <w:rPr>
            <w:rStyle w:val="a3"/>
            <w:rFonts w:ascii="Times New Roman" w:hAnsi="Times New Roman"/>
            <w:sz w:val="28"/>
            <w:szCs w:val="28"/>
          </w:rPr>
          <w:t>http://www.gks.ru/wps/wcm/connect/rosstat_main/rosstat/ru/statistics/science_and_innovations/it_technology/</w:t>
        </w:r>
      </w:hyperlink>
      <w:r w:rsidRPr="00A23C4A">
        <w:rPr>
          <w:rFonts w:ascii="Times New Roman" w:hAnsi="Times New Roman"/>
          <w:sz w:val="28"/>
          <w:szCs w:val="28"/>
        </w:rPr>
        <w:t xml:space="preserve"> [49]</w:t>
      </w:r>
      <w:r w:rsidRPr="00891BCC">
        <w:rPr>
          <w:rFonts w:ascii="Times New Roman" w:hAnsi="Times New Roman"/>
          <w:sz w:val="28"/>
          <w:szCs w:val="28"/>
        </w:rPr>
        <w:t>. Эти показатели классифицированы на две большие группы: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факторы развития и использование ИКТ для развития. Внутри каждой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группы приведена более детальная классификация. 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 xml:space="preserve">Анализ приведенных группировок показателей и характеристик </w:t>
      </w:r>
      <w:proofErr w:type="gramStart"/>
      <w:r w:rsidRPr="00891BCC">
        <w:rPr>
          <w:rFonts w:ascii="Times New Roman" w:hAnsi="Times New Roman"/>
          <w:sz w:val="28"/>
          <w:szCs w:val="28"/>
        </w:rPr>
        <w:t>ИКТ-уровня</w:t>
      </w:r>
      <w:proofErr w:type="gramEnd"/>
      <w:r w:rsidRPr="00891BCC">
        <w:rPr>
          <w:rFonts w:ascii="Times New Roman" w:hAnsi="Times New Roman"/>
          <w:sz w:val="28"/>
          <w:szCs w:val="28"/>
        </w:rPr>
        <w:t xml:space="preserve"> субъектов РФ показывает, что, во-первых, в рамках официальных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статистических данных в основном присутствует взгляд на ИКТ с позиции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отрасли связи и телекоммуникации, во-вторых, в новых данных присутствует </w:t>
      </w:r>
      <w:r w:rsidRPr="00891BCC">
        <w:rPr>
          <w:rFonts w:ascii="Times New Roman" w:hAnsi="Times New Roman"/>
          <w:sz w:val="28"/>
          <w:szCs w:val="28"/>
        </w:rPr>
        <w:lastRenderedPageBreak/>
        <w:t>уклон в сторону оценивания ИКТ, как инновационной деятельности.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монографии Н.Г. Ярушкиной, Т.В. Афанасьевой и др. «Исследование ИТ-кластера Ульяновской области» </w:t>
      </w:r>
      <w:r w:rsidRPr="000262CF">
        <w:rPr>
          <w:rFonts w:ascii="Times New Roman" w:hAnsi="Times New Roman"/>
          <w:sz w:val="28"/>
          <w:szCs w:val="28"/>
        </w:rPr>
        <w:t xml:space="preserve">[22] </w:t>
      </w:r>
      <w:r>
        <w:rPr>
          <w:rFonts w:ascii="Times New Roman" w:hAnsi="Times New Roman"/>
          <w:sz w:val="28"/>
          <w:szCs w:val="28"/>
        </w:rPr>
        <w:t xml:space="preserve">приведена </w:t>
      </w:r>
      <w:r w:rsidRPr="00891BCC">
        <w:rPr>
          <w:rFonts w:ascii="Times New Roman" w:hAnsi="Times New Roman"/>
          <w:sz w:val="28"/>
          <w:szCs w:val="28"/>
        </w:rPr>
        <w:t>классификация характеристик</w:t>
      </w:r>
      <w:r>
        <w:rPr>
          <w:rFonts w:ascii="Times New Roman" w:hAnsi="Times New Roman"/>
          <w:sz w:val="28"/>
          <w:szCs w:val="28"/>
        </w:rPr>
        <w:t>,</w:t>
      </w:r>
      <w:r w:rsidRPr="00891BCC">
        <w:rPr>
          <w:rFonts w:ascii="Times New Roman" w:hAnsi="Times New Roman"/>
          <w:sz w:val="28"/>
          <w:szCs w:val="28"/>
        </w:rPr>
        <w:t xml:space="preserve"> отража</w:t>
      </w:r>
      <w:r>
        <w:rPr>
          <w:rFonts w:ascii="Times New Roman" w:hAnsi="Times New Roman"/>
          <w:sz w:val="28"/>
          <w:szCs w:val="28"/>
        </w:rPr>
        <w:t>ющая</w:t>
      </w:r>
      <w:r w:rsidRPr="00891BCC">
        <w:rPr>
          <w:rFonts w:ascii="Times New Roman" w:hAnsi="Times New Roman"/>
          <w:sz w:val="28"/>
          <w:szCs w:val="28"/>
        </w:rPr>
        <w:t xml:space="preserve"> основные компоненты и уровень ИТ-кластера, предлож</w:t>
      </w:r>
      <w:r>
        <w:rPr>
          <w:rFonts w:ascii="Times New Roman" w:hAnsi="Times New Roman"/>
          <w:sz w:val="28"/>
          <w:szCs w:val="28"/>
        </w:rPr>
        <w:t>ена</w:t>
      </w:r>
      <w:r w:rsidRPr="00891BCC">
        <w:rPr>
          <w:rFonts w:ascii="Times New Roman" w:hAnsi="Times New Roman"/>
          <w:sz w:val="28"/>
          <w:szCs w:val="28"/>
        </w:rPr>
        <w:t xml:space="preserve"> следующ</w:t>
      </w:r>
      <w:r>
        <w:rPr>
          <w:rFonts w:ascii="Times New Roman" w:hAnsi="Times New Roman"/>
          <w:sz w:val="28"/>
          <w:szCs w:val="28"/>
        </w:rPr>
        <w:t>ая</w:t>
      </w:r>
      <w:r w:rsidRPr="00891BCC">
        <w:rPr>
          <w:rFonts w:ascii="Times New Roman" w:hAnsi="Times New Roman"/>
          <w:sz w:val="28"/>
          <w:szCs w:val="28"/>
        </w:rPr>
        <w:t xml:space="preserve"> классификаци</w:t>
      </w:r>
      <w:r>
        <w:rPr>
          <w:rFonts w:ascii="Times New Roman" w:hAnsi="Times New Roman"/>
          <w:sz w:val="28"/>
          <w:szCs w:val="28"/>
        </w:rPr>
        <w:t>я</w:t>
      </w:r>
      <w:r w:rsidRPr="00891BCC">
        <w:rPr>
          <w:rFonts w:ascii="Times New Roman" w:hAnsi="Times New Roman"/>
          <w:sz w:val="28"/>
          <w:szCs w:val="28"/>
        </w:rPr>
        <w:t xml:space="preserve"> основных характеристик ИТ-кластеров: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 xml:space="preserve">a. инфраструктура и использование </w:t>
      </w:r>
      <w:proofErr w:type="gramStart"/>
      <w:r w:rsidRPr="00891BCC">
        <w:rPr>
          <w:rFonts w:ascii="Times New Roman" w:hAnsi="Times New Roman"/>
          <w:sz w:val="28"/>
          <w:szCs w:val="28"/>
        </w:rPr>
        <w:t>ИТ</w:t>
      </w:r>
      <w:proofErr w:type="gramEnd"/>
      <w:r w:rsidRPr="00891BCC">
        <w:rPr>
          <w:rFonts w:ascii="Times New Roman" w:hAnsi="Times New Roman"/>
          <w:sz w:val="28"/>
          <w:szCs w:val="28"/>
        </w:rPr>
        <w:t>, так как именно эти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показатели являются фундаментом в развитии ИТ-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кластера;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>b. финансовые показатели ИТ-кластера и влияние развития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91BCC">
        <w:rPr>
          <w:rFonts w:ascii="Times New Roman" w:hAnsi="Times New Roman"/>
          <w:sz w:val="28"/>
          <w:szCs w:val="28"/>
        </w:rPr>
        <w:t>ИТ</w:t>
      </w:r>
      <w:proofErr w:type="gramEnd"/>
      <w:r w:rsidRPr="00891BCC">
        <w:rPr>
          <w:rFonts w:ascii="Times New Roman" w:hAnsi="Times New Roman"/>
          <w:sz w:val="28"/>
          <w:szCs w:val="28"/>
        </w:rPr>
        <w:t xml:space="preserve"> на экономическое состояние, так как в этом направлении существует значительная региональная дифференциация, при этом и экономическое состояние влияет на развитие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ИТ-кластера;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>c. показатели, характеризующие участников рынка ИТ-сектора – пользователи ИТ-продуктов и производители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ИТ-продуктов,- именно они определяют спрос и предложение;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>d. используемые технологии, так как это позволит выделить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конкурентоспособные технологии, присущие определенному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кластеру, а также сопоставить их с основными трендами;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BCC">
        <w:rPr>
          <w:rFonts w:ascii="Times New Roman" w:hAnsi="Times New Roman"/>
          <w:sz w:val="28"/>
          <w:szCs w:val="28"/>
        </w:rPr>
        <w:t xml:space="preserve">e. инновации и исследования в </w:t>
      </w:r>
      <w:proofErr w:type="gramStart"/>
      <w:r w:rsidRPr="00891BCC">
        <w:rPr>
          <w:rFonts w:ascii="Times New Roman" w:hAnsi="Times New Roman"/>
          <w:sz w:val="28"/>
          <w:szCs w:val="28"/>
        </w:rPr>
        <w:t>ИТ</w:t>
      </w:r>
      <w:proofErr w:type="gramEnd"/>
      <w:r w:rsidRPr="00891BCC">
        <w:rPr>
          <w:rFonts w:ascii="Times New Roman" w:hAnsi="Times New Roman"/>
          <w:sz w:val="28"/>
          <w:szCs w:val="28"/>
        </w:rPr>
        <w:t>, так как они определяют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 xml:space="preserve">направления развития </w:t>
      </w:r>
      <w:r w:rsidRPr="000262CF">
        <w:rPr>
          <w:rFonts w:ascii="Times New Roman" w:hAnsi="Times New Roman"/>
          <w:sz w:val="28"/>
          <w:szCs w:val="28"/>
        </w:rPr>
        <w:t>ИТ [22].</w:t>
      </w:r>
    </w:p>
    <w:p w:rsidR="00D70D90" w:rsidRPr="00891BCC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91BCC">
        <w:rPr>
          <w:rFonts w:ascii="Times New Roman" w:hAnsi="Times New Roman"/>
          <w:sz w:val="28"/>
          <w:szCs w:val="28"/>
        </w:rPr>
        <w:t>Эта классификация согласуется с классификациями, приведенными в</w:t>
      </w:r>
      <w:r w:rsidRPr="00650AFB"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рассмотренных выше интернет-ресурсах, является более грубой</w:t>
      </w:r>
      <w:r>
        <w:rPr>
          <w:rFonts w:ascii="Times New Roman" w:hAnsi="Times New Roman"/>
          <w:sz w:val="28"/>
          <w:szCs w:val="28"/>
        </w:rPr>
        <w:t>,</w:t>
      </w:r>
      <w:r w:rsidRPr="00891BCC">
        <w:rPr>
          <w:rFonts w:ascii="Times New Roman" w:hAnsi="Times New Roman"/>
          <w:sz w:val="28"/>
          <w:szCs w:val="28"/>
        </w:rPr>
        <w:t xml:space="preserve"> с одной</w:t>
      </w:r>
      <w:r w:rsidRPr="00650AFB">
        <w:rPr>
          <w:rFonts w:ascii="Times New Roman" w:hAnsi="Times New Roman"/>
          <w:sz w:val="28"/>
          <w:szCs w:val="28"/>
        </w:rPr>
        <w:t xml:space="preserve"> </w:t>
      </w:r>
      <w:r w:rsidRPr="00891BCC">
        <w:rPr>
          <w:rFonts w:ascii="Times New Roman" w:hAnsi="Times New Roman"/>
          <w:sz w:val="28"/>
          <w:szCs w:val="28"/>
        </w:rPr>
        <w:t>стороны, а с другой стороны</w:t>
      </w:r>
      <w:r>
        <w:rPr>
          <w:rFonts w:ascii="Times New Roman" w:hAnsi="Times New Roman"/>
          <w:sz w:val="28"/>
          <w:szCs w:val="28"/>
        </w:rPr>
        <w:t>,</w:t>
      </w:r>
      <w:r w:rsidRPr="00891BCC">
        <w:rPr>
          <w:rFonts w:ascii="Times New Roman" w:hAnsi="Times New Roman"/>
          <w:sz w:val="28"/>
          <w:szCs w:val="28"/>
        </w:rPr>
        <w:t xml:space="preserve"> позволяет в дальнейшем группировать показатели из различных источников. </w:t>
      </w:r>
      <w:proofErr w:type="gramEnd"/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монографии Н.Г. Ярушкиной, Т.В. Афанасьевой и др. «Исследование ИТ-кластера Ульяновской области» приведена анкета для анализа деятельности и рынков ИТ-</w:t>
      </w:r>
      <w:r w:rsidRPr="000262CF">
        <w:rPr>
          <w:rFonts w:ascii="Times New Roman" w:hAnsi="Times New Roman"/>
          <w:sz w:val="28"/>
          <w:szCs w:val="28"/>
        </w:rPr>
        <w:t xml:space="preserve">предприятий </w:t>
      </w:r>
      <w:r w:rsidRPr="000262CF">
        <w:rPr>
          <w:rFonts w:ascii="Times New Roman" w:hAnsi="Times New Roman"/>
          <w:noProof/>
          <w:sz w:val="28"/>
          <w:szCs w:val="28"/>
        </w:rPr>
        <w:t>[22].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обработки результатов анкетирования, в силу многочисленности параметров и их различной природы, в</w:t>
      </w:r>
      <w:r>
        <w:rPr>
          <w:rFonts w:ascii="Times New Roman" w:hAnsi="Times New Roman"/>
          <w:noProof/>
          <w:sz w:val="28"/>
          <w:szCs w:val="28"/>
        </w:rPr>
        <w:t xml:space="preserve">опросы анкет разделены нами на следующие группы, что базируется на приведенной выше группировке. </w:t>
      </w:r>
      <w:r>
        <w:rPr>
          <w:rFonts w:ascii="Times New Roman" w:hAnsi="Times New Roman"/>
          <w:sz w:val="28"/>
          <w:szCs w:val="28"/>
        </w:rPr>
        <w:t xml:space="preserve">Ниже </w:t>
      </w:r>
      <w:r>
        <w:rPr>
          <w:rFonts w:ascii="Times New Roman" w:hAnsi="Times New Roman"/>
          <w:sz w:val="28"/>
          <w:szCs w:val="28"/>
        </w:rPr>
        <w:lastRenderedPageBreak/>
        <w:t>приведены группы и отвечающие им параметры.</w:t>
      </w:r>
    </w:p>
    <w:p w:rsidR="00D70D90" w:rsidRDefault="00D70D90" w:rsidP="00D70D90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Область деятельности компании.</w:t>
      </w:r>
    </w:p>
    <w:p w:rsidR="00D70D90" w:rsidRDefault="00D70D90" w:rsidP="00D70D90">
      <w:pPr>
        <w:widowControl w:val="0"/>
        <w:spacing w:after="0" w:line="36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 Область деятельности компании (термины).</w:t>
      </w:r>
    </w:p>
    <w:p w:rsidR="00D70D90" w:rsidRDefault="00D70D90" w:rsidP="00D70D90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Финансово-экономические показатели.</w:t>
      </w:r>
    </w:p>
    <w:p w:rsidR="00D70D90" w:rsidRDefault="00D70D90" w:rsidP="00D70D9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Объем реализации IT-продуктов/услуг за год (рубли).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2.2.Объем реализации IT-продуктов/услуг за год в других странах (руб.)</w:t>
      </w:r>
    </w:p>
    <w:p w:rsidR="00D70D90" w:rsidRDefault="00D70D90" w:rsidP="00D70D9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 Прирост объема реализации (прибыли) за год (%).</w:t>
      </w:r>
    </w:p>
    <w:p w:rsidR="00D70D90" w:rsidRDefault="00D70D90" w:rsidP="00D70D9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 Доля продаж в другие страны (%).</w:t>
      </w:r>
    </w:p>
    <w:p w:rsidR="00D70D90" w:rsidRDefault="00D70D90" w:rsidP="00D70D9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2.5. Доля  внешнего финансирования (%).</w:t>
      </w:r>
    </w:p>
    <w:p w:rsidR="00D70D90" w:rsidRDefault="00D70D90" w:rsidP="00D70D9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2.6. Доля самофинансирования (%).</w:t>
      </w:r>
    </w:p>
    <w:p w:rsidR="00D70D90" w:rsidRDefault="00D70D90" w:rsidP="00D70D9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2.7. Доля заемных средств (кредиты) (%).</w:t>
      </w:r>
    </w:p>
    <w:p w:rsidR="00D70D90" w:rsidRDefault="00D70D90" w:rsidP="00D70D9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2.8. Доля финансирования по госзаказам (%).</w:t>
      </w:r>
      <w:r>
        <w:rPr>
          <w:rFonts w:ascii="Times New Roman" w:hAnsi="Times New Roman"/>
          <w:sz w:val="28"/>
          <w:szCs w:val="28"/>
        </w:rPr>
        <w:br/>
        <w:t>3. Рынок сбыта.</w:t>
      </w:r>
    </w:p>
    <w:p w:rsidR="00D70D90" w:rsidRDefault="00D70D90" w:rsidP="00D70D9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 Количество клиентов (число).</w:t>
      </w:r>
    </w:p>
    <w:p w:rsidR="00D70D90" w:rsidRDefault="00D70D90" w:rsidP="00D70D9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 Количество выполненных проектов (число).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 Область распространения продукции/услуг (страны, города, 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 Конкуренты, присутствующие на рынке, и их продукция (термины).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3.5. Рейтинги, позволяющие выявить конкурентов (термины).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3.6. Конкурентные преимущества, недостатки и особенности вашей продукции (термины).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3.7. Уровень удовлетворенности потребителя(%).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3.8. Наиболее значимые награды вашей компании (термины).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3.9. Оцениваемая емкость рынка (термины, числа).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3.10. Доля рынка, занимаемая компанией</w:t>
      </w:r>
      <w:proofErr w:type="gramStart"/>
      <w:r>
        <w:rPr>
          <w:rFonts w:ascii="Times New Roman" w:hAnsi="Times New Roman"/>
          <w:sz w:val="28"/>
          <w:szCs w:val="28"/>
        </w:rPr>
        <w:t xml:space="preserve"> (%).</w:t>
      </w:r>
      <w:proofErr w:type="gramEnd"/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3.11. Средняя цена вашей продукции (услуг) (рублей / 1 час, рубль).</w:t>
      </w:r>
    </w:p>
    <w:p w:rsidR="00D70D90" w:rsidRDefault="00D70D90" w:rsidP="00D70D9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Кадровые показатели.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Средний возраст сотрудников (возраст, числа).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4.2. Сотрудников с высшим образованием (%).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4.3. Сотрудников, являющихся студентами (%). 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4.4. Количество и сотрудников с научными степенями (%).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4.5. Сотрудников, являющихся выпускниками 2013 года (%).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4.6. Есть ли корпоративное обучение иностранным языкам (да, нет).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4.7. Есть ли корпоративное обучение новым технологиям разработки ПО, маркетингу и т.п. (да, нет).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4.8. Количество сотрудников (за последние 5лет), участвующих в конференциях,  семинарах, выступающих с лекциями (числа).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4.9. Количество сотрудников (числа).</w:t>
      </w:r>
    </w:p>
    <w:p w:rsidR="00D70D90" w:rsidRDefault="00D70D90" w:rsidP="00D70D9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Внутренние процессы компании.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 Стратегия развития компании (термины).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 Возраст компании (числа).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 Перечислите технологии и инструменты, используемые для разработки продуктов (реализации услуг) (термины).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 Перечислите технологии и инструменты, используемые для реализации внутренних процессов компании (термины).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5.5. Есть ли сертификация по ISO серии 9000 (да, нет).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5.6. Оцениваемый уровень зрелости процессов компании (термины).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5.7. Наличие отдела маркетинга (да, нет).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5.8. Наличие отдела продаж (да, нет).</w:t>
      </w:r>
    </w:p>
    <w:p w:rsidR="00D70D90" w:rsidRDefault="00D70D90" w:rsidP="00D70D9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Инновационная деятельность.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6.1. Доля инновационных наукоемких продуктов в объеме реализации (%).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 Количество договоров на выполнение НИОКР с НИИ или ВУЗами (числа).</w:t>
      </w:r>
      <w:r>
        <w:rPr>
          <w:rFonts w:ascii="Times New Roman" w:hAnsi="Times New Roman"/>
          <w:sz w:val="28"/>
          <w:szCs w:val="28"/>
        </w:rPr>
        <w:br/>
        <w:t>7. Социальные программы и образовательная деятельность.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7.1.Объем финансирования социальных программ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%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объема реализации (%).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7.2. В </w:t>
      </w:r>
      <w:proofErr w:type="gramStart"/>
      <w:r>
        <w:rPr>
          <w:rFonts w:ascii="Times New Roman" w:hAnsi="Times New Roman"/>
          <w:sz w:val="28"/>
          <w:szCs w:val="28"/>
        </w:rPr>
        <w:t>организации</w:t>
      </w:r>
      <w:proofErr w:type="gramEnd"/>
      <w:r>
        <w:rPr>
          <w:rFonts w:ascii="Times New Roman" w:hAnsi="Times New Roman"/>
          <w:sz w:val="28"/>
          <w:szCs w:val="28"/>
        </w:rPr>
        <w:t xml:space="preserve"> каких олимпиад и конкурсов принимала участие </w:t>
      </w:r>
      <w:r>
        <w:rPr>
          <w:rFonts w:ascii="Times New Roman" w:hAnsi="Times New Roman"/>
          <w:sz w:val="28"/>
          <w:szCs w:val="28"/>
        </w:rPr>
        <w:lastRenderedPageBreak/>
        <w:t>ваша компания (термины).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7.3. В </w:t>
      </w:r>
      <w:proofErr w:type="gramStart"/>
      <w:r>
        <w:rPr>
          <w:rFonts w:ascii="Times New Roman" w:hAnsi="Times New Roman"/>
          <w:sz w:val="28"/>
          <w:szCs w:val="28"/>
        </w:rPr>
        <w:t>организации</w:t>
      </w:r>
      <w:proofErr w:type="gramEnd"/>
      <w:r>
        <w:rPr>
          <w:rFonts w:ascii="Times New Roman" w:hAnsi="Times New Roman"/>
          <w:sz w:val="28"/>
          <w:szCs w:val="28"/>
        </w:rPr>
        <w:t xml:space="preserve"> каких лекций, семинаров и конференций принимала участие ваша компания (термины)?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7.4. В </w:t>
      </w:r>
      <w:proofErr w:type="gramStart"/>
      <w:r>
        <w:rPr>
          <w:rFonts w:ascii="Times New Roman" w:hAnsi="Times New Roman"/>
          <w:sz w:val="28"/>
          <w:szCs w:val="28"/>
        </w:rPr>
        <w:t>организации</w:t>
      </w:r>
      <w:proofErr w:type="gramEnd"/>
      <w:r>
        <w:rPr>
          <w:rFonts w:ascii="Times New Roman" w:hAnsi="Times New Roman"/>
          <w:sz w:val="28"/>
          <w:szCs w:val="28"/>
        </w:rPr>
        <w:t xml:space="preserve"> каких летних, воскресных  школ, лагерей принимала участие ваша компания (термины)?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7.5. Среднее количество студентов, проходящих производственную практику на  базе Вашего предприятия (числа).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7.6. Количество стипендий от Вашей организации для талантливой молодежи (числа).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7.7. Количество грантов для талантливой молодежи от Вашей организации (числа, 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7.8. Количество разработанных профессиональных тесто</w:t>
      </w:r>
      <w:proofErr w:type="gramStart"/>
      <w:r>
        <w:rPr>
          <w:rFonts w:ascii="Times New Roman" w:hAnsi="Times New Roman"/>
          <w:sz w:val="28"/>
          <w:szCs w:val="28"/>
        </w:rPr>
        <w:t>в(</w:t>
      </w:r>
      <w:proofErr w:type="gramEnd"/>
      <w:r>
        <w:rPr>
          <w:rFonts w:ascii="Times New Roman" w:hAnsi="Times New Roman"/>
          <w:sz w:val="28"/>
          <w:szCs w:val="28"/>
        </w:rPr>
        <w:t>числа, 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7.9. Количество учебных программ (специалистов, бакалавров, магистров),  созданных при участии Ваших сотрудников (числа, 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7.10. Количество рабочих программ дисциплин, созданных при участии Ваших  сотруднико</w:t>
      </w:r>
      <w:proofErr w:type="gramStart"/>
      <w:r>
        <w:rPr>
          <w:rFonts w:ascii="Times New Roman" w:hAnsi="Times New Roman"/>
          <w:sz w:val="28"/>
          <w:szCs w:val="28"/>
        </w:rPr>
        <w:t>в(</w:t>
      </w:r>
      <w:proofErr w:type="gramEnd"/>
      <w:r>
        <w:rPr>
          <w:rFonts w:ascii="Times New Roman" w:hAnsi="Times New Roman"/>
          <w:sz w:val="28"/>
          <w:szCs w:val="28"/>
        </w:rPr>
        <w:t>числа, термины).</w:t>
      </w:r>
    </w:p>
    <w:p w:rsidR="00D70D90" w:rsidRDefault="00D70D90" w:rsidP="00D70D9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7.11. Количество дисциплин, в преподавании которых участвуют сотрудники  в образовательных заведениях (вузы, ссузы, школы, дошкольные   учреждения) (числа, термины).</w:t>
      </w:r>
    </w:p>
    <w:p w:rsidR="00D70D90" w:rsidRDefault="00D70D90" w:rsidP="00D70D90">
      <w:pPr>
        <w:spacing w:after="0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964407" w:rsidRDefault="00964407">
      <w:bookmarkStart w:id="1" w:name="_GoBack"/>
      <w:bookmarkEnd w:id="1"/>
    </w:p>
    <w:sectPr w:rsidR="0096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AC"/>
    <w:rsid w:val="001C70AC"/>
    <w:rsid w:val="00964407"/>
    <w:rsid w:val="00D7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D90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D70D9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0D90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styleId="a3">
    <w:name w:val="Hyperlink"/>
    <w:uiPriority w:val="99"/>
    <w:rsid w:val="00D70D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D90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D70D9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0D90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styleId="a3">
    <w:name w:val="Hyperlink"/>
    <w:uiPriority w:val="99"/>
    <w:rsid w:val="00D70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dviser.ru/" TargetMode="External"/><Relationship Id="rId13" Type="http://schemas.openxmlformats.org/officeDocument/2006/relationships/hyperlink" Target="http://www.russoft.ru/repor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vti.ru/" TargetMode="External"/><Relationship Id="rId12" Type="http://schemas.openxmlformats.org/officeDocument/2006/relationships/hyperlink" Target="http://2012.tagline.ru/" TargetMode="External"/><Relationship Id="rId17" Type="http://schemas.openxmlformats.org/officeDocument/2006/relationships/hyperlink" Target="http://www.gks.ru/wps/wcm/connect/rosstat_main/rosstat/ru/statistics/science_and_innovations/it_technology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2012.tagline.ru/top135digital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ks.ru/wps/wcm/connect/rosstat_main/rosstat/ru/statistics/science_and_innovations/it_technology/" TargetMode="External"/><Relationship Id="rId11" Type="http://schemas.openxmlformats.org/officeDocument/2006/relationships/hyperlink" Target="http://www.cmsmagazine.ru/" TargetMode="External"/><Relationship Id="rId5" Type="http://schemas.openxmlformats.org/officeDocument/2006/relationships/hyperlink" Target="http://www.gks.ru/bgd/regl/b12_14p/Main.htm" TargetMode="External"/><Relationship Id="rId15" Type="http://schemas.openxmlformats.org/officeDocument/2006/relationships/hyperlink" Target="http://www.cnews.ru/reviews/new/rynok_it_itogi_2012/" TargetMode="External"/><Relationship Id="rId10" Type="http://schemas.openxmlformats.org/officeDocument/2006/relationships/hyperlink" Target="http://www.cnews.ru/reviews/new/rynok_it_itogi_201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aexpert.ru/" TargetMode="External"/><Relationship Id="rId14" Type="http://schemas.openxmlformats.org/officeDocument/2006/relationships/hyperlink" Target="http://pvt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1996</Words>
  <Characters>11378</Characters>
  <Application>Microsoft Office Word</Application>
  <DocSecurity>0</DocSecurity>
  <Lines>94</Lines>
  <Paragraphs>26</Paragraphs>
  <ScaleCrop>false</ScaleCrop>
  <Company>йцукен продакшен</Company>
  <LinksUpToDate>false</LinksUpToDate>
  <CharactersWithSpaces>13348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2014-10-14T06:44:00Z</dcterms:created>
  <dcterms:modified xsi:type="dcterms:W3CDTF">2014-10-14T06:44:00Z</dcterms:modified>
</cp:coreProperties>
</file>