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jc w:val="center"/>
      </w:pPr>
      <w:r>
        <w:rPr>
          <w:rFonts w:ascii="Times New Roman" w:cs="Times New Roman" w:eastAsia="Times New Roman" w:hAnsi="Times New Roman"/>
          <w:b/>
          <w:bCs/>
          <w:color w:val="000000"/>
          <w:sz w:val="28"/>
          <w:szCs w:val="28"/>
        </w:rPr>
        <w:t xml:space="preserve">Магістерська дисертація — розділ 1: тема, структура, обсяг, джерела</w:t>
      </w:r>
    </w:p>
    <w:p>
      <w:pPr>
        <w:pStyle w:val="Heading2"/>
        <w:spacing w:after="240" w:before="240" w:line="360"/>
        <w:ind w:firstLine="709"/>
      </w:pPr>
      <w:r>
        <w:rPr>
          <w:rFonts w:ascii="Times New Roman" w:cs="Times New Roman" w:eastAsia="Times New Roman" w:hAnsi="Times New Roman"/>
          <w:b/>
          <w:bCs/>
          <w:color w:val="000000"/>
          <w:sz w:val="28"/>
          <w:szCs w:val="28"/>
        </w:rPr>
        <w:t xml:space="preserve">1. Тема</w:t>
      </w:r>
    </w:p>
    <w:p>
      <w:pPr>
        <w:spacing w:after="0" w:before="0" w:line="360"/>
        <w:ind w:firstLine="709"/>
        <w:jc w:val="both"/>
      </w:pPr>
      <w:r>
        <w:rPr>
          <w:rFonts w:ascii="Times New Roman" w:cs="Times New Roman" w:eastAsia="Times New Roman" w:hAnsi="Times New Roman"/>
          <w:sz w:val="28"/>
          <w:szCs w:val="28"/>
        </w:rPr>
        <w:t xml:space="preserve">«Управління маркетинговим просуванням підприємства в соціальних мережах»</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Об'єкт:</w:t>
      </w:r>
      <w:r>
        <w:rPr>
          <w:rFonts w:ascii="Times New Roman" w:cs="Times New Roman" w:eastAsia="Times New Roman" w:hAnsi="Times New Roman"/>
          <w:sz w:val="28"/>
          <w:szCs w:val="28"/>
        </w:rPr>
        <w:t xml:space="preserve"> маркетингове просування підприємства в соціальних мережах.</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Предмет:</w:t>
      </w:r>
      <w:r>
        <w:rPr>
          <w:rFonts w:ascii="Times New Roman" w:cs="Times New Roman" w:eastAsia="Times New Roman" w:hAnsi="Times New Roman"/>
          <w:sz w:val="28"/>
          <w:szCs w:val="28"/>
        </w:rPr>
        <w:t xml:space="preserve"> теоретико-методичні та практичні засади управління маркетинговим просуванням підприємства в соціальних мережах.</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База дослідження:</w:t>
      </w:r>
      <w:r>
        <w:rPr>
          <w:rFonts w:ascii="Times New Roman" w:cs="Times New Roman" w:eastAsia="Times New Roman" w:hAnsi="Times New Roman"/>
          <w:sz w:val="28"/>
          <w:szCs w:val="28"/>
        </w:rPr>
        <w:t xml:space="preserve"> ТОВ «Гран-Премʼєр» (Київ; вироби з натурального дерева на замовлення, преміум-сегмент).</w:t>
      </w:r>
    </w:p>
    <w:p>
      <w:pPr>
        <w:pStyle w:val="ListParagraph"/>
        <w:numPr>
          <w:ilvl w:val="0"/>
          <w:numId w:val="2"/>
        </w:numPr>
        <w:spacing w:after="0" w:before="0" w:line="360"/>
        <w:jc w:val="both"/>
      </w:pPr>
      <w:r>
        <w:rPr>
          <w:rFonts w:ascii="Times New Roman" w:cs="Times New Roman" w:eastAsia="Times New Roman" w:hAnsi="Times New Roman"/>
          <w:b/>
          <w:bCs/>
          <w:sz w:val="28"/>
          <w:szCs w:val="28"/>
        </w:rPr>
        <w:t xml:space="preserve">ЗВО:</w:t>
      </w:r>
      <w:r>
        <w:rPr>
          <w:rFonts w:ascii="Times New Roman" w:cs="Times New Roman" w:eastAsia="Times New Roman" w:hAnsi="Times New Roman"/>
          <w:sz w:val="28"/>
          <w:szCs w:val="28"/>
        </w:rPr>
        <w:t xml:space="preserve"> КПІ ім. Ігоря Сікорського, спеціальність D5 «Маркетинг», ОПП «Промисловий маркетинг».</w:t>
      </w:r>
    </w:p>
    <w:p>
      <w:pPr>
        <w:pStyle w:val="Heading2"/>
        <w:spacing w:after="240" w:before="240" w:line="360"/>
        <w:ind w:firstLine="709"/>
      </w:pPr>
      <w:r>
        <w:rPr>
          <w:rFonts w:ascii="Times New Roman" w:cs="Times New Roman" w:eastAsia="Times New Roman" w:hAnsi="Times New Roman"/>
          <w:b/>
          <w:bCs/>
          <w:color w:val="000000"/>
          <w:sz w:val="28"/>
          <w:szCs w:val="28"/>
        </w:rPr>
        <w:t xml:space="preserve">2. Структура розділу 1</w:t>
      </w:r>
    </w:p>
    <w:p>
      <w:pPr>
        <w:spacing w:after="0" w:before="0" w:line="360"/>
        <w:ind w:firstLine="709"/>
        <w:jc w:val="both"/>
      </w:pPr>
      <w:r>
        <w:rPr>
          <w:rFonts w:ascii="Times New Roman" w:cs="Times New Roman" w:eastAsia="Times New Roman" w:hAnsi="Times New Roman"/>
          <w:b/>
          <w:bCs/>
          <w:sz w:val="28"/>
          <w:szCs w:val="28"/>
        </w:rPr>
        <w:t xml:space="preserve">РОЗДІЛ 1. ТЕОРЕТИКО-МЕТОДИЧНІ ЗАСАДИ УПРАВЛІННЯ МАРКЕТИНГОВИМ ПРОСУВАННЯМ ПІДПРИЄМСТВА В СОЦІАЛЬНИХ МЕРЕЖАХ</w:t>
      </w:r>
    </w:p>
    <w:p>
      <w:pPr>
        <w:spacing w:after="0" w:before="0" w:line="360"/>
        <w:ind w:firstLine="709"/>
        <w:jc w:val="both"/>
      </w:pPr>
      <w:r>
        <w:rPr>
          <w:rFonts w:ascii="Times New Roman" w:cs="Times New Roman" w:eastAsia="Times New Roman" w:hAnsi="Times New Roman"/>
          <w:b/>
          <w:bCs/>
          <w:sz w:val="28"/>
          <w:szCs w:val="28"/>
        </w:rPr>
        <w:t xml:space="preserve">1.1. Сутність та роль маркетингового просування підприємства в соціальних мережах.</w:t>
      </w:r>
      <w:r>
        <w:rPr>
          <w:rFonts w:ascii="Times New Roman" w:cs="Times New Roman" w:eastAsia="Times New Roman" w:hAnsi="Times New Roman"/>
          <w:sz w:val="28"/>
          <w:szCs w:val="28"/>
        </w:rPr>
        <w:t xml:space="preserve"> Поняття маркетингового просування; місце соціальних мереж у системі маркетингових комунікацій; специфіка SMM; роль SMM у взаємодії підприємства з цільовою аудиторією.</w:t>
      </w:r>
    </w:p>
    <w:p>
      <w:pPr>
        <w:spacing w:after="0" w:before="0" w:line="360"/>
        <w:ind w:firstLine="709"/>
        <w:jc w:val="both"/>
      </w:pPr>
      <w:r>
        <w:rPr>
          <w:rFonts w:ascii="Times New Roman" w:cs="Times New Roman" w:eastAsia="Times New Roman" w:hAnsi="Times New Roman"/>
          <w:b/>
          <w:bCs/>
          <w:sz w:val="28"/>
          <w:szCs w:val="28"/>
        </w:rPr>
        <w:t xml:space="preserve">1.2. Система управління маркетинговим просуванням підприємства в соціальних мережах.</w:t>
      </w:r>
      <w:r>
        <w:rPr>
          <w:rFonts w:ascii="Times New Roman" w:cs="Times New Roman" w:eastAsia="Times New Roman" w:hAnsi="Times New Roman"/>
          <w:sz w:val="28"/>
          <w:szCs w:val="28"/>
        </w:rPr>
        <w:t xml:space="preserve"> Процес управління: аналіз → постановка цілей → визначення цільової аудиторії → вибір платформ → контент і комунікації → бюджетування → реалізація → контроль.</w:t>
      </w:r>
    </w:p>
    <w:p>
      <w:pPr>
        <w:spacing w:after="0" w:before="0" w:line="360"/>
        <w:ind w:firstLine="709"/>
        <w:jc w:val="both"/>
      </w:pPr>
      <w:r>
        <w:rPr>
          <w:rFonts w:ascii="Times New Roman" w:cs="Times New Roman" w:eastAsia="Times New Roman" w:hAnsi="Times New Roman"/>
          <w:b/>
          <w:bCs/>
          <w:sz w:val="28"/>
          <w:szCs w:val="28"/>
        </w:rPr>
        <w:t xml:space="preserve">1.3. Методичні засади оцінювання ефективності маркетингового просування підприємства в соціальних мережах.</w:t>
      </w:r>
      <w:r>
        <w:rPr>
          <w:rFonts w:ascii="Times New Roman" w:cs="Times New Roman" w:eastAsia="Times New Roman" w:hAnsi="Times New Roman"/>
          <w:sz w:val="28"/>
          <w:szCs w:val="28"/>
        </w:rPr>
        <w:t xml:space="preserve"> Система показників: охоплення, ER, CTR, CPC, CPM, CPL, CR, CAC, ROMI, показники контенту та аудиторії. Методи: конкурентний аналіз (бенчмаркінг), контент-аналіз, аналіз воронки, оцінювання ефективності каналів, SWOT.</w:t>
      </w:r>
    </w:p>
    <w:p>
      <w:pPr>
        <w:spacing w:after="0" w:before="0" w:line="360"/>
        <w:ind w:firstLine="709"/>
        <w:jc w:val="both"/>
      </w:pPr>
      <w:r>
        <w:rPr>
          <w:rFonts w:ascii="Times New Roman" w:cs="Times New Roman" w:eastAsia="Times New Roman" w:hAnsi="Times New Roman"/>
          <w:b/>
          <w:bCs/>
          <w:sz w:val="28"/>
          <w:szCs w:val="28"/>
        </w:rPr>
        <w:t xml:space="preserve">Висновки до розділу 1</w:t>
      </w:r>
    </w:p>
    <w:p>
      <w:pPr>
        <w:pStyle w:val="Heading2"/>
        <w:spacing w:after="240" w:before="240" w:line="360"/>
        <w:ind w:firstLine="709"/>
      </w:pPr>
      <w:r>
        <w:rPr>
          <w:rFonts w:ascii="Times New Roman" w:cs="Times New Roman" w:eastAsia="Times New Roman" w:hAnsi="Times New Roman"/>
          <w:b/>
          <w:bCs/>
          <w:color w:val="000000"/>
          <w:sz w:val="28"/>
          <w:szCs w:val="28"/>
        </w:rPr>
        <w:t xml:space="preserve">3. Обсяг</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rPr>
          <w:tblHeader/>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Частина</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Сторінок</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Основна частина всієї роботи (за методичкою КПІ)</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90–120 (ціль ≈105)</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Розділ 1 загалом</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≈27 (23–32)</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1.1</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≈8 (7–10)</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1.2</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≈9 (7–11)</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1.3</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≈9 (8–10)</w:t>
            </w:r>
          </w:p>
        </w:tc>
      </w:tr>
      <w:tr>
        <w:trPr>
          <w:tblHeader w:val="false"/>
        </w:trPr>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Висновки до розділу 1</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Times New Roman" w:cs="Times New Roman" w:eastAsia="Times New Roman" w:hAnsi="Times New Roman"/>
                <w:sz w:val="24"/>
                <w:szCs w:val="24"/>
              </w:rPr>
              <w:t xml:space="preserve">≈1</w:t>
            </w:r>
          </w:p>
        </w:tc>
      </w:tr>
    </w:tbl>
    <w:p>
      <w:pPr>
        <w:spacing w:after="0" w:before="0" w:line="360"/>
        <w:ind w:firstLine="709"/>
        <w:jc w:val="both"/>
      </w:pPr>
      <w:r>
        <w:rPr>
          <w:rFonts w:ascii="Times New Roman" w:cs="Times New Roman" w:eastAsia="Times New Roman" w:hAnsi="Times New Roman"/>
          <w:b/>
          <w:bCs/>
          <w:sz w:val="28"/>
          <w:szCs w:val="28"/>
        </w:rPr>
        <w:t xml:space="preserve">Оформлення:</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Times New Roman 14, інтервал 1,5, абзац 1,25 см;</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поля: ліве 30 мм, праве 10–15 мм, верхнє і нижнє 20 мм;</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джерела за ДСТУ 8302:2015, посилання у форматі [N, с. X];</w:t>
      </w:r>
    </w:p>
    <w:p>
      <w:pPr>
        <w:pStyle w:val="ListParagraph"/>
        <w:numPr>
          <w:ilvl w:val="0"/>
          <w:numId w:val="2"/>
        </w:numPr>
        <w:spacing w:after="0" w:before="0" w:line="360"/>
        <w:jc w:val="both"/>
      </w:pPr>
      <w:r>
        <w:rPr>
          <w:rFonts w:ascii="Times New Roman" w:cs="Times New Roman" w:eastAsia="Times New Roman" w:hAnsi="Times New Roman"/>
          <w:sz w:val="28"/>
          <w:szCs w:val="28"/>
        </w:rPr>
        <w:t xml:space="preserve">у всій роботі має бути 60–80 джерел, зокрема англомовні.</w:t>
      </w:r>
    </w:p>
    <w:p>
      <w:pPr>
        <w:pStyle w:val="Heading2"/>
        <w:spacing w:after="240" w:before="240" w:line="360"/>
        <w:ind w:firstLine="709"/>
      </w:pPr>
      <w:r>
        <w:rPr>
          <w:rFonts w:ascii="Times New Roman" w:cs="Times New Roman" w:eastAsia="Times New Roman" w:hAnsi="Times New Roman"/>
          <w:b/>
          <w:bCs/>
          <w:color w:val="000000"/>
          <w:sz w:val="28"/>
          <w:szCs w:val="28"/>
        </w:rPr>
        <w:t xml:space="preserve">4. Джерела до розділу 1 (47, нумерація у порядку першого посилання)</w:t>
      </w:r>
    </w:p>
    <w:p>
      <w:pPr>
        <w:spacing w:after="0" w:before="0" w:line="360"/>
        <w:ind w:left="709" w:hanging="340"/>
        <w:jc w:val="both"/>
      </w:pPr>
      <w:r>
        <w:rPr>
          <w:rFonts w:ascii="Times New Roman" w:cs="Times New Roman" w:eastAsia="Times New Roman" w:hAnsi="Times New Roman"/>
          <w:sz w:val="28"/>
          <w:szCs w:val="28"/>
        </w:rPr>
        <w:t xml:space="preserve">1. Яцківська А. Соціальні мережі як ефективний засіб просування бізнесу у світі. Суспільство та безпека. 2024. URL: https://sas.ztu.edu.ua/article/view/301984</w:t>
      </w:r>
    </w:p>
    <w:p>
      <w:pPr>
        <w:spacing w:after="0" w:before="0" w:line="360"/>
        <w:ind w:left="709" w:hanging="340"/>
        <w:jc w:val="both"/>
      </w:pPr>
      <w:r>
        <w:rPr>
          <w:rFonts w:ascii="Times New Roman" w:cs="Times New Roman" w:eastAsia="Times New Roman" w:hAnsi="Times New Roman"/>
          <w:sz w:val="28"/>
          <w:szCs w:val="28"/>
        </w:rPr>
        <w:t xml:space="preserve">2. Digital 2026: Ukraine. DataReportal. 2025. URL: https://datareportal.com/reports/digital-2026-ukraine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3. Kemp S. Digital 2025: Ukraine. DataReportal. 2025. URL: https://datareportal.com/reports/digital-2025-ukraine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4. Сенишин О. С., Кривешко О. В. Маркетинг : навч. посіб. Львів : ЛНУ імені Івана Франка, 2020. URL: https://econom.lnu.edu.ua/wp-content/uploads/2016/10/MARKETING_NAVCH.POSIBNYK_SENYSHYN-KRYVESHKO_FINAL_ALL.pdf</w:t>
      </w:r>
    </w:p>
    <w:p>
      <w:pPr>
        <w:spacing w:after="0" w:before="0" w:line="360"/>
        <w:ind w:left="709" w:hanging="340"/>
        <w:jc w:val="both"/>
      </w:pPr>
      <w:r>
        <w:rPr>
          <w:rFonts w:ascii="Times New Roman" w:cs="Times New Roman" w:eastAsia="Times New Roman" w:hAnsi="Times New Roman"/>
          <w:sz w:val="28"/>
          <w:szCs w:val="28"/>
        </w:rPr>
        <w:t xml:space="preserve">5. Романчик Т. В. Просування в системі маркетингових комунікацій: методологічні підходи. Вісник Національного технічного університету «ХПІ». Серія: Економічні науки. 2017. № 45 (1266). URL: https://repository.kpi.kharkov.ua/handle/KhPI-Press/33912</w:t>
      </w:r>
    </w:p>
    <w:p>
      <w:pPr>
        <w:spacing w:after="0" w:before="0" w:line="360"/>
        <w:ind w:left="709" w:hanging="340"/>
        <w:jc w:val="both"/>
      </w:pPr>
      <w:r>
        <w:rPr>
          <w:rFonts w:ascii="Times New Roman" w:cs="Times New Roman" w:eastAsia="Times New Roman" w:hAnsi="Times New Roman"/>
          <w:sz w:val="28"/>
          <w:szCs w:val="28"/>
        </w:rPr>
        <w:t xml:space="preserve">6. Котлер Ф., Келлер К. Л. Маркетинговий менеджмент / пер. з англ. (місто, видавництво, рік і кількість сторінок уточнити за бібліотечним каталогом).</w:t>
      </w:r>
    </w:p>
    <w:p>
      <w:pPr>
        <w:spacing w:after="0" w:before="0" w:line="360"/>
        <w:ind w:left="709" w:hanging="340"/>
        <w:jc w:val="both"/>
      </w:pPr>
      <w:r>
        <w:rPr>
          <w:rFonts w:ascii="Times New Roman" w:cs="Times New Roman" w:eastAsia="Times New Roman" w:hAnsi="Times New Roman"/>
          <w:sz w:val="28"/>
          <w:szCs w:val="28"/>
        </w:rPr>
        <w:t xml:space="preserve">7. Окландер М. А., Окландер Т. О., Яшкіна О. І. та ін. Цифровий маркетинг – модель маркетингу ХХІ сторіччя : монографія. Одеса : Астропринт, 2017. 292 с. URL: https://dspace.opu.ua/jspui/handle/123456789/7012</w:t>
      </w:r>
    </w:p>
    <w:p>
      <w:pPr>
        <w:spacing w:after="0" w:before="0" w:line="360"/>
        <w:ind w:left="709" w:hanging="340"/>
        <w:jc w:val="both"/>
      </w:pPr>
      <w:r>
        <w:rPr>
          <w:rFonts w:ascii="Times New Roman" w:cs="Times New Roman" w:eastAsia="Times New Roman" w:hAnsi="Times New Roman"/>
          <w:sz w:val="28"/>
          <w:szCs w:val="28"/>
        </w:rPr>
        <w:t xml:space="preserve">8. Chaffey D., Ellis-Chadwick F. Digital Marketing: Strategy, Implementation and Practice. 8th ed. Harlow : Pearson, 2022.</w:t>
      </w:r>
    </w:p>
    <w:p>
      <w:pPr>
        <w:spacing w:after="0" w:before="0" w:line="360"/>
        <w:ind w:left="709" w:hanging="340"/>
        <w:jc w:val="both"/>
      </w:pPr>
      <w:r>
        <w:rPr>
          <w:rFonts w:ascii="Times New Roman" w:cs="Times New Roman" w:eastAsia="Times New Roman" w:hAnsi="Times New Roman"/>
          <w:sz w:val="28"/>
          <w:szCs w:val="28"/>
        </w:rPr>
        <w:t xml:space="preserve">9. Про рекламу : Закон України від 03.07.1996 № 270/96-ВР. URL: https://zakon.rada.gov.ua/laws/show/270/96-вр (дата звернення: дд.мм.рррр).</w:t>
      </w:r>
    </w:p>
    <w:p>
      <w:pPr>
        <w:spacing w:after="0" w:before="0" w:line="360"/>
        <w:ind w:left="709" w:hanging="340"/>
        <w:jc w:val="both"/>
      </w:pPr>
      <w:r>
        <w:rPr>
          <w:rFonts w:ascii="Times New Roman" w:cs="Times New Roman" w:eastAsia="Times New Roman" w:hAnsi="Times New Roman"/>
          <w:sz w:val="28"/>
          <w:szCs w:val="28"/>
        </w:rPr>
        <w:t xml:space="preserve">10. Kaplan A. M., Haenlein M. Users of the world, unite! The challenges and opportunities of Social Media. Business Horizons. 2010. Vol. 53, No. 1. P. 59–68. DOI: https://doi.org/10.1016/j.bushor.2009.09.003</w:t>
      </w:r>
    </w:p>
    <w:p>
      <w:pPr>
        <w:spacing w:after="0" w:before="0" w:line="360"/>
        <w:ind w:left="709" w:hanging="340"/>
        <w:jc w:val="both"/>
      </w:pPr>
      <w:r>
        <w:rPr>
          <w:rFonts w:ascii="Times New Roman" w:cs="Times New Roman" w:eastAsia="Times New Roman" w:hAnsi="Times New Roman"/>
          <w:sz w:val="28"/>
          <w:szCs w:val="28"/>
        </w:rPr>
        <w:t xml:space="preserve">11. Kietzmann J. H., Hermkens K., McCarthy I. P., Silvestre B. S. Social media? Get serious! Understanding the functional building blocks of social media. Business Horizons. 2011. Vol. 54, No. 3. P. 241–251. DOI: https://doi.org/10.1016/j.bushor.2011.01.005</w:t>
      </w:r>
    </w:p>
    <w:p>
      <w:pPr>
        <w:spacing w:after="0" w:before="0" w:line="360"/>
        <w:ind w:left="709" w:hanging="340"/>
        <w:jc w:val="both"/>
      </w:pPr>
      <w:r>
        <w:rPr>
          <w:rFonts w:ascii="Times New Roman" w:cs="Times New Roman" w:eastAsia="Times New Roman" w:hAnsi="Times New Roman"/>
          <w:sz w:val="28"/>
          <w:szCs w:val="28"/>
        </w:rPr>
        <w:t xml:space="preserve">12. Mangold W. G., Faulds D. J. Social media: The new hybrid element of the promotion mix. Business Horizons. 2009. Vol. 52, No. 4. P. 357–365. DOI: https://doi.org/10.1016/j.bushor.2009.03.002</w:t>
      </w:r>
    </w:p>
    <w:p>
      <w:pPr>
        <w:spacing w:after="0" w:before="0" w:line="360"/>
        <w:ind w:left="709" w:hanging="340"/>
        <w:jc w:val="both"/>
      </w:pPr>
      <w:r>
        <w:rPr>
          <w:rFonts w:ascii="Times New Roman" w:cs="Times New Roman" w:eastAsia="Times New Roman" w:hAnsi="Times New Roman"/>
          <w:sz w:val="28"/>
          <w:szCs w:val="28"/>
        </w:rPr>
        <w:t xml:space="preserve">13. Hanna R., Rohm A., Crittenden V. L. We're all connected: The power of the social media ecosystem. Business Horizons. 2011. Vol. 54, No. 3. P. 265–273. DOI: https://doi.org/10.1016/j.bushor.2011.01.007</w:t>
      </w:r>
    </w:p>
    <w:p>
      <w:pPr>
        <w:spacing w:after="0" w:before="0" w:line="360"/>
        <w:ind w:left="709" w:hanging="340"/>
        <w:jc w:val="both"/>
      </w:pPr>
      <w:r>
        <w:rPr>
          <w:rFonts w:ascii="Times New Roman" w:cs="Times New Roman" w:eastAsia="Times New Roman" w:hAnsi="Times New Roman"/>
          <w:sz w:val="28"/>
          <w:szCs w:val="28"/>
        </w:rPr>
        <w:t xml:space="preserve">14. Головко О. А. Інтеграція вебсайту та соціальних мереж як стратегія сучасної комунікації. Обрії друкарства. 2024. URL: https://horizons.vpi.kpi.ua/article/view/319343</w:t>
      </w:r>
    </w:p>
    <w:p>
      <w:pPr>
        <w:spacing w:after="0" w:before="0" w:line="360"/>
        <w:ind w:left="709" w:hanging="340"/>
        <w:jc w:val="both"/>
      </w:pPr>
      <w:r>
        <w:rPr>
          <w:rFonts w:ascii="Times New Roman" w:cs="Times New Roman" w:eastAsia="Times New Roman" w:hAnsi="Times New Roman"/>
          <w:sz w:val="28"/>
          <w:szCs w:val="28"/>
        </w:rPr>
        <w:t xml:space="preserve">15. Tuten T. L. Social Media Marketing. 5th ed. London : SAGE Publications, 2023.</w:t>
      </w:r>
    </w:p>
    <w:p>
      <w:pPr>
        <w:spacing w:after="0" w:before="0" w:line="360"/>
        <w:ind w:left="709" w:hanging="340"/>
        <w:jc w:val="both"/>
      </w:pPr>
      <w:r>
        <w:rPr>
          <w:rFonts w:ascii="Times New Roman" w:cs="Times New Roman" w:eastAsia="Times New Roman" w:hAnsi="Times New Roman"/>
          <w:sz w:val="28"/>
          <w:szCs w:val="28"/>
        </w:rPr>
        <w:t xml:space="preserve">16. Li F., Larimo J., Leonidou L. C. Social media marketing strategy: definition, conceptualization, taxonomy, validation, and future agenda. Journal of the Academy of Marketing Science. 2021. Vol. 49, No. 1. P. 51–70. DOI: https://doi.org/10.1007/s11747-020-00733-3</w:t>
      </w:r>
    </w:p>
    <w:p>
      <w:pPr>
        <w:spacing w:after="0" w:before="0" w:line="360"/>
        <w:ind w:left="709" w:hanging="340"/>
        <w:jc w:val="both"/>
      </w:pPr>
      <w:r>
        <w:rPr>
          <w:rFonts w:ascii="Times New Roman" w:cs="Times New Roman" w:eastAsia="Times New Roman" w:hAnsi="Times New Roman"/>
          <w:sz w:val="28"/>
          <w:szCs w:val="28"/>
        </w:rPr>
        <w:t xml:space="preserve">17. Ярмолюк О., Фісун Ю., Шаповалова А. Соціальні мережі як сучасний інструмент просування. Підприємництво та інновації. 2020. Вип. 11-2. С. 62–65. URL: https://ei-journal.in.ua/index.php/journal/article/view/287</w:t>
      </w:r>
    </w:p>
    <w:p>
      <w:pPr>
        <w:spacing w:after="0" w:before="0" w:line="360"/>
        <w:ind w:left="709" w:hanging="340"/>
        <w:jc w:val="both"/>
      </w:pPr>
      <w:r>
        <w:rPr>
          <w:rFonts w:ascii="Times New Roman" w:cs="Times New Roman" w:eastAsia="Times New Roman" w:hAnsi="Times New Roman"/>
          <w:sz w:val="28"/>
          <w:szCs w:val="28"/>
        </w:rPr>
        <w:t xml:space="preserve">18. Гірна О., Гайворонська І., Власенко Д., Бродюк І., Вербицька А. До питання вдосконалення українських підприємницьких стратегій: digital-маркетинг як сучасний інструмент просування товарів та послуг у соціальних мережах. Фінансово-кредитна діяльність: проблеми теорії та практики. 2022. Т. 2, № 43. С. 349–356. DOI: https://doi.org/10.55643/fcaptp.2.43.2022.3752</w:t>
      </w:r>
    </w:p>
    <w:p>
      <w:pPr>
        <w:spacing w:after="0" w:before="0" w:line="360"/>
        <w:ind w:left="709" w:hanging="340"/>
        <w:jc w:val="both"/>
      </w:pPr>
      <w:r>
        <w:rPr>
          <w:rFonts w:ascii="Times New Roman" w:cs="Times New Roman" w:eastAsia="Times New Roman" w:hAnsi="Times New Roman"/>
          <w:sz w:val="28"/>
          <w:szCs w:val="28"/>
        </w:rPr>
        <w:t xml:space="preserve">19. Шиковець К., Мельник М. Маркетинг соціальних мереж як важливий інструмент комунікацій. Економіка та суспільство. 2024. № 66. DOI: https://doi.org/10.32782/2524-0072/2024-66-113</w:t>
      </w:r>
    </w:p>
    <w:p>
      <w:pPr>
        <w:spacing w:after="0" w:before="0" w:line="360"/>
        <w:ind w:left="709" w:hanging="340"/>
        <w:jc w:val="both"/>
      </w:pPr>
      <w:r>
        <w:rPr>
          <w:rFonts w:ascii="Times New Roman" w:cs="Times New Roman" w:eastAsia="Times New Roman" w:hAnsi="Times New Roman"/>
          <w:sz w:val="28"/>
          <w:szCs w:val="28"/>
        </w:rPr>
        <w:t xml:space="preserve">20. Пімоненко Т., Люльов О., Здойма А., Пімоненко С. Маркетингова стратегія в соціальних мережах: теоретико-прикладний базис. Вісник Сумського державного університету. Серія «Економіка». 2023. № 1. С. 17–26. URL: https://visnyk.fem.sumdu.edu.ua/uk/1-2023-2</w:t>
      </w:r>
    </w:p>
    <w:p>
      <w:pPr>
        <w:spacing w:after="0" w:before="0" w:line="360"/>
        <w:ind w:left="709" w:hanging="340"/>
        <w:jc w:val="both"/>
      </w:pPr>
      <w:r>
        <w:rPr>
          <w:rFonts w:ascii="Times New Roman" w:cs="Times New Roman" w:eastAsia="Times New Roman" w:hAnsi="Times New Roman"/>
          <w:sz w:val="28"/>
          <w:szCs w:val="28"/>
        </w:rPr>
        <w:t xml:space="preserve">21. Trusov M., Bucklin R. E., Pauwels K. Effects of word-of-mouth versus traditional marketing: Findings from an internet social networking site. Journal of Marketing. 2009. Vol. 73, No. 5. P. 90–102. DOI: https://doi.org/10.1509/jmkg.73.5.90</w:t>
      </w:r>
    </w:p>
    <w:p>
      <w:pPr>
        <w:spacing w:after="0" w:before="0" w:line="360"/>
        <w:ind w:left="709" w:hanging="340"/>
        <w:jc w:val="both"/>
      </w:pPr>
      <w:r>
        <w:rPr>
          <w:rFonts w:ascii="Times New Roman" w:cs="Times New Roman" w:eastAsia="Times New Roman" w:hAnsi="Times New Roman"/>
          <w:sz w:val="28"/>
          <w:szCs w:val="28"/>
        </w:rPr>
        <w:t xml:space="preserve">22. Hoffman D. L., Fodor M. Can You Measure the ROI of Your Social Media Marketing? MIT Sloan Management Review. 2010. Vol. 52, No. 1. P. 41–49.</w:t>
      </w:r>
    </w:p>
    <w:p>
      <w:pPr>
        <w:spacing w:after="0" w:before="0" w:line="360"/>
        <w:ind w:left="709" w:hanging="340"/>
        <w:jc w:val="both"/>
      </w:pPr>
      <w:r>
        <w:rPr>
          <w:rFonts w:ascii="Times New Roman" w:cs="Times New Roman" w:eastAsia="Times New Roman" w:hAnsi="Times New Roman"/>
          <w:sz w:val="28"/>
          <w:szCs w:val="28"/>
        </w:rPr>
        <w:t xml:space="preserve">23. Lamberton C., Stephen A. T. A thematic exploration of digital, social media, and mobile marketing: Research evolution from 2000 to 2015 and an agenda for future inquiry. Journal of Marketing. 2016. Vol. 80, No. 6. P. 146–172.</w:t>
      </w:r>
    </w:p>
    <w:p>
      <w:pPr>
        <w:spacing w:after="0" w:before="0" w:line="360"/>
        <w:ind w:left="709" w:hanging="340"/>
        <w:jc w:val="both"/>
      </w:pPr>
      <w:r>
        <w:rPr>
          <w:rFonts w:ascii="Times New Roman" w:cs="Times New Roman" w:eastAsia="Times New Roman" w:hAnsi="Times New Roman"/>
          <w:sz w:val="28"/>
          <w:szCs w:val="28"/>
        </w:rPr>
        <w:t xml:space="preserve">24. Капінус Л. В. Вплив соціальних мереж на маркетингову поведінку підприємства на онлайн-ринку. Таврійський науковий вісник. Серія: Економіка. 2023. Вип. 18. С. 86–93. URL: https://tnv-econom.ksauniv.ks.ua/index.php/journal/article/view/439</w:t>
      </w:r>
    </w:p>
    <w:p>
      <w:pPr>
        <w:spacing w:after="0" w:before="0" w:line="360"/>
        <w:ind w:left="709" w:hanging="340"/>
        <w:jc w:val="both"/>
      </w:pPr>
      <w:r>
        <w:rPr>
          <w:rFonts w:ascii="Times New Roman" w:cs="Times New Roman" w:eastAsia="Times New Roman" w:hAnsi="Times New Roman"/>
          <w:sz w:val="28"/>
          <w:szCs w:val="28"/>
        </w:rPr>
        <w:t xml:space="preserve">25. Решетнікова О. В., Боровик Т., Сенько І. Маркетинг в соціальних мережах як інструмент просування бренду та підвищення обсягів збуту. Економіка та суспільство. 2024. № 65. DOI: https://doi.org/10.32782/2524-0072/2024-65-128</w:t>
      </w:r>
    </w:p>
    <w:p>
      <w:pPr>
        <w:spacing w:after="0" w:before="0" w:line="360"/>
        <w:ind w:left="709" w:hanging="340"/>
        <w:jc w:val="both"/>
      </w:pPr>
      <w:r>
        <w:rPr>
          <w:rFonts w:ascii="Times New Roman" w:cs="Times New Roman" w:eastAsia="Times New Roman" w:hAnsi="Times New Roman"/>
          <w:sz w:val="28"/>
          <w:szCs w:val="28"/>
        </w:rPr>
        <w:t xml:space="preserve">26. Schau H. J., Muñiz A. M., Arnould E. J. How brand community practices create value. Journal of Marketing. 2009. Vol. 73, No. 5. P. 30–51.</w:t>
      </w:r>
    </w:p>
    <w:p>
      <w:pPr>
        <w:spacing w:after="0" w:before="0" w:line="360"/>
        <w:ind w:left="709" w:hanging="340"/>
        <w:jc w:val="both"/>
      </w:pPr>
      <w:r>
        <w:rPr>
          <w:rFonts w:ascii="Times New Roman" w:cs="Times New Roman" w:eastAsia="Times New Roman" w:hAnsi="Times New Roman"/>
          <w:sz w:val="28"/>
          <w:szCs w:val="28"/>
        </w:rPr>
        <w:t xml:space="preserve">27. Felix R., Rauschnabel P. A., Hinsch C. Elements of strategic social media marketing: A holistic framework. Journal of Business Research. 2017. Vol. 70. P. 118–126. DOI: https://doi.org/10.1016/j.jbusres.2016.05.001</w:t>
      </w:r>
    </w:p>
    <w:p>
      <w:pPr>
        <w:spacing w:after="0" w:before="0" w:line="360"/>
        <w:ind w:left="709" w:hanging="340"/>
        <w:jc w:val="both"/>
      </w:pPr>
      <w:r>
        <w:rPr>
          <w:rFonts w:ascii="Times New Roman" w:cs="Times New Roman" w:eastAsia="Times New Roman" w:hAnsi="Times New Roman"/>
          <w:sz w:val="28"/>
          <w:szCs w:val="28"/>
        </w:rPr>
        <w:t xml:space="preserve">28. Varela-Neira C., Dwivedi Y. K., Camoiras-Rodriguez Z. Social media marketing system: conceptualization, scale development and validation. Internet Research. 2023. Vol. 33, No. 4. P. 1302–1330. DOI: https://doi.org/10.1108/INTR-06-2021-0393</w:t>
      </w:r>
    </w:p>
    <w:p>
      <w:pPr>
        <w:spacing w:after="0" w:before="0" w:line="360"/>
        <w:ind w:left="709" w:hanging="340"/>
        <w:jc w:val="both"/>
      </w:pPr>
      <w:r>
        <w:rPr>
          <w:rFonts w:ascii="Times New Roman" w:cs="Times New Roman" w:eastAsia="Times New Roman" w:hAnsi="Times New Roman"/>
          <w:sz w:val="28"/>
          <w:szCs w:val="28"/>
        </w:rPr>
        <w:t xml:space="preserve">29. Шандрівська О. Є., Соколов Ю. С. Процес формування стратегії SMM-просування: особливості та етапи створення. Менеджмент та підприємництво в Україні: етапи становлення і проблеми розвитку. 2022. Т. 4, № 2. С. 137–147. URL: https://ena.lpnu.ua/handle/ntb/111518</w:t>
      </w:r>
    </w:p>
    <w:p>
      <w:pPr>
        <w:spacing w:after="0" w:before="0" w:line="360"/>
        <w:ind w:left="709" w:hanging="340"/>
        <w:jc w:val="both"/>
      </w:pPr>
      <w:r>
        <w:rPr>
          <w:rFonts w:ascii="Times New Roman" w:cs="Times New Roman" w:eastAsia="Times New Roman" w:hAnsi="Times New Roman"/>
          <w:sz w:val="28"/>
          <w:szCs w:val="28"/>
        </w:rPr>
        <w:t xml:space="preserve">30. Коваль З. О., Ткаченко А. Д. SMM-стратегія, як дієвий інструмент прискорення бізнесу. Менеджмент та підприємництво в Україні: етапи становлення і проблеми розвитку. 2024. Т. 6, № 2. С. 57–65. URL: https://ena.lpnu.ua/handle/ntb/123769</w:t>
      </w:r>
    </w:p>
    <w:p>
      <w:pPr>
        <w:spacing w:after="0" w:before="0" w:line="360"/>
        <w:ind w:left="709" w:hanging="340"/>
        <w:jc w:val="both"/>
      </w:pPr>
      <w:r>
        <w:rPr>
          <w:rFonts w:ascii="Times New Roman" w:cs="Times New Roman" w:eastAsia="Times New Roman" w:hAnsi="Times New Roman"/>
          <w:sz w:val="28"/>
          <w:szCs w:val="28"/>
        </w:rPr>
        <w:t xml:space="preserve">31. Романуша Ю. Використання штучного інтелекту при розробці SMM стратегії бізнесу. Економіка та суспільство. 2024. № 63. URL: https://economyandsociety.in.ua/index.php/journal/article/view/4108</w:t>
      </w:r>
    </w:p>
    <w:p>
      <w:pPr>
        <w:spacing w:after="0" w:before="0" w:line="360"/>
        <w:ind w:left="709" w:hanging="340"/>
        <w:jc w:val="both"/>
      </w:pPr>
      <w:r>
        <w:rPr>
          <w:rFonts w:ascii="Times New Roman" w:cs="Times New Roman" w:eastAsia="Times New Roman" w:hAnsi="Times New Roman"/>
          <w:sz w:val="28"/>
          <w:szCs w:val="28"/>
        </w:rPr>
        <w:t xml:space="preserve">32. Чміль Г., Новаківський К., Демидова В. Моніторинг аудиторії соціальних мереж в Україні. Економіка та суспільство. 2024. № 63. URL: https://economyandsociety.in.ua/index.php/journal/article/view/4203</w:t>
      </w:r>
    </w:p>
    <w:p>
      <w:pPr>
        <w:spacing w:after="0" w:before="0" w:line="360"/>
        <w:ind w:left="709" w:hanging="340"/>
        <w:jc w:val="both"/>
      </w:pPr>
      <w:r>
        <w:rPr>
          <w:rFonts w:ascii="Times New Roman" w:cs="Times New Roman" w:eastAsia="Times New Roman" w:hAnsi="Times New Roman"/>
          <w:sz w:val="28"/>
          <w:szCs w:val="28"/>
        </w:rPr>
        <w:t xml:space="preserve">33. Зіньцьо Ю., Федорук М. Основні види та формати контенту для SMM. Економіка та суспільство. 2025. № 71. DOI: https://doi.org/10.32782/2524-0072/2025-71-86</w:t>
      </w:r>
    </w:p>
    <w:p>
      <w:pPr>
        <w:spacing w:after="0" w:before="0" w:line="360"/>
        <w:ind w:left="709" w:hanging="340"/>
        <w:jc w:val="both"/>
      </w:pPr>
      <w:r>
        <w:rPr>
          <w:rFonts w:ascii="Times New Roman" w:cs="Times New Roman" w:eastAsia="Times New Roman" w:hAnsi="Times New Roman"/>
          <w:sz w:val="28"/>
          <w:szCs w:val="28"/>
        </w:rPr>
        <w:t xml:space="preserve">34. Ashley C., Tuten T. Creative strategies in social media marketing: An exploratory study of branded social content and consumer engagement. Psychology &amp; Marketing. 2015. Vol. 32, No. 1. P. 15–27. DOI: https://doi.org/10.1002/mar.20761</w:t>
      </w:r>
    </w:p>
    <w:p>
      <w:pPr>
        <w:spacing w:after="0" w:before="0" w:line="360"/>
        <w:ind w:left="709" w:hanging="340"/>
        <w:jc w:val="both"/>
      </w:pPr>
      <w:r>
        <w:rPr>
          <w:rFonts w:ascii="Times New Roman" w:cs="Times New Roman" w:eastAsia="Times New Roman" w:hAnsi="Times New Roman"/>
          <w:sz w:val="28"/>
          <w:szCs w:val="28"/>
        </w:rPr>
        <w:t xml:space="preserve">35. Гаврилюк І. І. Таргетована реклама у соціальних мережах. Економіка та суспільство. 2024. № 63. DOI: https://doi.org/10.32782/2524-0072/2024-63-102</w:t>
      </w:r>
    </w:p>
    <w:p>
      <w:pPr>
        <w:spacing w:after="0" w:before="0" w:line="360"/>
        <w:ind w:left="709" w:hanging="340"/>
        <w:jc w:val="both"/>
      </w:pPr>
      <w:r>
        <w:rPr>
          <w:rFonts w:ascii="Times New Roman" w:cs="Times New Roman" w:eastAsia="Times New Roman" w:hAnsi="Times New Roman"/>
          <w:sz w:val="28"/>
          <w:szCs w:val="28"/>
        </w:rPr>
        <w:t xml:space="preserve">36. Бурдяк О., Помазан Л., Гаврилюк І. Роль інфлюенсерів соціальних мереж в забезпеченні ефективності реклами. Економіка та суспільство. 2024. № 60. DOI: https://doi.org/10.32782/2524-0072/2024-60-125</w:t>
      </w:r>
    </w:p>
    <w:p>
      <w:pPr>
        <w:spacing w:after="0" w:before="0" w:line="360"/>
        <w:ind w:left="709" w:hanging="340"/>
        <w:jc w:val="both"/>
      </w:pPr>
      <w:r>
        <w:rPr>
          <w:rFonts w:ascii="Times New Roman" w:cs="Times New Roman" w:eastAsia="Times New Roman" w:hAnsi="Times New Roman"/>
          <w:sz w:val="28"/>
          <w:szCs w:val="28"/>
        </w:rPr>
        <w:t xml:space="preserve">37. Leung F. F., Gu F. F., Palmatier R. W. Online influencer marketing. Journal of the Academy of Marketing Science. 2022. Vol. 50, No. 2. P. 226–251. DOI: https://doi.org/10.1007/s11747-021-00829-4</w:t>
      </w:r>
    </w:p>
    <w:p>
      <w:pPr>
        <w:spacing w:after="0" w:before="0" w:line="360"/>
        <w:ind w:left="709" w:hanging="340"/>
        <w:jc w:val="both"/>
      </w:pPr>
      <w:r>
        <w:rPr>
          <w:rFonts w:ascii="Times New Roman" w:cs="Times New Roman" w:eastAsia="Times New Roman" w:hAnsi="Times New Roman"/>
          <w:sz w:val="28"/>
          <w:szCs w:val="28"/>
        </w:rPr>
        <w:t xml:space="preserve">38. Голидьбіна А. В., Язвінська Н. В. Особливості сучасного ринку ІТ-послуг та специфіка просування на ньому. Економічний вісник НТУУ «Київський політехнічний інститут». 2017. № 14. URL: http://ev.fmm.kpi.ua/article/view/108738</w:t>
      </w:r>
    </w:p>
    <w:p>
      <w:pPr>
        <w:spacing w:after="0" w:before="0" w:line="360"/>
        <w:ind w:left="709" w:hanging="340"/>
        <w:jc w:val="both"/>
      </w:pPr>
      <w:r>
        <w:rPr>
          <w:rFonts w:ascii="Times New Roman" w:cs="Times New Roman" w:eastAsia="Times New Roman" w:hAnsi="Times New Roman"/>
          <w:sz w:val="28"/>
          <w:szCs w:val="28"/>
        </w:rPr>
        <w:t xml:space="preserve">39. Bartoloni S., Ancillai C. Twenty years of social media marketing: A systematic review, integrative framework, and future research agenda. International Journal of Management Reviews. 2024. Vol. 26, No. 3. P. 435–457. DOI: https://doi.org/10.1111/ijmr.12360</w:t>
      </w:r>
    </w:p>
    <w:p>
      <w:pPr>
        <w:spacing w:after="0" w:before="0" w:line="360"/>
        <w:ind w:left="709" w:hanging="340"/>
        <w:jc w:val="both"/>
      </w:pPr>
      <w:r>
        <w:rPr>
          <w:rFonts w:ascii="Times New Roman" w:cs="Times New Roman" w:eastAsia="Times New Roman" w:hAnsi="Times New Roman"/>
          <w:sz w:val="28"/>
          <w:szCs w:val="28"/>
        </w:rPr>
        <w:t xml:space="preserve">40. Keegan B. J., Rowley J. Evaluation and decision making in social media marketing. Management Decision. 2017. Vol. 55, No. 1. P. 15–31. DOI: https://doi.org/10.1108/MD-10-2015-0450</w:t>
      </w:r>
    </w:p>
    <w:p>
      <w:pPr>
        <w:spacing w:after="0" w:before="0" w:line="360"/>
        <w:ind w:left="709" w:hanging="340"/>
        <w:jc w:val="both"/>
      </w:pPr>
      <w:r>
        <w:rPr>
          <w:rFonts w:ascii="Times New Roman" w:cs="Times New Roman" w:eastAsia="Times New Roman" w:hAnsi="Times New Roman"/>
          <w:sz w:val="28"/>
          <w:szCs w:val="28"/>
        </w:rPr>
        <w:t xml:space="preserve">41. Мостова А. Оцінювання ефективності просування бізнесу в соціальних мережах. Економіка та суспільство. 2022. № 43. DOI: https://doi.org/10.32782/2524-0072/2022-43-27</w:t>
      </w:r>
    </w:p>
    <w:p>
      <w:pPr>
        <w:spacing w:after="0" w:before="0" w:line="360"/>
        <w:ind w:left="709" w:hanging="340"/>
        <w:jc w:val="both"/>
      </w:pPr>
      <w:r>
        <w:rPr>
          <w:rFonts w:ascii="Times New Roman" w:cs="Times New Roman" w:eastAsia="Times New Roman" w:hAnsi="Times New Roman"/>
          <w:sz w:val="28"/>
          <w:szCs w:val="28"/>
        </w:rPr>
        <w:t xml:space="preserve">42. Левицька О., Павлишин М., Бурак Є. Оцінювання ефективності рекламних витрат. Вісник Львівського університету. Серія економічна. 2025. Вип. 69. URL: https://publications.lnu.edu.ua/bulletins/index.php/economics/article/viewFile/14050/14640</w:t>
      </w:r>
    </w:p>
    <w:p>
      <w:pPr>
        <w:spacing w:after="0" w:before="0" w:line="360"/>
        <w:ind w:left="709" w:hanging="340"/>
        <w:jc w:val="both"/>
      </w:pPr>
      <w:r>
        <w:rPr>
          <w:rFonts w:ascii="Times New Roman" w:cs="Times New Roman" w:eastAsia="Times New Roman" w:hAnsi="Times New Roman"/>
          <w:sz w:val="28"/>
          <w:szCs w:val="28"/>
        </w:rPr>
        <w:t xml:space="preserve">43. Peters K., Chen Y., Kaplan A. M., Ognibeni B., Pauwels K. Social media metrics – A framework and guidelines for managing social media. Journal of Interactive Marketing. 2013. Vol. 27, No. 4. P. 281–298. DOI: https://doi.org/10.1016/j.intmar.2013.09.007</w:t>
      </w:r>
    </w:p>
    <w:p>
      <w:pPr>
        <w:spacing w:after="0" w:before="0" w:line="360"/>
        <w:ind w:left="709" w:hanging="340"/>
        <w:jc w:val="both"/>
      </w:pPr>
      <w:r>
        <w:rPr>
          <w:rFonts w:ascii="Times New Roman" w:cs="Times New Roman" w:eastAsia="Times New Roman" w:hAnsi="Times New Roman"/>
          <w:sz w:val="28"/>
          <w:szCs w:val="28"/>
        </w:rPr>
        <w:t xml:space="preserve">44. Kumar V., Bhaskaran V., Mirchandani R., Shah M. Creating a measurable social media marketing strategy: Increasing the value and ROI of intangibles and tangibles for Hokey Pokey. Marketing Science. 2013. Vol. 32, No. 2. P. 194–212. DOI: https://doi.org/10.1287/mksc.1120.0768</w:t>
      </w:r>
    </w:p>
    <w:p>
      <w:pPr>
        <w:spacing w:after="0" w:before="0" w:line="360"/>
        <w:ind w:left="709" w:hanging="340"/>
        <w:jc w:val="both"/>
      </w:pPr>
      <w:r>
        <w:rPr>
          <w:rFonts w:ascii="Times New Roman" w:cs="Times New Roman" w:eastAsia="Times New Roman" w:hAnsi="Times New Roman"/>
          <w:sz w:val="28"/>
          <w:szCs w:val="28"/>
        </w:rPr>
        <w:t xml:space="preserve">45. Farris P. W., Bendle N. T., Pfeifer P. E., Reibstein D. J. Marketing Metrics: The Manager's Guide to Measuring Marketing Performance. 3rd ed. Upper Saddle River : Pearson Education, 2015.</w:t>
      </w:r>
    </w:p>
    <w:p>
      <w:pPr>
        <w:spacing w:after="0" w:before="0" w:line="360"/>
        <w:ind w:left="709" w:hanging="340"/>
        <w:jc w:val="both"/>
      </w:pPr>
      <w:r>
        <w:rPr>
          <w:rFonts w:ascii="Times New Roman" w:cs="Times New Roman" w:eastAsia="Times New Roman" w:hAnsi="Times New Roman"/>
          <w:sz w:val="28"/>
          <w:szCs w:val="28"/>
        </w:rPr>
        <w:t xml:space="preserve">46. Зозульов О. В., Царьова Т. О. Наукові дослідження в маркетингу : конспект лекцій [Електронний ресурс] : навч. посіб. для здобувачів ступеня магістра за ОП «Промисловий маркетинг» / КПІ ім. Ігоря Сікорського. Київ : КПІ ім. Ігоря Сікорського, 2025. 274 с. URL: https://ela.kpi.ua/server/api/core/bitstreams/97d9f92d-3473-49c1-899a-c14196c3b384/content</w:t>
      </w:r>
    </w:p>
    <w:p>
      <w:pPr>
        <w:spacing w:after="0" w:before="0" w:line="360"/>
        <w:ind w:left="709" w:hanging="340"/>
        <w:jc w:val="both"/>
      </w:pPr>
      <w:r>
        <w:rPr>
          <w:rFonts w:ascii="Times New Roman" w:cs="Times New Roman" w:eastAsia="Times New Roman" w:hAnsi="Times New Roman"/>
          <w:sz w:val="28"/>
          <w:szCs w:val="28"/>
        </w:rPr>
        <w:t xml:space="preserve">47. Роїк О. О., Овсяк В. К. Розвиток та оцінювання реклами в соціальних мережах. Науковий вісник НЛТУ України. 2024. Т. 34, № 1. DOI: https://doi.org/10.36930/40340111</w:t>
      </w:r>
    </w:p>
    <w:sectPr>
      <w:pgSz w:w="11907" w:h="16840"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49" w:hanging="340"/>
      </w:pPr>
    </w:lvl>
    <w:lvl w:ilvl="1" w15:tentative="1">
      <w:start w:val="1"/>
      <w:numFmt w:val="bullet"/>
      <w:lvlText w:val="•"/>
      <w:lvlJc w:val="left"/>
      <w:pPr>
        <w:ind w:left="1474"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2026-10-06T16:54:35.647Z</dcterms:created>
  <dcterms:modified xsi:type="dcterms:W3CDTF">2026-10-06T16:54:35.651Z</dcterms:modified>
</cp:coreProperties>
</file>

<file path=docProps/custom.xml><?xml version="1.0" encoding="utf-8"?>
<Properties xmlns="http://schemas.openxmlformats.org/officeDocument/2006/custom-properties" xmlns:vt="http://schemas.openxmlformats.org/officeDocument/2006/docPropsVTypes"/>
</file>