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7B8F9" w14:textId="77777777" w:rsidR="00553114" w:rsidRPr="00553114" w:rsidRDefault="00553114" w:rsidP="00553114">
      <w:pPr>
        <w:rPr>
          <w:b/>
          <w:bCs/>
        </w:rPr>
      </w:pPr>
      <w:proofErr w:type="spellStart"/>
      <w:r w:rsidRPr="00553114">
        <w:rPr>
          <w:b/>
          <w:bCs/>
        </w:rPr>
        <w:t>Flexbox</w:t>
      </w:r>
      <w:proofErr w:type="spellEnd"/>
      <w:r w:rsidRPr="00553114">
        <w:rPr>
          <w:b/>
          <w:bCs/>
        </w:rPr>
        <w:t xml:space="preserve"> </w:t>
      </w:r>
      <w:proofErr w:type="spellStart"/>
      <w:r w:rsidRPr="00553114">
        <w:rPr>
          <w:b/>
          <w:bCs/>
        </w:rPr>
        <w:t>Froggy</w:t>
      </w:r>
      <w:proofErr w:type="spellEnd"/>
    </w:p>
    <w:p w14:paraId="5FE72085" w14:textId="77777777" w:rsidR="00553114" w:rsidRPr="00553114" w:rsidRDefault="00553114" w:rsidP="00553114">
      <w:proofErr w:type="spellStart"/>
      <w:r w:rsidRPr="00553114">
        <w:rPr>
          <w:b/>
          <w:bCs/>
        </w:rPr>
        <w:t>flex-direction</w:t>
      </w:r>
      <w:proofErr w:type="spellEnd"/>
      <w:r w:rsidRPr="00553114">
        <w:t>. Esta propiedad CSS define la dirección de los elementos en el contenedor, y acepta los siguientes valores:</w:t>
      </w:r>
    </w:p>
    <w:p w14:paraId="40D78740" w14:textId="77777777" w:rsidR="00553114" w:rsidRPr="00553114" w:rsidRDefault="00553114" w:rsidP="00553114">
      <w:pPr>
        <w:numPr>
          <w:ilvl w:val="0"/>
          <w:numId w:val="1"/>
        </w:numPr>
      </w:pPr>
      <w:proofErr w:type="spellStart"/>
      <w:r w:rsidRPr="00553114">
        <w:rPr>
          <w:b/>
          <w:bCs/>
        </w:rPr>
        <w:t>row</w:t>
      </w:r>
      <w:proofErr w:type="spellEnd"/>
      <w:r w:rsidRPr="00553114">
        <w:t>: Elementos son colocados en la misma dirección del texto.</w:t>
      </w:r>
    </w:p>
    <w:p w14:paraId="276C8289" w14:textId="77777777" w:rsidR="00553114" w:rsidRPr="00553114" w:rsidRDefault="00553114" w:rsidP="00553114">
      <w:pPr>
        <w:numPr>
          <w:ilvl w:val="0"/>
          <w:numId w:val="1"/>
        </w:numPr>
      </w:pPr>
      <w:proofErr w:type="spellStart"/>
      <w:r w:rsidRPr="00553114">
        <w:rPr>
          <w:b/>
          <w:bCs/>
        </w:rPr>
        <w:t>row</w:t>
      </w:r>
      <w:proofErr w:type="spellEnd"/>
      <w:r w:rsidRPr="00553114">
        <w:rPr>
          <w:b/>
          <w:bCs/>
        </w:rPr>
        <w:t>-reverse</w:t>
      </w:r>
      <w:r w:rsidRPr="00553114">
        <w:t>: Elementos son colocados en la dirección opuesta al texto.</w:t>
      </w:r>
    </w:p>
    <w:p w14:paraId="08D884E9" w14:textId="77777777" w:rsidR="00553114" w:rsidRPr="00553114" w:rsidRDefault="00553114" w:rsidP="00553114">
      <w:pPr>
        <w:numPr>
          <w:ilvl w:val="0"/>
          <w:numId w:val="1"/>
        </w:numPr>
      </w:pPr>
      <w:proofErr w:type="spellStart"/>
      <w:r w:rsidRPr="00553114">
        <w:rPr>
          <w:b/>
          <w:bCs/>
        </w:rPr>
        <w:t>column</w:t>
      </w:r>
      <w:proofErr w:type="spellEnd"/>
      <w:r w:rsidRPr="00553114">
        <w:t>: Elementos se colocan de arriba hacia abajo.</w:t>
      </w:r>
    </w:p>
    <w:p w14:paraId="756F8887" w14:textId="77777777" w:rsidR="00553114" w:rsidRPr="00553114" w:rsidRDefault="00553114" w:rsidP="00553114">
      <w:pPr>
        <w:numPr>
          <w:ilvl w:val="0"/>
          <w:numId w:val="1"/>
        </w:numPr>
      </w:pPr>
      <w:proofErr w:type="spellStart"/>
      <w:r w:rsidRPr="00553114">
        <w:rPr>
          <w:b/>
          <w:bCs/>
        </w:rPr>
        <w:t>column</w:t>
      </w:r>
      <w:proofErr w:type="spellEnd"/>
      <w:r w:rsidRPr="00553114">
        <w:rPr>
          <w:b/>
          <w:bCs/>
        </w:rPr>
        <w:t>-reverse</w:t>
      </w:r>
      <w:r w:rsidRPr="00553114">
        <w:t>: Elementos se colocan de abajo hacia arriba.</w:t>
      </w:r>
    </w:p>
    <w:p w14:paraId="23359AF0" w14:textId="28308C56" w:rsidR="00B86E66" w:rsidRDefault="00553114">
      <w:r w:rsidRPr="00553114">
        <w:t>cuando es una columna, </w:t>
      </w:r>
      <w:proofErr w:type="spellStart"/>
      <w:r w:rsidRPr="00553114">
        <w:rPr>
          <w:b/>
          <w:bCs/>
        </w:rPr>
        <w:t>justify-content</w:t>
      </w:r>
      <w:proofErr w:type="spellEnd"/>
      <w:r w:rsidRPr="00553114">
        <w:t> cambia a vertical y </w:t>
      </w:r>
      <w:proofErr w:type="spellStart"/>
      <w:r w:rsidRPr="00553114">
        <w:rPr>
          <w:b/>
          <w:bCs/>
        </w:rPr>
        <w:t>align-items</w:t>
      </w:r>
      <w:proofErr w:type="spellEnd"/>
      <w:r w:rsidRPr="00553114">
        <w:t> a horizontal.</w:t>
      </w:r>
    </w:p>
    <w:p w14:paraId="3FE135DC" w14:textId="43101927" w:rsidR="00553114" w:rsidRDefault="002C2010">
      <w:r w:rsidRPr="002C2010">
        <w:drawing>
          <wp:inline distT="0" distB="0" distL="0" distR="0" wp14:anchorId="5BA1BAB8" wp14:editId="60E165D6">
            <wp:extent cx="5400040" cy="2352040"/>
            <wp:effectExtent l="0" t="0" r="0" b="0"/>
            <wp:docPr id="418833439" name="Imagen 1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33439" name="Imagen 1" descr="Interfaz de usuario gráfica, Texto, Sitio web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572F" w14:textId="29F0C47E" w:rsidR="002C2010" w:rsidRDefault="002C2010">
      <w:r w:rsidRPr="002C2010">
        <w:drawing>
          <wp:inline distT="0" distB="0" distL="0" distR="0" wp14:anchorId="14AEE1AE" wp14:editId="3493A681">
            <wp:extent cx="5400040" cy="2486660"/>
            <wp:effectExtent l="0" t="0" r="0" b="8890"/>
            <wp:docPr id="175385543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5543" name="Imagen 1" descr="Interfaz de usuario gráfica, Sitio web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44FD" w14:textId="7B18A2AE" w:rsidR="002C2010" w:rsidRDefault="002C2010">
      <w:r w:rsidRPr="002C2010">
        <w:lastRenderedPageBreak/>
        <w:drawing>
          <wp:inline distT="0" distB="0" distL="0" distR="0" wp14:anchorId="7B25EFA8" wp14:editId="124146C9">
            <wp:extent cx="5400040" cy="2446020"/>
            <wp:effectExtent l="0" t="0" r="0" b="0"/>
            <wp:docPr id="1062445544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45544" name="Imagen 1" descr="Interfaz de usuario gráfica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6F45" w14:textId="77777777" w:rsidR="002C2010" w:rsidRPr="002C2010" w:rsidRDefault="002C2010" w:rsidP="002C2010">
      <w:r w:rsidRPr="002C2010">
        <w:t>propiedad </w:t>
      </w:r>
      <w:proofErr w:type="spellStart"/>
      <w:r w:rsidRPr="002C2010">
        <w:rPr>
          <w:b/>
          <w:bCs/>
        </w:rPr>
        <w:t>flex-wrap</w:t>
      </w:r>
      <w:proofErr w:type="spellEnd"/>
      <w:r w:rsidRPr="002C2010">
        <w:t>, la cual acepta los siguientes valores:</w:t>
      </w:r>
    </w:p>
    <w:p w14:paraId="647479A3" w14:textId="77777777" w:rsidR="002C2010" w:rsidRPr="002C2010" w:rsidRDefault="002C2010" w:rsidP="002C2010">
      <w:pPr>
        <w:numPr>
          <w:ilvl w:val="0"/>
          <w:numId w:val="2"/>
        </w:numPr>
      </w:pPr>
      <w:proofErr w:type="spellStart"/>
      <w:r w:rsidRPr="002C2010">
        <w:rPr>
          <w:b/>
          <w:bCs/>
        </w:rPr>
        <w:t>nowrap</w:t>
      </w:r>
      <w:proofErr w:type="spellEnd"/>
      <w:r w:rsidRPr="002C2010">
        <w:t>: Cada elemento se ajusta en una sola línea.</w:t>
      </w:r>
    </w:p>
    <w:p w14:paraId="636B5EAB" w14:textId="77777777" w:rsidR="002C2010" w:rsidRPr="002C2010" w:rsidRDefault="002C2010" w:rsidP="002C2010">
      <w:pPr>
        <w:numPr>
          <w:ilvl w:val="0"/>
          <w:numId w:val="2"/>
        </w:numPr>
      </w:pPr>
      <w:proofErr w:type="spellStart"/>
      <w:r w:rsidRPr="002C2010">
        <w:rPr>
          <w:b/>
          <w:bCs/>
        </w:rPr>
        <w:t>wrap</w:t>
      </w:r>
      <w:proofErr w:type="spellEnd"/>
      <w:r w:rsidRPr="002C2010">
        <w:t>: los elementos se envuelven alrededor de líneas adicionales.</w:t>
      </w:r>
    </w:p>
    <w:p w14:paraId="7B4E57EB" w14:textId="79E7727C" w:rsidR="002C2010" w:rsidRDefault="002C2010" w:rsidP="002C2010">
      <w:pPr>
        <w:numPr>
          <w:ilvl w:val="0"/>
          <w:numId w:val="2"/>
        </w:numPr>
      </w:pPr>
      <w:proofErr w:type="spellStart"/>
      <w:r w:rsidRPr="002C2010">
        <w:rPr>
          <w:b/>
          <w:bCs/>
        </w:rPr>
        <w:t>wrap</w:t>
      </w:r>
      <w:proofErr w:type="spellEnd"/>
      <w:r w:rsidRPr="002C2010">
        <w:rPr>
          <w:b/>
          <w:bCs/>
        </w:rPr>
        <w:t>-reverse</w:t>
      </w:r>
      <w:r w:rsidRPr="002C2010">
        <w:t>: Los elementos se envuelven alrededor de líneas adicionales en reversa</w:t>
      </w:r>
      <w:r>
        <w:t>.</w:t>
      </w:r>
    </w:p>
    <w:p w14:paraId="3D9AD224" w14:textId="0722394F" w:rsidR="002C2010" w:rsidRDefault="00E57440" w:rsidP="002C2010">
      <w:pPr>
        <w:ind w:left="360"/>
      </w:pPr>
      <w:r w:rsidRPr="00E57440">
        <w:drawing>
          <wp:inline distT="0" distB="0" distL="0" distR="0" wp14:anchorId="46FD2F4A" wp14:editId="45BA6D7E">
            <wp:extent cx="5400040" cy="2095500"/>
            <wp:effectExtent l="0" t="0" r="0" b="0"/>
            <wp:docPr id="15968692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6924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E2C4" w14:textId="1A383CBD" w:rsidR="00E57440" w:rsidRDefault="00E57440" w:rsidP="002C2010">
      <w:pPr>
        <w:ind w:left="360"/>
      </w:pPr>
      <w:r w:rsidRPr="00E57440">
        <w:drawing>
          <wp:inline distT="0" distB="0" distL="0" distR="0" wp14:anchorId="7A7EF067" wp14:editId="756FDDF9">
            <wp:extent cx="5400040" cy="2129790"/>
            <wp:effectExtent l="0" t="0" r="0" b="3810"/>
            <wp:docPr id="54793894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38942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7965" w14:textId="77777777" w:rsidR="00E57440" w:rsidRDefault="00E57440" w:rsidP="002C2010">
      <w:pPr>
        <w:ind w:left="360"/>
      </w:pPr>
    </w:p>
    <w:sectPr w:rsidR="00E57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9190F"/>
    <w:multiLevelType w:val="multilevel"/>
    <w:tmpl w:val="0B30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9774E"/>
    <w:multiLevelType w:val="multilevel"/>
    <w:tmpl w:val="56F6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822318">
    <w:abstractNumId w:val="1"/>
  </w:num>
  <w:num w:numId="2" w16cid:durableId="84436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14"/>
    <w:rsid w:val="002C2010"/>
    <w:rsid w:val="00553114"/>
    <w:rsid w:val="0089231B"/>
    <w:rsid w:val="009E7562"/>
    <w:rsid w:val="00B86E66"/>
    <w:rsid w:val="00C12FD0"/>
    <w:rsid w:val="00E5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C5E3"/>
  <w15:chartTrackingRefBased/>
  <w15:docId w15:val="{1BC59005-535A-405C-9C58-CC359EE0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3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3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3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3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3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3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3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3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3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3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31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31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31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31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31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31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3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3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3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3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31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31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31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3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31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3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Vera</dc:creator>
  <cp:keywords/>
  <dc:description/>
  <cp:lastModifiedBy>Ivan Vera</cp:lastModifiedBy>
  <cp:revision>1</cp:revision>
  <dcterms:created xsi:type="dcterms:W3CDTF">2025-05-22T22:32:00Z</dcterms:created>
  <dcterms:modified xsi:type="dcterms:W3CDTF">2025-05-23T02:52:00Z</dcterms:modified>
</cp:coreProperties>
</file>