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42779872"/>
        <w:docPartObj>
          <w:docPartGallery w:val="Cover Pages"/>
          <w:docPartUnique/>
        </w:docPartObj>
      </w:sdtPr>
      <w:sdtEndPr>
        <w:rPr>
          <w:rFonts w:ascii="Roboto" w:hAnsi="Roboto"/>
          <w:sz w:val="24"/>
          <w:szCs w:val="24"/>
        </w:rPr>
      </w:sdtEndPr>
      <w:sdtContent>
        <w:p w14:paraId="6A07955F" w14:textId="35AC34E7" w:rsidR="00992B0E" w:rsidRDefault="00992B0E" w:rsidP="00F915BC"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D71AF19" wp14:editId="2D570E40">
                    <wp:simplePos x="0" y="0"/>
                    <wp:positionH relativeFrom="column">
                      <wp:posOffset>1697990</wp:posOffset>
                    </wp:positionH>
                    <wp:positionV relativeFrom="paragraph">
                      <wp:posOffset>393065</wp:posOffset>
                    </wp:positionV>
                    <wp:extent cx="4292600" cy="1015365"/>
                    <wp:effectExtent l="0" t="0" r="0" b="0"/>
                    <wp:wrapNone/>
                    <wp:docPr id="18" name="CuadroText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92600" cy="101536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B355852" w14:textId="77777777" w:rsidR="00992B0E" w:rsidRPr="005C6BE2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pPr>
                                <w:r w:rsidRPr="005C6BE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t>INSTITUTO TECNOLÓGICO</w:t>
                                </w:r>
                              </w:p>
                              <w:p w14:paraId="288A2A17" w14:textId="77777777" w:rsidR="00992B0E" w:rsidRPr="005C6BE2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pPr>
                                <w:r w:rsidRPr="005C6BE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t>de Tuxtepec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D71AF1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Texto 8" o:spid="_x0000_s1026" type="#_x0000_t202" style="position:absolute;margin-left:133.7pt;margin-top:30.95pt;width:338pt;height:79.95pt;z-index:251658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" filled="f" stroked="f">
                    <v:textbox style="mso-fit-shape-to-text:t">
                      <w:txbxContent>
                        <w:p w14:paraId="5B355852" w14:textId="77777777" w:rsidR="00992B0E" w:rsidRPr="005C6BE2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pPr>
                          <w:r w:rsidRPr="005C6BE2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t>INSTITUTO TECNOLÓGICO</w:t>
                          </w:r>
                        </w:p>
                        <w:p w14:paraId="288A2A17" w14:textId="77777777" w:rsidR="00992B0E" w:rsidRPr="005C6BE2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pPr>
                          <w:r w:rsidRPr="005C6BE2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t>de Tuxtepec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7FCA819E" wp14:editId="16DB7879">
                    <wp:simplePos x="0" y="0"/>
                    <wp:positionH relativeFrom="column">
                      <wp:posOffset>1694815</wp:posOffset>
                    </wp:positionH>
                    <wp:positionV relativeFrom="paragraph">
                      <wp:posOffset>378732</wp:posOffset>
                    </wp:positionV>
                    <wp:extent cx="4062730" cy="19685"/>
                    <wp:effectExtent l="19050" t="57150" r="71120" b="75565"/>
                    <wp:wrapNone/>
                    <wp:docPr id="19" name="Conector recto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4062730" cy="19685"/>
                            </a:xfrm>
                            <a:prstGeom prst="line">
                              <a:avLst/>
                            </a:prstGeom>
                            <a:ln w="107950" cmpd="thickThin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CAEE071" id="Conector recto 1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45pt,29.8pt" to="453.3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" strokecolor="#ed7d31 [3205]" strokeweight="8.5pt">
                    <v:stroke linestyle="thickThin" joinstyle="miter"/>
                  </v:line>
                </w:pict>
              </mc:Fallback>
            </mc:AlternateContent>
          </w:r>
          <w:r w:rsidRPr="003B0C88"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7CA966FC" wp14:editId="09E0D81F">
                <wp:simplePos x="0" y="0"/>
                <wp:positionH relativeFrom="column">
                  <wp:posOffset>6985</wp:posOffset>
                </wp:positionH>
                <wp:positionV relativeFrom="paragraph">
                  <wp:posOffset>4359</wp:posOffset>
                </wp:positionV>
                <wp:extent cx="1508125" cy="1510838"/>
                <wp:effectExtent l="0" t="0" r="0" b="0"/>
                <wp:wrapNone/>
                <wp:docPr id="2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125" cy="1510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2505F596" wp14:editId="4B600C2C">
                    <wp:simplePos x="0" y="0"/>
                    <wp:positionH relativeFrom="column">
                      <wp:posOffset>1643380</wp:posOffset>
                    </wp:positionH>
                    <wp:positionV relativeFrom="paragraph">
                      <wp:posOffset>100965</wp:posOffset>
                    </wp:positionV>
                    <wp:extent cx="5129481" cy="369332"/>
                    <wp:effectExtent l="0" t="0" r="0" b="0"/>
                    <wp:wrapNone/>
                    <wp:docPr id="22" name="CuadroText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29481" cy="3693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9FFFE4" w14:textId="77777777" w:rsidR="00992B0E" w:rsidRPr="005C6BE2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  <w:sz w:val="26"/>
                                    <w:szCs w:val="26"/>
                                  </w:rPr>
                                </w:pPr>
                                <w:r w:rsidRPr="005C6BE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6"/>
                                    <w:szCs w:val="26"/>
                                  </w:rPr>
                                  <w:t xml:space="preserve">S.E.P. 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6"/>
                                    <w:szCs w:val="26"/>
                                  </w:rPr>
                                  <w:t xml:space="preserve">  </w:t>
                                </w:r>
                                <w:r w:rsidRPr="005C6BE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6"/>
                                    <w:szCs w:val="26"/>
                                  </w:rPr>
                                  <w:t>TECNOLÓGICO NACIONAL DE MÉXICO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505F596" id="CuadroTexto 7" o:spid="_x0000_s1027" type="#_x0000_t202" style="position:absolute;margin-left:129.4pt;margin-top:7.95pt;width:403.9pt;height:29.1pt;z-index:251649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" filled="f" stroked="f">
                    <v:textbox style="mso-fit-shape-to-text:t">
                      <w:txbxContent>
                        <w:p w14:paraId="239FFFE4" w14:textId="77777777" w:rsidR="00992B0E" w:rsidRPr="005C6BE2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hAnsi="Arial" w:cs="Arial"/>
                              <w:sz w:val="26"/>
                              <w:szCs w:val="26"/>
                            </w:rPr>
                          </w:pPr>
                          <w:r w:rsidRPr="005C6BE2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26"/>
                              <w:szCs w:val="26"/>
                            </w:rPr>
                            <w:t xml:space="preserve">S.E.P.       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26"/>
                              <w:szCs w:val="26"/>
                            </w:rPr>
                            <w:t xml:space="preserve">  </w:t>
                          </w:r>
                          <w:r w:rsidRPr="005C6BE2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26"/>
                              <w:szCs w:val="26"/>
                            </w:rPr>
                            <w:t>TECNOLÓGICO NACIONAL DE MÉXICO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1584" behindDoc="0" locked="0" layoutInCell="1" allowOverlap="1" wp14:anchorId="76FE3AAB" wp14:editId="121DBB05">
                    <wp:simplePos x="0" y="0"/>
                    <wp:positionH relativeFrom="column">
                      <wp:posOffset>233045</wp:posOffset>
                    </wp:positionH>
                    <wp:positionV relativeFrom="paragraph">
                      <wp:posOffset>1904365</wp:posOffset>
                    </wp:positionV>
                    <wp:extent cx="1092200" cy="0"/>
                    <wp:effectExtent l="0" t="19050" r="50800" b="38100"/>
                    <wp:wrapNone/>
                    <wp:docPr id="23" name="AutoShap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092200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BFF005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9" o:spid="_x0000_s1026" type="#_x0000_t32" style="position:absolute;margin-left:18.35pt;margin-top:149.95pt;width:86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" strokecolor="#ed7d31 [3205]" strokeweight="4.5pt">
                    <v:shadow color="#622423" opacity=".5" offset="1pt"/>
                  </v:shap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199C5CE6" wp14:editId="1EA4B23B">
                    <wp:simplePos x="0" y="0"/>
                    <wp:positionH relativeFrom="column">
                      <wp:posOffset>179070</wp:posOffset>
                    </wp:positionH>
                    <wp:positionV relativeFrom="paragraph">
                      <wp:posOffset>1774190</wp:posOffset>
                    </wp:positionV>
                    <wp:extent cx="1209675" cy="1588"/>
                    <wp:effectExtent l="0" t="19050" r="47625" b="55880"/>
                    <wp:wrapNone/>
                    <wp:docPr id="24" name="AutoShape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209675" cy="1588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7C7A509" id="AutoShape 10" o:spid="_x0000_s1026" type="#_x0000_t32" style="position:absolute;margin-left:14.1pt;margin-top:139.7pt;width:95.25pt;height:.1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" strokecolor="#ed7d31 [3205]" strokeweight="4.5pt">
                    <v:shadow color="#622423" opacity=".5" offset="1pt"/>
                  </v:shap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2F5650A2" wp14:editId="1D603078">
                    <wp:simplePos x="0" y="0"/>
                    <wp:positionH relativeFrom="column">
                      <wp:posOffset>39370</wp:posOffset>
                    </wp:positionH>
                    <wp:positionV relativeFrom="paragraph">
                      <wp:posOffset>1644650</wp:posOffset>
                    </wp:positionV>
                    <wp:extent cx="1497013" cy="0"/>
                    <wp:effectExtent l="0" t="19050" r="46355" b="38100"/>
                    <wp:wrapNone/>
                    <wp:docPr id="25" name="AutoShape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497013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5970C22" id="AutoShape 11" o:spid="_x0000_s1026" type="#_x0000_t32" style="position:absolute;margin-left:3.1pt;margin-top:129.5pt;width:117.9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" strokecolor="#ed7d31 [3205]" strokeweight="4.5pt">
                    <v:shadow color="#622423" opacity=".5" offset="1pt"/>
                  </v:shap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0E30285D" wp14:editId="6889372C">
                    <wp:simplePos x="0" y="0"/>
                    <wp:positionH relativeFrom="column">
                      <wp:posOffset>339090</wp:posOffset>
                    </wp:positionH>
                    <wp:positionV relativeFrom="paragraph">
                      <wp:posOffset>2005965</wp:posOffset>
                    </wp:positionV>
                    <wp:extent cx="1689" cy="5690582"/>
                    <wp:effectExtent l="19050" t="0" r="55880" b="43815"/>
                    <wp:wrapNone/>
                    <wp:docPr id="26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1689" cy="5690582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1C0C1F02" id="Line 1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pt,157.95pt" to="26.85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" strokecolor="#ed7d31 [3205]" strokeweight="4.5pt">
                    <v:shadow color="#622423" opacity=".5" offset="1pt"/>
                  </v:lin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73168672" wp14:editId="4230C018">
                    <wp:simplePos x="0" y="0"/>
                    <wp:positionH relativeFrom="column">
                      <wp:posOffset>540385</wp:posOffset>
                    </wp:positionH>
                    <wp:positionV relativeFrom="paragraph">
                      <wp:posOffset>2005965</wp:posOffset>
                    </wp:positionV>
                    <wp:extent cx="1689" cy="5690582"/>
                    <wp:effectExtent l="19050" t="0" r="55880" b="43815"/>
                    <wp:wrapNone/>
                    <wp:docPr id="27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1689" cy="5690582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BCAB1B2" id="Line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5pt,157.95pt" to="42.7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" strokecolor="#ed7d31 [3205]" strokeweight="4.5pt">
                    <v:shadow color="#622423" opacity=".5" offset="1pt"/>
                  </v:lin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63463C26" wp14:editId="187E5912">
                    <wp:simplePos x="0" y="0"/>
                    <wp:positionH relativeFrom="column">
                      <wp:posOffset>978535</wp:posOffset>
                    </wp:positionH>
                    <wp:positionV relativeFrom="paragraph">
                      <wp:posOffset>2005330</wp:posOffset>
                    </wp:positionV>
                    <wp:extent cx="1689" cy="5690582"/>
                    <wp:effectExtent l="19050" t="0" r="55880" b="43815"/>
                    <wp:wrapNone/>
                    <wp:docPr id="28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1689" cy="5690582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8A79FB6" id="Line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05pt,157.9pt" to="77.2pt,6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" strokecolor="#ed7d31 [3205]" strokeweight="4.5pt">
                    <v:shadow color="#622423" opacity=".5" offset="1pt"/>
                  </v:line>
                </w:pict>
              </mc:Fallback>
            </mc:AlternateContent>
          </w: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422BC428" wp14:editId="24110A59">
                    <wp:simplePos x="0" y="0"/>
                    <wp:positionH relativeFrom="column">
                      <wp:posOffset>1206500</wp:posOffset>
                    </wp:positionH>
                    <wp:positionV relativeFrom="paragraph">
                      <wp:posOffset>2005965</wp:posOffset>
                    </wp:positionV>
                    <wp:extent cx="1689" cy="5690582"/>
                    <wp:effectExtent l="19050" t="0" r="55880" b="43815"/>
                    <wp:wrapNone/>
                    <wp:docPr id="29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1689" cy="5690582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C281DDC" id="Line 1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pt,157.95pt" to="95.15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" strokecolor="#ed7d31 [3205]" strokeweight="4.5pt">
                    <v:shadow color="#622423" opacity=".5" offset="1pt"/>
                  </v:line>
                </w:pict>
              </mc:Fallback>
            </mc:AlternateContent>
          </w:r>
          <w:r>
            <w:tab/>
          </w:r>
          <w:r>
            <w:tab/>
          </w:r>
          <w:r>
            <w:tab/>
          </w:r>
          <w:r>
            <w:tab/>
          </w:r>
        </w:p>
        <w:p w14:paraId="3FFA5EFD" w14:textId="77777777" w:rsidR="00992B0E" w:rsidRDefault="00992B0E" w:rsidP="00F915BC"/>
        <w:p w14:paraId="031AE4F5" w14:textId="77777777" w:rsidR="00992B0E" w:rsidRDefault="00992B0E" w:rsidP="00F915BC"/>
        <w:p w14:paraId="52C5B536" w14:textId="186DF122" w:rsidR="00401C4A" w:rsidRDefault="009F680C">
          <w:pPr>
            <w:rPr>
              <w:rFonts w:ascii="Roboto" w:hAnsi="Roboto"/>
              <w:sz w:val="24"/>
              <w:szCs w:val="24"/>
            </w:rPr>
          </w:pPr>
          <w:r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3CC6CDAD" wp14:editId="4795D8A4">
                    <wp:simplePos x="0" y="0"/>
                    <wp:positionH relativeFrom="column">
                      <wp:posOffset>746760</wp:posOffset>
                    </wp:positionH>
                    <wp:positionV relativeFrom="paragraph">
                      <wp:posOffset>1124585</wp:posOffset>
                    </wp:positionV>
                    <wp:extent cx="1270" cy="5690235"/>
                    <wp:effectExtent l="19050" t="0" r="55880" b="43815"/>
                    <wp:wrapNone/>
                    <wp:docPr id="30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1270" cy="5690235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1CA6B88C" id="Line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pt,88.55pt" to="58.9pt,5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" strokecolor="#ed7d31 [3205]" strokeweight="4.5pt">
                    <v:shadow color="#622423" opacity=".5" offset="1pt"/>
                  </v:line>
                </w:pict>
              </mc:Fallback>
            </mc:AlternateContent>
          </w:r>
          <w:r w:rsidRPr="007B0F70">
            <w:rPr>
              <w:rFonts w:cs="Arial"/>
              <w:noProof/>
              <w:sz w:val="36"/>
              <w:szCs w:val="36"/>
            </w:rPr>
            <w:drawing>
              <wp:anchor distT="0" distB="0" distL="114300" distR="114300" simplePos="0" relativeHeight="251665920" behindDoc="1" locked="0" layoutInCell="1" allowOverlap="1" wp14:anchorId="10348465" wp14:editId="47D24F40">
                <wp:simplePos x="0" y="0"/>
                <wp:positionH relativeFrom="column">
                  <wp:posOffset>2311597</wp:posOffset>
                </wp:positionH>
                <wp:positionV relativeFrom="paragraph">
                  <wp:posOffset>6294317</wp:posOffset>
                </wp:positionV>
                <wp:extent cx="2519680" cy="1097280"/>
                <wp:effectExtent l="0" t="0" r="0" b="7620"/>
                <wp:wrapTight wrapText="bothSides">
                  <wp:wrapPolygon edited="0">
                    <wp:start x="14371" y="0"/>
                    <wp:lineTo x="6369" y="375"/>
                    <wp:lineTo x="4246" y="1500"/>
                    <wp:lineTo x="3593" y="11625"/>
                    <wp:lineTo x="1960" y="18000"/>
                    <wp:lineTo x="1960" y="18750"/>
                    <wp:lineTo x="3103" y="21375"/>
                    <wp:lineTo x="3429" y="21375"/>
                    <wp:lineTo x="4736" y="21375"/>
                    <wp:lineTo x="4899" y="21375"/>
                    <wp:lineTo x="9798" y="18000"/>
                    <wp:lineTo x="21393" y="15375"/>
                    <wp:lineTo x="21393" y="10125"/>
                    <wp:lineTo x="16494" y="375"/>
                    <wp:lineTo x="15514" y="0"/>
                    <wp:lineTo x="14371" y="0"/>
                  </wp:wrapPolygon>
                </wp:wrapTight>
                <wp:docPr id="34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9680" cy="1097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A68BA"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11CFD96F" wp14:editId="6D3952D6">
                    <wp:simplePos x="0" y="0"/>
                    <wp:positionH relativeFrom="margin">
                      <wp:posOffset>1612244</wp:posOffset>
                    </wp:positionH>
                    <wp:positionV relativeFrom="paragraph">
                      <wp:posOffset>370008</wp:posOffset>
                    </wp:positionV>
                    <wp:extent cx="4094922" cy="7016750"/>
                    <wp:effectExtent l="0" t="0" r="0" b="0"/>
                    <wp:wrapNone/>
                    <wp:docPr id="20" name="CuadroTexto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94922" cy="70167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5DEF030" w14:textId="77777777" w:rsidR="00992B0E" w:rsidRDefault="00BD2295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  <w:r w:rsidRPr="00BD2295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CHECKLIST DE AUDITORÍA DE REDES DE COMUNICACIONES</w:t>
                                </w:r>
                              </w:p>
                              <w:p w14:paraId="54B104E1" w14:textId="77777777" w:rsidR="00992B0E" w:rsidRPr="005C6BE2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</w:p>
                              <w:p w14:paraId="2615025B" w14:textId="77777777" w:rsidR="00992B0E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ALUMNOS:</w:t>
                                </w:r>
                              </w:p>
                              <w:p w14:paraId="11378E8A" w14:textId="6E59F064" w:rsidR="009F680C" w:rsidRP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J</w:t>
                                </w: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osé ángel Aguilar </w:t>
                                </w:r>
                                <w:proofErr w:type="spellStart"/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Bras</w:t>
                                </w:r>
                                <w:proofErr w:type="spellEnd"/>
                              </w:p>
                              <w:p w14:paraId="18690D7F" w14:textId="1E7BBDDE" w:rsidR="009F680C" w:rsidRP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Juan de Jesús Bautista García</w:t>
                                </w:r>
                              </w:p>
                              <w:p w14:paraId="77D7BB00" w14:textId="6DAC95AE" w:rsidR="009F680C" w:rsidRP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José Ángel Carvajal Anaya</w:t>
                                </w:r>
                              </w:p>
                              <w:p w14:paraId="1C058620" w14:textId="31F74768" w:rsidR="009F680C" w:rsidRP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Fernando José Muñoz</w:t>
                                </w:r>
                              </w:p>
                              <w:p w14:paraId="5744542E" w14:textId="621A5351" w:rsidR="00401C4A" w:rsidRDefault="00401C4A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José David Juárez rasgado</w:t>
                                </w:r>
                              </w:p>
                              <w:p w14:paraId="61CBEF1E" w14:textId="77777777" w:rsid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María de Jesús Luna Rojas</w:t>
                                </w:r>
                              </w:p>
                              <w:p w14:paraId="3A73F409" w14:textId="77777777" w:rsid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Alejandro Ordoñez Soto</w:t>
                                </w:r>
                              </w:p>
                              <w:p w14:paraId="14C1167F" w14:textId="77777777" w:rsid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Ivan Antonio Ramos López</w:t>
                                </w:r>
                              </w:p>
                              <w:p w14:paraId="0B869507" w14:textId="5BA9830E" w:rsid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Oliver Santiago Isidoro</w:t>
                                </w:r>
                              </w:p>
                              <w:p w14:paraId="0EF773EE" w14:textId="39DB136F" w:rsidR="009F680C" w:rsidRPr="009F680C" w:rsidRDefault="009F680C" w:rsidP="009F680C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Ivan de Jesús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V</w:t>
                                </w: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ictoriano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Z</w:t>
                                </w:r>
                                <w:r w:rsidRPr="009F680C"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aragoza</w:t>
                                </w:r>
                              </w:p>
                              <w:p w14:paraId="3A24EA58" w14:textId="116693D7" w:rsidR="009F680C" w:rsidRPr="00401C4A" w:rsidRDefault="009F680C" w:rsidP="009F680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</w:p>
                              <w:p w14:paraId="6C383BA8" w14:textId="77777777" w:rsidR="00992B0E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DOCENTE:</w:t>
                                </w:r>
                              </w:p>
                              <w:p w14:paraId="4455920B" w14:textId="77777777" w:rsidR="00992B0E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MCyTE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. María de los Ángeles Martínez Morales</w:t>
                                </w:r>
                              </w:p>
                              <w:p w14:paraId="21D08D22" w14:textId="77777777" w:rsidR="00BD2295" w:rsidRDefault="00BD2295" w:rsidP="00BD229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</w:p>
                              <w:p w14:paraId="5117F716" w14:textId="77777777" w:rsidR="00BD2295" w:rsidRPr="005C6BE2" w:rsidRDefault="00BD2295" w:rsidP="00BD229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MATERIA</w:t>
                                </w:r>
                                <w:r w:rsidRPr="005C6BE2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:</w:t>
                                </w:r>
                              </w:p>
                              <w:p w14:paraId="1F6EE5B4" w14:textId="77777777" w:rsidR="00992B0E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AUDITORIA INFORMÁTICA</w:t>
                                </w:r>
                              </w:p>
                              <w:p w14:paraId="7C6EF4A4" w14:textId="77777777" w:rsidR="00992B0E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</w:p>
                              <w:p w14:paraId="34ED6517" w14:textId="77777777" w:rsidR="00992B0E" w:rsidRPr="005C6BE2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  <w:r w:rsidRPr="005C6BE2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CARRERA:</w:t>
                                </w:r>
                              </w:p>
                              <w:p w14:paraId="124BFE52" w14:textId="77777777" w:rsidR="00992B0E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INGENIERIA INFORMÁTICA</w:t>
                                </w:r>
                              </w:p>
                              <w:p w14:paraId="086856E6" w14:textId="77777777" w:rsidR="00992B0E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</w:p>
                              <w:p w14:paraId="25DA777E" w14:textId="77777777" w:rsidR="00BD2295" w:rsidRDefault="00BD2295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</w:pPr>
                              </w:p>
                              <w:p w14:paraId="4926F09E" w14:textId="77777777" w:rsidR="00992B0E" w:rsidRPr="005C6BE2" w:rsidRDefault="00992B0E" w:rsidP="00F915BC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  <w:r w:rsidRPr="005C6BE2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 xml:space="preserve"> </w:t>
                                </w:r>
                                <w:r w:rsidR="00BD2295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MAYO</w:t>
                                </w:r>
                                <w:r w:rsidRPr="005C6BE2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 xml:space="preserve"> </w:t>
                                </w:r>
                                <w:r w:rsidR="00BD2295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32"/>
                                    <w:szCs w:val="36"/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11CFD96F" id="CuadroTexto 9" o:spid="_x0000_s1028" type="#_x0000_t202" style="position:absolute;margin-left:126.95pt;margin-top:29.15pt;width:322.45pt;height:552.5pt;z-index:251650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" filled="f" stroked="f">
                    <v:textbox style="mso-fit-shape-to-text:t">
                      <w:txbxContent>
                        <w:p w14:paraId="05DEF030" w14:textId="77777777" w:rsidR="00992B0E" w:rsidRDefault="00BD2295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  <w:r w:rsidRPr="00BD2295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CHECKLIST DE AUDITORÍA DE REDES DE COMUNICACIONES</w:t>
                          </w:r>
                        </w:p>
                        <w:p w14:paraId="54B104E1" w14:textId="77777777" w:rsidR="00992B0E" w:rsidRPr="005C6BE2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</w:p>
                        <w:p w14:paraId="2615025B" w14:textId="77777777" w:rsidR="00992B0E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ALUMNOS:</w:t>
                          </w:r>
                        </w:p>
                        <w:p w14:paraId="11378E8A" w14:textId="6E59F064" w:rsidR="009F680C" w:rsidRP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J</w:t>
                          </w: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 xml:space="preserve">osé ángel Aguilar </w:t>
                          </w:r>
                          <w:proofErr w:type="spellStart"/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Bras</w:t>
                          </w:r>
                          <w:proofErr w:type="spellEnd"/>
                        </w:p>
                        <w:p w14:paraId="18690D7F" w14:textId="1E7BBDDE" w:rsidR="009F680C" w:rsidRP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Juan de Jesús Bautista García</w:t>
                          </w:r>
                        </w:p>
                        <w:p w14:paraId="77D7BB00" w14:textId="6DAC95AE" w:rsidR="009F680C" w:rsidRP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José Ángel Carvajal Anaya</w:t>
                          </w:r>
                        </w:p>
                        <w:p w14:paraId="1C058620" w14:textId="31F74768" w:rsidR="009F680C" w:rsidRP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Fernando José Muñoz</w:t>
                          </w:r>
                        </w:p>
                        <w:p w14:paraId="5744542E" w14:textId="621A5351" w:rsidR="00401C4A" w:rsidRDefault="00401C4A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José David Juárez rasgado</w:t>
                          </w:r>
                        </w:p>
                        <w:p w14:paraId="61CBEF1E" w14:textId="77777777" w:rsid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María de Jesús Luna Rojas</w:t>
                          </w:r>
                        </w:p>
                        <w:p w14:paraId="3A73F409" w14:textId="77777777" w:rsid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Alejandro Ordoñez Soto</w:t>
                          </w:r>
                        </w:p>
                        <w:p w14:paraId="14C1167F" w14:textId="77777777" w:rsid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Ivan Antonio Ramos López</w:t>
                          </w:r>
                        </w:p>
                        <w:p w14:paraId="0B869507" w14:textId="5BA9830E" w:rsid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Oliver Santiago Isidoro</w:t>
                          </w:r>
                        </w:p>
                        <w:p w14:paraId="0EF773EE" w14:textId="39DB136F" w:rsidR="009F680C" w:rsidRPr="009F680C" w:rsidRDefault="009F680C" w:rsidP="009F680C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 xml:space="preserve">Ivan de Jesús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V</w:t>
                          </w: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 xml:space="preserve">ictoriano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Z</w:t>
                          </w:r>
                          <w:r w:rsidRPr="009F680C"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</w:rPr>
                            <w:t>aragoza</w:t>
                          </w:r>
                        </w:p>
                        <w:p w14:paraId="3A24EA58" w14:textId="116693D7" w:rsidR="009F680C" w:rsidRPr="00401C4A" w:rsidRDefault="009F680C" w:rsidP="009F680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</w:p>
                        <w:p w14:paraId="6C383BA8" w14:textId="77777777" w:rsidR="00992B0E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DOCENTE:</w:t>
                          </w:r>
                        </w:p>
                        <w:p w14:paraId="4455920B" w14:textId="77777777" w:rsidR="00992B0E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MCyTE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. María de los Ángeles Martínez Morales</w:t>
                          </w:r>
                        </w:p>
                        <w:p w14:paraId="21D08D22" w14:textId="77777777" w:rsidR="00BD2295" w:rsidRDefault="00BD2295" w:rsidP="00BD229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</w:p>
                        <w:p w14:paraId="5117F716" w14:textId="77777777" w:rsidR="00BD2295" w:rsidRPr="005C6BE2" w:rsidRDefault="00BD2295" w:rsidP="00BD229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MATERIA</w:t>
                          </w:r>
                          <w:r w:rsidRPr="005C6BE2"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:</w:t>
                          </w:r>
                        </w:p>
                        <w:p w14:paraId="1F6EE5B4" w14:textId="77777777" w:rsidR="00992B0E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AUDITORIA INFORMÁTICA</w:t>
                          </w:r>
                        </w:p>
                        <w:p w14:paraId="7C6EF4A4" w14:textId="77777777" w:rsidR="00992B0E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</w:p>
                        <w:p w14:paraId="34ED6517" w14:textId="77777777" w:rsidR="00992B0E" w:rsidRPr="005C6BE2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5C6BE2"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CARRERA:</w:t>
                          </w:r>
                        </w:p>
                        <w:p w14:paraId="124BFE52" w14:textId="77777777" w:rsidR="00992B0E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INGENIERIA INFORMÁTICA</w:t>
                          </w:r>
                        </w:p>
                        <w:p w14:paraId="086856E6" w14:textId="77777777" w:rsidR="00992B0E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</w:p>
                        <w:p w14:paraId="25DA777E" w14:textId="77777777" w:rsidR="00BD2295" w:rsidRDefault="00BD2295" w:rsidP="00F915B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</w:pPr>
                        </w:p>
                        <w:p w14:paraId="4926F09E" w14:textId="77777777" w:rsidR="00992B0E" w:rsidRPr="005C6BE2" w:rsidRDefault="00992B0E" w:rsidP="00F915BC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5C6BE2"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 xml:space="preserve"> </w:t>
                          </w:r>
                          <w:r w:rsidR="00BD2295"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MAYO</w:t>
                          </w:r>
                          <w:r w:rsidRPr="005C6BE2"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 xml:space="preserve"> </w:t>
                          </w:r>
                          <w:r w:rsidR="00BD2295">
                            <w:rPr>
                              <w:rFonts w:ascii="Arial" w:hAnsi="Arial" w:cs="Arial"/>
                              <w:color w:val="000000" w:themeColor="text1"/>
                              <w:kern w:val="24"/>
                              <w:sz w:val="32"/>
                              <w:szCs w:val="36"/>
                            </w:rPr>
                            <w:t>2026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992B0E"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296D3BFC" wp14:editId="2DE5C9F0">
                    <wp:simplePos x="0" y="0"/>
                    <wp:positionH relativeFrom="column">
                      <wp:posOffset>250825</wp:posOffset>
                    </wp:positionH>
                    <wp:positionV relativeFrom="paragraph">
                      <wp:posOffset>6913880</wp:posOffset>
                    </wp:positionV>
                    <wp:extent cx="1092200" cy="0"/>
                    <wp:effectExtent l="19050" t="19050" r="12700" b="38100"/>
                    <wp:wrapNone/>
                    <wp:docPr id="31" name="AutoShap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0" y="0"/>
                              <a:ext cx="1092200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B561BA3" id="AutoShape 9" o:spid="_x0000_s1026" type="#_x0000_t32" style="position:absolute;margin-left:19.75pt;margin-top:544.4pt;width:86pt;height:0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" strokecolor="#ed7d31 [3205]" strokeweight="4.5pt">
                    <v:shadow color="#622423" opacity=".5" offset="1pt"/>
                  </v:shape>
                </w:pict>
              </mc:Fallback>
            </mc:AlternateContent>
          </w:r>
          <w:r w:rsidR="00992B0E"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2B031E7B" wp14:editId="4D6EC76F">
                    <wp:simplePos x="0" y="0"/>
                    <wp:positionH relativeFrom="column">
                      <wp:posOffset>187325</wp:posOffset>
                    </wp:positionH>
                    <wp:positionV relativeFrom="paragraph">
                      <wp:posOffset>7052310</wp:posOffset>
                    </wp:positionV>
                    <wp:extent cx="1209675" cy="1270"/>
                    <wp:effectExtent l="19050" t="19050" r="28575" b="55880"/>
                    <wp:wrapNone/>
                    <wp:docPr id="32" name="AutoShape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0" y="0"/>
                              <a:ext cx="1209675" cy="127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3842C4" id="AutoShape 10" o:spid="_x0000_s1026" type="#_x0000_t32" style="position:absolute;margin-left:14.75pt;margin-top:555.3pt;width:95.25pt;height:.1pt;rotation:18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" strokecolor="#ed7d31 [3205]" strokeweight="4.5pt">
                    <v:shadow color="#622423" opacity=".5" offset="1pt"/>
                  </v:shape>
                </w:pict>
              </mc:Fallback>
            </mc:AlternateContent>
          </w:r>
          <w:r w:rsidR="00992B0E" w:rsidRPr="003B0C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0E004547" wp14:editId="4CC857ED">
                    <wp:simplePos x="0" y="0"/>
                    <wp:positionH relativeFrom="column">
                      <wp:posOffset>39370</wp:posOffset>
                    </wp:positionH>
                    <wp:positionV relativeFrom="paragraph">
                      <wp:posOffset>7173405</wp:posOffset>
                    </wp:positionV>
                    <wp:extent cx="1496695" cy="0"/>
                    <wp:effectExtent l="19050" t="19050" r="27305" b="38100"/>
                    <wp:wrapNone/>
                    <wp:docPr id="33" name="AutoShape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0" y="0"/>
                              <a:ext cx="1496695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accent2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622423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3C89DA0" id="AutoShape 11" o:spid="_x0000_s1026" type="#_x0000_t32" style="position:absolute;margin-left:3.1pt;margin-top:564.85pt;width:117.85pt;height:0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" strokecolor="#ed7d31 [3205]" strokeweight="4.5pt">
                    <v:shadow color="#622423" opacity=".5" offset="1pt"/>
                  </v:shape>
                </w:pict>
              </mc:Fallback>
            </mc:AlternateContent>
          </w:r>
          <w:r w:rsidR="00992B0E">
            <w:rPr>
              <w:rFonts w:ascii="Roboto" w:hAnsi="Roboto"/>
              <w:sz w:val="24"/>
              <w:szCs w:val="24"/>
            </w:rPr>
            <w:br w:type="page"/>
          </w:r>
        </w:p>
      </w:sdtContent>
    </w:sdt>
    <w:tbl>
      <w:tblPr>
        <w:tblStyle w:val="Tablaconcuadrcula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4815"/>
        <w:gridCol w:w="567"/>
        <w:gridCol w:w="1134"/>
        <w:gridCol w:w="567"/>
        <w:gridCol w:w="1276"/>
        <w:gridCol w:w="1842"/>
      </w:tblGrid>
      <w:tr w:rsidR="00BB4E84" w14:paraId="4DE77CBB" w14:textId="27163E85" w:rsidTr="00A8544C">
        <w:trPr>
          <w:jc w:val="center"/>
        </w:trPr>
        <w:tc>
          <w:tcPr>
            <w:tcW w:w="4815" w:type="dxa"/>
            <w:shd w:val="clear" w:color="auto" w:fill="ED7D31" w:themeFill="accent2"/>
            <w:vAlign w:val="center"/>
          </w:tcPr>
          <w:p w14:paraId="3ED377D5" w14:textId="77777777" w:rsidR="00BB4E84" w:rsidRDefault="00BB4E84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b/>
                <w:bCs/>
                <w:sz w:val="24"/>
                <w:szCs w:val="24"/>
              </w:rPr>
              <w:lastRenderedPageBreak/>
              <w:t>ASPECTO</w:t>
            </w:r>
          </w:p>
        </w:tc>
        <w:tc>
          <w:tcPr>
            <w:tcW w:w="567" w:type="dxa"/>
            <w:shd w:val="clear" w:color="auto" w:fill="ED7D31" w:themeFill="accent2"/>
            <w:vAlign w:val="center"/>
          </w:tcPr>
          <w:p w14:paraId="51A90C0E" w14:textId="77777777" w:rsidR="00BB4E84" w:rsidRPr="003E58BC" w:rsidRDefault="00BB4E84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3E58BC">
              <w:rPr>
                <w:rFonts w:ascii="Roboto" w:hAnsi="Roboto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1134" w:type="dxa"/>
            <w:shd w:val="clear" w:color="auto" w:fill="ED7D31" w:themeFill="accent2"/>
            <w:vAlign w:val="center"/>
          </w:tcPr>
          <w:p w14:paraId="5D406195" w14:textId="77777777" w:rsidR="00BB4E84" w:rsidRPr="003E58BC" w:rsidRDefault="00BB4E84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3E58BC">
              <w:rPr>
                <w:rFonts w:ascii="Roboto" w:hAnsi="Roboto"/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567" w:type="dxa"/>
            <w:shd w:val="clear" w:color="auto" w:fill="ED7D31" w:themeFill="accent2"/>
            <w:vAlign w:val="center"/>
          </w:tcPr>
          <w:p w14:paraId="09EC6B92" w14:textId="77777777" w:rsidR="00BB4E84" w:rsidRPr="003E58BC" w:rsidRDefault="00BB4E84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3E58BC">
              <w:rPr>
                <w:rFonts w:ascii="Roboto" w:hAnsi="Roboto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46C9A3D7" w14:textId="4D44F4AC" w:rsidR="00BB4E84" w:rsidRPr="003E58BC" w:rsidRDefault="00BB4E84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1B6929D1" w14:textId="71CFD854" w:rsidR="00BB4E84" w:rsidRDefault="00BB4E84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z w:val="20"/>
                <w:szCs w:val="20"/>
              </w:rPr>
              <w:t>OBSERVACIONES</w:t>
            </w:r>
          </w:p>
        </w:tc>
      </w:tr>
      <w:tr w:rsidR="00BB4E84" w14:paraId="20279411" w14:textId="2C7604ED" w:rsidTr="00A8544C">
        <w:trPr>
          <w:jc w:val="center"/>
        </w:trPr>
        <w:tc>
          <w:tcPr>
            <w:tcW w:w="10201" w:type="dxa"/>
            <w:gridSpan w:val="6"/>
            <w:shd w:val="clear" w:color="auto" w:fill="ED7D31" w:themeFill="accent2"/>
            <w:vAlign w:val="center"/>
          </w:tcPr>
          <w:p w14:paraId="46A7D54F" w14:textId="19BF8448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sz w:val="24"/>
                <w:szCs w:val="24"/>
              </w:rPr>
              <w:t>Sección 1: Seguridad en Redes (ISO/IEC 27033)</w:t>
            </w:r>
          </w:p>
        </w:tc>
      </w:tr>
      <w:tr w:rsidR="00BB4E84" w14:paraId="211A78C7" w14:textId="2FAF100A" w:rsidTr="00A8544C">
        <w:trPr>
          <w:jc w:val="center"/>
        </w:trPr>
        <w:tc>
          <w:tcPr>
            <w:tcW w:w="4815" w:type="dxa"/>
            <w:vAlign w:val="center"/>
          </w:tcPr>
          <w:p w14:paraId="2968261F" w14:textId="195FE96C" w:rsidR="00BB4E84" w:rsidRPr="00AF2834" w:rsidRDefault="00BB4E84" w:rsidP="00AF2834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AF2834">
              <w:rPr>
                <w:rFonts w:ascii="Roboto" w:hAnsi="Roboto"/>
                <w:sz w:val="24"/>
                <w:szCs w:val="24"/>
              </w:rPr>
              <w:t xml:space="preserve">Existe una política formal de seguridad de redes aprobada por la dirección, actualizada y comunicada al personal. </w:t>
            </w:r>
          </w:p>
        </w:tc>
        <w:tc>
          <w:tcPr>
            <w:tcW w:w="567" w:type="dxa"/>
            <w:vAlign w:val="center"/>
          </w:tcPr>
          <w:p w14:paraId="1B8B33D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4650FBB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2BD4E32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3383591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6A072F64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2B73AFE9" w14:textId="30B1EE6A" w:rsidTr="00A8544C">
        <w:trPr>
          <w:jc w:val="center"/>
        </w:trPr>
        <w:tc>
          <w:tcPr>
            <w:tcW w:w="4815" w:type="dxa"/>
            <w:vAlign w:val="center"/>
          </w:tcPr>
          <w:p w14:paraId="0F983393" w14:textId="0F8AA349" w:rsidR="00BB4E84" w:rsidRPr="00AF2834" w:rsidRDefault="00BB4E84" w:rsidP="00AF2834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AF2834">
              <w:rPr>
                <w:rFonts w:ascii="Roboto" w:hAnsi="Roboto"/>
                <w:sz w:val="24"/>
                <w:szCs w:val="24"/>
              </w:rPr>
              <w:t xml:space="preserve">La arquitectura de red está diseñada con controles de seguridad por capas (defensa en profundidad) y se encuentra documentada. </w:t>
            </w:r>
          </w:p>
        </w:tc>
        <w:tc>
          <w:tcPr>
            <w:tcW w:w="567" w:type="dxa"/>
            <w:vAlign w:val="center"/>
          </w:tcPr>
          <w:p w14:paraId="5CFF5A9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4B43BBB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085E37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7893219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35141F3E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2645B4D" w14:textId="5FFF52FB" w:rsidTr="00A8544C">
        <w:trPr>
          <w:jc w:val="center"/>
        </w:trPr>
        <w:tc>
          <w:tcPr>
            <w:tcW w:w="4815" w:type="dxa"/>
            <w:vAlign w:val="center"/>
          </w:tcPr>
          <w:p w14:paraId="10303E2A" w14:textId="54A6F332" w:rsidR="00BB4E84" w:rsidRPr="00AF2834" w:rsidRDefault="00BB4E84" w:rsidP="00AF2834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AF2834">
              <w:rPr>
                <w:rFonts w:ascii="Roboto" w:hAnsi="Roboto"/>
                <w:sz w:val="24"/>
                <w:szCs w:val="24"/>
              </w:rPr>
              <w:t xml:space="preserve">La red está segmentada en zonas (DMZ, LAN, WAN, WLAN) con controles de acceso entre segmentos mediante firewalls o </w:t>
            </w:r>
            <w:proofErr w:type="spellStart"/>
            <w:r w:rsidRPr="00AF2834">
              <w:rPr>
                <w:rFonts w:ascii="Roboto" w:hAnsi="Roboto"/>
                <w:sz w:val="24"/>
                <w:szCs w:val="24"/>
              </w:rPr>
              <w:t>ACLs</w:t>
            </w:r>
            <w:proofErr w:type="spellEnd"/>
            <w:r w:rsidRPr="00AF2834">
              <w:rPr>
                <w:rFonts w:ascii="Roboto" w:hAnsi="Roboto"/>
                <w:sz w:val="24"/>
                <w:szCs w:val="24"/>
              </w:rPr>
              <w:t xml:space="preserve">. </w:t>
            </w:r>
          </w:p>
        </w:tc>
        <w:tc>
          <w:tcPr>
            <w:tcW w:w="567" w:type="dxa"/>
            <w:vAlign w:val="center"/>
          </w:tcPr>
          <w:p w14:paraId="25CD78E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56A5365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B226AB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6606567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611F4FA2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644E3BEB" w14:textId="093EDBA3" w:rsidTr="00A8544C">
        <w:trPr>
          <w:jc w:val="center"/>
        </w:trPr>
        <w:tc>
          <w:tcPr>
            <w:tcW w:w="4815" w:type="dxa"/>
            <w:vAlign w:val="center"/>
          </w:tcPr>
          <w:p w14:paraId="2F0F5FA2" w14:textId="23CCB08A" w:rsidR="00BB4E84" w:rsidRPr="00AF2834" w:rsidRDefault="00BB4E84" w:rsidP="00AF2834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AF2834">
              <w:rPr>
                <w:rFonts w:ascii="Roboto" w:hAnsi="Roboto"/>
                <w:sz w:val="24"/>
                <w:szCs w:val="24"/>
              </w:rPr>
              <w:t xml:space="preserve">Se utilizan firewalls, IDS/IPS y otros </w:t>
            </w:r>
            <w:proofErr w:type="spellStart"/>
            <w:r w:rsidRPr="00AF2834">
              <w:rPr>
                <w:rFonts w:ascii="Roboto" w:hAnsi="Roboto"/>
                <w:sz w:val="24"/>
                <w:szCs w:val="24"/>
              </w:rPr>
              <w:t>gateways</w:t>
            </w:r>
            <w:proofErr w:type="spellEnd"/>
            <w:r w:rsidRPr="00AF2834">
              <w:rPr>
                <w:rFonts w:ascii="Roboto" w:hAnsi="Roboto"/>
                <w:sz w:val="24"/>
                <w:szCs w:val="24"/>
              </w:rPr>
              <w:t xml:space="preserve"> de seguridad correctamente configurados y actualizados. </w:t>
            </w:r>
          </w:p>
        </w:tc>
        <w:tc>
          <w:tcPr>
            <w:tcW w:w="567" w:type="dxa"/>
            <w:vAlign w:val="center"/>
          </w:tcPr>
          <w:p w14:paraId="7BD4885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237F5E2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684CC5D4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2B94C57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4B7CB144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4F0D2AB0" w14:textId="09A94843" w:rsidTr="00A8544C">
        <w:trPr>
          <w:jc w:val="center"/>
        </w:trPr>
        <w:tc>
          <w:tcPr>
            <w:tcW w:w="4815" w:type="dxa"/>
            <w:vAlign w:val="center"/>
          </w:tcPr>
          <w:p w14:paraId="285D8169" w14:textId="7E9D5CC5" w:rsidR="00BB4E84" w:rsidRPr="00AF2834" w:rsidRDefault="00BB4E84" w:rsidP="00AF2834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AF2834">
              <w:rPr>
                <w:rFonts w:ascii="Roboto" w:hAnsi="Roboto"/>
                <w:sz w:val="24"/>
                <w:szCs w:val="24"/>
              </w:rPr>
              <w:t>Las conexiones VPN utilizan protocolos seguros (</w:t>
            </w:r>
            <w:proofErr w:type="spellStart"/>
            <w:r w:rsidRPr="00AF2834">
              <w:rPr>
                <w:rFonts w:ascii="Roboto" w:hAnsi="Roboto"/>
                <w:sz w:val="24"/>
                <w:szCs w:val="24"/>
              </w:rPr>
              <w:t>IPSec</w:t>
            </w:r>
            <w:proofErr w:type="spellEnd"/>
            <w:r w:rsidRPr="00AF2834">
              <w:rPr>
                <w:rFonts w:ascii="Roboto" w:hAnsi="Roboto"/>
                <w:sz w:val="24"/>
                <w:szCs w:val="24"/>
              </w:rPr>
              <w:t xml:space="preserve">, TLS/SSL) con autenticación robusta y cifrado vigente. </w:t>
            </w:r>
          </w:p>
        </w:tc>
        <w:tc>
          <w:tcPr>
            <w:tcW w:w="567" w:type="dxa"/>
            <w:vAlign w:val="center"/>
          </w:tcPr>
          <w:p w14:paraId="263A673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2996B38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571EFE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1925022C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3E45DB8D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5674C6B9" w14:textId="19048651" w:rsidTr="00A8544C">
        <w:trPr>
          <w:jc w:val="center"/>
        </w:trPr>
        <w:tc>
          <w:tcPr>
            <w:tcW w:w="4815" w:type="dxa"/>
            <w:vAlign w:val="center"/>
          </w:tcPr>
          <w:p w14:paraId="472B7D80" w14:textId="75FCEC12" w:rsidR="00BB4E84" w:rsidRPr="00AF2834" w:rsidRDefault="00BB4E84" w:rsidP="00AF2834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AF2834">
              <w:rPr>
                <w:rFonts w:ascii="Roboto" w:hAnsi="Roboto"/>
                <w:sz w:val="24"/>
                <w:szCs w:val="24"/>
              </w:rPr>
              <w:t xml:space="preserve">Las redes convergentes (voz, datos, video) tienen controles de </w:t>
            </w:r>
            <w:proofErr w:type="spellStart"/>
            <w:r w:rsidRPr="00AF2834">
              <w:rPr>
                <w:rFonts w:ascii="Roboto" w:hAnsi="Roboto"/>
                <w:sz w:val="24"/>
                <w:szCs w:val="24"/>
              </w:rPr>
              <w:t>QoS</w:t>
            </w:r>
            <w:proofErr w:type="spellEnd"/>
            <w:r w:rsidRPr="00AF2834">
              <w:rPr>
                <w:rFonts w:ascii="Roboto" w:hAnsi="Roboto"/>
                <w:sz w:val="24"/>
                <w:szCs w:val="24"/>
              </w:rPr>
              <w:t xml:space="preserve"> y seguridad implementados. </w:t>
            </w:r>
          </w:p>
        </w:tc>
        <w:tc>
          <w:tcPr>
            <w:tcW w:w="567" w:type="dxa"/>
            <w:vAlign w:val="center"/>
          </w:tcPr>
          <w:p w14:paraId="6A7A6FF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76272A9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579A532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668BED0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DA19FF3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532A7C1F" w14:textId="1C8214E8" w:rsidTr="00A8544C">
        <w:trPr>
          <w:jc w:val="center"/>
        </w:trPr>
        <w:tc>
          <w:tcPr>
            <w:tcW w:w="10201" w:type="dxa"/>
            <w:gridSpan w:val="6"/>
            <w:shd w:val="clear" w:color="auto" w:fill="ED7D31" w:themeFill="accent2"/>
            <w:vAlign w:val="center"/>
          </w:tcPr>
          <w:p w14:paraId="4568C3C6" w14:textId="5C3A824A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sz w:val="24"/>
                <w:szCs w:val="24"/>
              </w:rPr>
              <w:t>Sección 2: Infraestructura de Red Cableada (IEEE 802.3 / TIA/EIA-568)</w:t>
            </w:r>
          </w:p>
        </w:tc>
      </w:tr>
      <w:tr w:rsidR="00BB4E84" w14:paraId="488CC755" w14:textId="5F2B654F" w:rsidTr="00A8544C">
        <w:trPr>
          <w:jc w:val="center"/>
        </w:trPr>
        <w:tc>
          <w:tcPr>
            <w:tcW w:w="4815" w:type="dxa"/>
            <w:vAlign w:val="center"/>
          </w:tcPr>
          <w:p w14:paraId="1FE8972B" w14:textId="77777777" w:rsidR="00BB4E84" w:rsidRPr="00AF2834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AF2834">
              <w:rPr>
                <w:rFonts w:ascii="Roboto" w:hAnsi="Roboto"/>
                <w:sz w:val="24"/>
                <w:szCs w:val="24"/>
              </w:rPr>
              <w:t>El cableado cumple con la categoría requerida (Cat5e, Cat6, Cat6A o superior) según las necesidades de velocidad y distancia. (IEEE 802.3 / TIA/EIA-568)</w:t>
            </w:r>
          </w:p>
        </w:tc>
        <w:tc>
          <w:tcPr>
            <w:tcW w:w="567" w:type="dxa"/>
            <w:vAlign w:val="center"/>
          </w:tcPr>
          <w:p w14:paraId="38FC014C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36CA8EA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3D0B3C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10DA72FC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EDA747F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7A1B48E9" w14:textId="3DB3FC16" w:rsidTr="00A8544C">
        <w:trPr>
          <w:jc w:val="center"/>
        </w:trPr>
        <w:tc>
          <w:tcPr>
            <w:tcW w:w="4815" w:type="dxa"/>
            <w:vAlign w:val="center"/>
          </w:tcPr>
          <w:p w14:paraId="5BC7E803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 xml:space="preserve">Los segmentos de cable horizontal no exceden los 90 m de cable </w:t>
            </w:r>
            <w:r w:rsidRPr="003E58BC">
              <w:rPr>
                <w:rFonts w:ascii="Roboto" w:hAnsi="Roboto"/>
                <w:sz w:val="24"/>
                <w:szCs w:val="24"/>
              </w:rPr>
              <w:lastRenderedPageBreak/>
              <w:t xml:space="preserve">permanente (100 m máximo con </w:t>
            </w:r>
            <w:proofErr w:type="spellStart"/>
            <w:r w:rsidRPr="003E58BC">
              <w:rPr>
                <w:rFonts w:ascii="Roboto" w:hAnsi="Roboto"/>
                <w:sz w:val="24"/>
                <w:szCs w:val="24"/>
              </w:rPr>
              <w:t>patch</w:t>
            </w:r>
            <w:proofErr w:type="spellEnd"/>
            <w:r w:rsidRPr="003E58BC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3E58BC">
              <w:rPr>
                <w:rFonts w:ascii="Roboto" w:hAnsi="Roboto"/>
                <w:sz w:val="24"/>
                <w:szCs w:val="24"/>
              </w:rPr>
              <w:t>cords</w:t>
            </w:r>
            <w:proofErr w:type="spellEnd"/>
            <w:r w:rsidRPr="003E58BC">
              <w:rPr>
                <w:rFonts w:ascii="Roboto" w:hAnsi="Roboto"/>
                <w:sz w:val="24"/>
                <w:szCs w:val="24"/>
              </w:rPr>
              <w:t>). (TIA/EIA-568-C.2)</w:t>
            </w:r>
          </w:p>
        </w:tc>
        <w:tc>
          <w:tcPr>
            <w:tcW w:w="567" w:type="dxa"/>
            <w:vAlign w:val="center"/>
          </w:tcPr>
          <w:p w14:paraId="1F1C96A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26CC5D2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91EB53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7B6BAEB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3CDAAA90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6C5C83DB" w14:textId="2BCE3699" w:rsidTr="00A8544C">
        <w:trPr>
          <w:jc w:val="center"/>
        </w:trPr>
        <w:tc>
          <w:tcPr>
            <w:tcW w:w="4815" w:type="dxa"/>
            <w:vAlign w:val="center"/>
          </w:tcPr>
          <w:p w14:paraId="03C9007E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 xml:space="preserve">Los conectores y </w:t>
            </w:r>
            <w:proofErr w:type="spellStart"/>
            <w:r w:rsidRPr="003E58BC">
              <w:rPr>
                <w:rFonts w:ascii="Roboto" w:hAnsi="Roboto"/>
                <w:sz w:val="24"/>
                <w:szCs w:val="24"/>
              </w:rPr>
              <w:t>patch</w:t>
            </w:r>
            <w:proofErr w:type="spellEnd"/>
            <w:r w:rsidRPr="003E58BC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3E58BC">
              <w:rPr>
                <w:rFonts w:ascii="Roboto" w:hAnsi="Roboto"/>
                <w:sz w:val="24"/>
                <w:szCs w:val="24"/>
              </w:rPr>
              <w:t>panels</w:t>
            </w:r>
            <w:proofErr w:type="spellEnd"/>
            <w:r w:rsidRPr="003E58BC">
              <w:rPr>
                <w:rFonts w:ascii="Roboto" w:hAnsi="Roboto"/>
                <w:sz w:val="24"/>
                <w:szCs w:val="24"/>
              </w:rPr>
              <w:t xml:space="preserve"> siguen la norma T568A o T568B de forma consistente en toda la instalación. (TIA/EIA-568)</w:t>
            </w:r>
          </w:p>
        </w:tc>
        <w:tc>
          <w:tcPr>
            <w:tcW w:w="567" w:type="dxa"/>
            <w:vAlign w:val="center"/>
          </w:tcPr>
          <w:p w14:paraId="5124A05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527F6C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693333F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7FB9BF4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21114EB8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03BCBF5" w14:textId="3005B918" w:rsidTr="00A8544C">
        <w:trPr>
          <w:jc w:val="center"/>
        </w:trPr>
        <w:tc>
          <w:tcPr>
            <w:tcW w:w="4815" w:type="dxa"/>
            <w:vAlign w:val="center"/>
          </w:tcPr>
          <w:p w14:paraId="343B6A8F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Existen certificados de prueba (atenuación, NEXT, longitud) emitidos por equipo certificador para cada enlace. (TIA/EIA-568)</w:t>
            </w:r>
          </w:p>
        </w:tc>
        <w:tc>
          <w:tcPr>
            <w:tcW w:w="567" w:type="dxa"/>
            <w:vAlign w:val="center"/>
          </w:tcPr>
          <w:p w14:paraId="6673CF7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3EB923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7F558E2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5DC0DB20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669A95CC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67ED5519" w14:textId="5371A945" w:rsidTr="00A8544C">
        <w:trPr>
          <w:jc w:val="center"/>
        </w:trPr>
        <w:tc>
          <w:tcPr>
            <w:tcW w:w="4815" w:type="dxa"/>
            <w:vAlign w:val="center"/>
          </w:tcPr>
          <w:p w14:paraId="610C42A7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Las canalizaciones están instaladas conforme a TIA/EIA-569, separadas de cableado eléctrico de potencia. (TIA/EIA-569)</w:t>
            </w:r>
          </w:p>
        </w:tc>
        <w:tc>
          <w:tcPr>
            <w:tcW w:w="567" w:type="dxa"/>
            <w:vAlign w:val="center"/>
          </w:tcPr>
          <w:p w14:paraId="2E65F9E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1930E8B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45C672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5D192DC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4A77A710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21B4FD79" w14:textId="6B50F956" w:rsidTr="00A8544C">
        <w:trPr>
          <w:jc w:val="center"/>
        </w:trPr>
        <w:tc>
          <w:tcPr>
            <w:tcW w:w="4815" w:type="dxa"/>
            <w:vAlign w:val="center"/>
          </w:tcPr>
          <w:p w14:paraId="16E68071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Los cuartos de telecomunicaciones cumplen dimensiones mínimas, control de acceso, temperatura y ventilación adecuados. (TIA/EIA-569)</w:t>
            </w:r>
          </w:p>
        </w:tc>
        <w:tc>
          <w:tcPr>
            <w:tcW w:w="567" w:type="dxa"/>
            <w:vAlign w:val="center"/>
          </w:tcPr>
          <w:p w14:paraId="23DA392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5CF7FA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4613ED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332E09B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C7A40FF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EE27A46" w14:textId="191C27B8" w:rsidTr="00A8544C">
        <w:trPr>
          <w:jc w:val="center"/>
        </w:trPr>
        <w:tc>
          <w:tcPr>
            <w:tcW w:w="4815" w:type="dxa"/>
            <w:vAlign w:val="center"/>
          </w:tcPr>
          <w:p w14:paraId="376CE15A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El cuarto de equipos y el cuarto de entrada están designados, documentados y cumplen los requisitos de espacio y energía. (TIA/EIA-569)</w:t>
            </w:r>
          </w:p>
        </w:tc>
        <w:tc>
          <w:tcPr>
            <w:tcW w:w="567" w:type="dxa"/>
            <w:vAlign w:val="center"/>
          </w:tcPr>
          <w:p w14:paraId="670DFDB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1ECBC614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A7AAA4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BDE969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82C7058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5F9C9910" w14:textId="0BDECA25" w:rsidTr="00A8544C">
        <w:trPr>
          <w:jc w:val="center"/>
        </w:trPr>
        <w:tc>
          <w:tcPr>
            <w:tcW w:w="8359" w:type="dxa"/>
            <w:gridSpan w:val="5"/>
            <w:shd w:val="clear" w:color="auto" w:fill="ED7D31" w:themeFill="accent2"/>
            <w:vAlign w:val="center"/>
          </w:tcPr>
          <w:p w14:paraId="581C6FF6" w14:textId="20BBD7FC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sz w:val="24"/>
                <w:szCs w:val="24"/>
              </w:rPr>
              <w:t>Sección 3: Redes Inalámbricas (IEEE 802.11 / ISO/IEC 27033)</w:t>
            </w:r>
          </w:p>
        </w:tc>
        <w:tc>
          <w:tcPr>
            <w:tcW w:w="1842" w:type="dxa"/>
            <w:shd w:val="clear" w:color="auto" w:fill="ED7D31" w:themeFill="accent2"/>
          </w:tcPr>
          <w:p w14:paraId="7CFDAFAD" w14:textId="77777777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</w:tr>
      <w:tr w:rsidR="00BB4E84" w14:paraId="7D8F039B" w14:textId="2B496F91" w:rsidTr="00A8544C">
        <w:trPr>
          <w:jc w:val="center"/>
        </w:trPr>
        <w:tc>
          <w:tcPr>
            <w:tcW w:w="4815" w:type="dxa"/>
            <w:vAlign w:val="center"/>
          </w:tcPr>
          <w:p w14:paraId="15A8D3C1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Los puntos de acceso utilizan WPA3 (o WPA2-Enterprise como mínimo). No se permite WEP ni WPA personal en redes corporativas. (IEEE 802.11)</w:t>
            </w:r>
          </w:p>
        </w:tc>
        <w:tc>
          <w:tcPr>
            <w:tcW w:w="567" w:type="dxa"/>
            <w:vAlign w:val="center"/>
          </w:tcPr>
          <w:p w14:paraId="08D05DE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3CAED84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AAD186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5953FCBC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3B49E0EC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5CFC6D0" w14:textId="1C469002" w:rsidTr="00A8544C">
        <w:trPr>
          <w:jc w:val="center"/>
        </w:trPr>
        <w:tc>
          <w:tcPr>
            <w:tcW w:w="4815" w:type="dxa"/>
            <w:vAlign w:val="center"/>
          </w:tcPr>
          <w:p w14:paraId="728A54BB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 xml:space="preserve">Existen </w:t>
            </w:r>
            <w:proofErr w:type="spellStart"/>
            <w:r w:rsidRPr="003E58BC">
              <w:rPr>
                <w:rFonts w:ascii="Roboto" w:hAnsi="Roboto"/>
                <w:sz w:val="24"/>
                <w:szCs w:val="24"/>
              </w:rPr>
              <w:t>SSIDs</w:t>
            </w:r>
            <w:proofErr w:type="spellEnd"/>
            <w:r w:rsidRPr="003E58BC">
              <w:rPr>
                <w:rFonts w:ascii="Roboto" w:hAnsi="Roboto"/>
                <w:sz w:val="24"/>
                <w:szCs w:val="24"/>
              </w:rPr>
              <w:t xml:space="preserve"> separados para usuarios corporativos, invitados y dispositivos IoT, con VLANs distintas por segmento. (IEEE 802.11)</w:t>
            </w:r>
          </w:p>
        </w:tc>
        <w:tc>
          <w:tcPr>
            <w:tcW w:w="567" w:type="dxa"/>
            <w:vAlign w:val="center"/>
          </w:tcPr>
          <w:p w14:paraId="3FE17AD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4832CCD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5FE9578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7B904F9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5A0F6123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0BA3BA9B" w14:textId="1B0E4F56" w:rsidTr="00A8544C">
        <w:trPr>
          <w:jc w:val="center"/>
        </w:trPr>
        <w:tc>
          <w:tcPr>
            <w:tcW w:w="4815" w:type="dxa"/>
            <w:vAlign w:val="center"/>
          </w:tcPr>
          <w:p w14:paraId="5F0ADB33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lastRenderedPageBreak/>
              <w:t>La red inalámbrica corporativa utiliza autenticación 802.1X con servidor RADIUS. (IEEE 802.11 / ISO 27033-5)</w:t>
            </w:r>
          </w:p>
        </w:tc>
        <w:tc>
          <w:tcPr>
            <w:tcW w:w="567" w:type="dxa"/>
            <w:vAlign w:val="center"/>
          </w:tcPr>
          <w:p w14:paraId="3E8811D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522191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828431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6EBA82C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0F0664FF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4A565869" w14:textId="035D3A72" w:rsidTr="00A8544C">
        <w:trPr>
          <w:jc w:val="center"/>
        </w:trPr>
        <w:tc>
          <w:tcPr>
            <w:tcW w:w="4815" w:type="dxa"/>
            <w:vAlign w:val="center"/>
          </w:tcPr>
          <w:p w14:paraId="233A8495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Se dispone de un sistema de gestión centralizada de APs con monitoreo de cobertura y clientes conectados. (IEEE 802.11)</w:t>
            </w:r>
          </w:p>
        </w:tc>
        <w:tc>
          <w:tcPr>
            <w:tcW w:w="567" w:type="dxa"/>
            <w:vAlign w:val="center"/>
          </w:tcPr>
          <w:p w14:paraId="16FD0B6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4ABBFB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4BE5CF8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9403D9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2A97D68C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82D7A03" w14:textId="1E0E7601" w:rsidTr="00A8544C">
        <w:trPr>
          <w:jc w:val="center"/>
        </w:trPr>
        <w:tc>
          <w:tcPr>
            <w:tcW w:w="4815" w:type="dxa"/>
            <w:vAlign w:val="center"/>
          </w:tcPr>
          <w:p w14:paraId="6D8A9819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proceso o herramienta para detectar y bloquear puntos de acceso no autorizados (Rogue AP). (ISO/IEC 27033)</w:t>
            </w:r>
          </w:p>
        </w:tc>
        <w:tc>
          <w:tcPr>
            <w:tcW w:w="567" w:type="dxa"/>
            <w:vAlign w:val="center"/>
          </w:tcPr>
          <w:p w14:paraId="78F9DCC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2496EB0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4CC40CD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29C8137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2BD1C03C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50F769DA" w14:textId="28C8764B" w:rsidTr="00A8544C">
        <w:trPr>
          <w:jc w:val="center"/>
        </w:trPr>
        <w:tc>
          <w:tcPr>
            <w:tcW w:w="4815" w:type="dxa"/>
            <w:vAlign w:val="center"/>
          </w:tcPr>
          <w:p w14:paraId="23AE79C4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El firmware de los puntos de acceso está actualizado a la versión estable más reciente del fabricante. (IEEE 802.11)</w:t>
            </w:r>
          </w:p>
        </w:tc>
        <w:tc>
          <w:tcPr>
            <w:tcW w:w="567" w:type="dxa"/>
            <w:vAlign w:val="center"/>
          </w:tcPr>
          <w:p w14:paraId="7782224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5669E1F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370EE1C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6C4265E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2D6EF370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4DBFF114" w14:textId="147DE183" w:rsidTr="00A8544C">
        <w:trPr>
          <w:jc w:val="center"/>
        </w:trPr>
        <w:tc>
          <w:tcPr>
            <w:tcW w:w="8359" w:type="dxa"/>
            <w:gridSpan w:val="5"/>
            <w:shd w:val="clear" w:color="auto" w:fill="ED7D31" w:themeFill="accent2"/>
            <w:vAlign w:val="center"/>
          </w:tcPr>
          <w:p w14:paraId="61C7FBED" w14:textId="403DFB4A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sz w:val="24"/>
                <w:szCs w:val="24"/>
              </w:rPr>
              <w:t>Sección 4: Etiquetado y Administración de Infraestructura (TIA/EIA-606)</w:t>
            </w:r>
          </w:p>
        </w:tc>
        <w:tc>
          <w:tcPr>
            <w:tcW w:w="1842" w:type="dxa"/>
            <w:shd w:val="clear" w:color="auto" w:fill="ED7D31" w:themeFill="accent2"/>
          </w:tcPr>
          <w:p w14:paraId="3C411F8E" w14:textId="77777777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</w:tr>
      <w:tr w:rsidR="00BB4E84" w14:paraId="3423EE2F" w14:textId="29645092" w:rsidTr="00A8544C">
        <w:trPr>
          <w:jc w:val="center"/>
        </w:trPr>
        <w:tc>
          <w:tcPr>
            <w:tcW w:w="4815" w:type="dxa"/>
            <w:vAlign w:val="center"/>
          </w:tcPr>
          <w:p w14:paraId="57907670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Todos los cables, paneles, puertos, equipos y canalizaciones tienen etiquetas únicas, legibles y conforme al estándar. (TIA/EIA-606-B)</w:t>
            </w:r>
          </w:p>
        </w:tc>
        <w:tc>
          <w:tcPr>
            <w:tcW w:w="567" w:type="dxa"/>
            <w:vAlign w:val="center"/>
          </w:tcPr>
          <w:p w14:paraId="5C1C8F4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4EB1D33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7019E5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1166B44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0873BD8B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2FDB173E" w14:textId="5B3B426E" w:rsidTr="00A8544C">
        <w:trPr>
          <w:jc w:val="center"/>
        </w:trPr>
        <w:tc>
          <w:tcPr>
            <w:tcW w:w="4815" w:type="dxa"/>
            <w:vAlign w:val="center"/>
          </w:tcPr>
          <w:p w14:paraId="6175499A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documentación actualizada de la planta física: planos, diagramas de rack, registros de cable y asignación de puertos. (TIA/EIA-606-B)</w:t>
            </w:r>
          </w:p>
        </w:tc>
        <w:tc>
          <w:tcPr>
            <w:tcW w:w="567" w:type="dxa"/>
            <w:vAlign w:val="center"/>
          </w:tcPr>
          <w:p w14:paraId="6B95928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642423D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5980737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7E2E98C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0B705400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423B1FB8" w14:textId="6F5335E6" w:rsidTr="00A8544C">
        <w:trPr>
          <w:jc w:val="center"/>
        </w:trPr>
        <w:tc>
          <w:tcPr>
            <w:tcW w:w="4815" w:type="dxa"/>
            <w:vAlign w:val="center"/>
          </w:tcPr>
          <w:p w14:paraId="03176C09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Se mantienen registros de mantenimiento y log de cambios en la infraestructura (Moves, Adds, Changes - MAC). (TIA/EIA-606-B)</w:t>
            </w:r>
          </w:p>
        </w:tc>
        <w:tc>
          <w:tcPr>
            <w:tcW w:w="567" w:type="dxa"/>
            <w:vAlign w:val="center"/>
          </w:tcPr>
          <w:p w14:paraId="349845D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50BB7E1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43E1A31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1F5B5974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6647B7B5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2AE0EDA2" w14:textId="685F7E08" w:rsidTr="00A8544C">
        <w:trPr>
          <w:jc w:val="center"/>
        </w:trPr>
        <w:tc>
          <w:tcPr>
            <w:tcW w:w="4815" w:type="dxa"/>
            <w:vAlign w:val="center"/>
          </w:tcPr>
          <w:p w14:paraId="713CB8AC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Se ha definido e implementado un nivel de administración (1 a 4) conforme al tamaño de la organización. (TIA/EIA-606-B)</w:t>
            </w:r>
          </w:p>
        </w:tc>
        <w:tc>
          <w:tcPr>
            <w:tcW w:w="567" w:type="dxa"/>
            <w:vAlign w:val="center"/>
          </w:tcPr>
          <w:p w14:paraId="41858EB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3BC1534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2A5BA1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3069F7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3272EC99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0265389E" w14:textId="7DEB6E70" w:rsidTr="00A8544C">
        <w:trPr>
          <w:jc w:val="center"/>
        </w:trPr>
        <w:tc>
          <w:tcPr>
            <w:tcW w:w="10201" w:type="dxa"/>
            <w:gridSpan w:val="6"/>
            <w:shd w:val="clear" w:color="auto" w:fill="ED7D31" w:themeFill="accent2"/>
            <w:vAlign w:val="center"/>
          </w:tcPr>
          <w:p w14:paraId="4BF8BC1E" w14:textId="166B39FB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sz w:val="24"/>
                <w:szCs w:val="24"/>
              </w:rPr>
              <w:lastRenderedPageBreak/>
              <w:t>Sección 5: Direccionamiento IP (RFC 1918 / IEEE 802.3)</w:t>
            </w:r>
          </w:p>
        </w:tc>
      </w:tr>
      <w:tr w:rsidR="00BB4E84" w14:paraId="4D74B2A8" w14:textId="2055A770" w:rsidTr="00A8544C">
        <w:trPr>
          <w:jc w:val="center"/>
        </w:trPr>
        <w:tc>
          <w:tcPr>
            <w:tcW w:w="4815" w:type="dxa"/>
            <w:vAlign w:val="center"/>
          </w:tcPr>
          <w:p w14:paraId="0039A4A6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La red interna utiliza únicamente rangos de direcciones privadas (10.x.x.x, 172.16-31.x.x, 192.168.x.x). (RFC 1918)</w:t>
            </w:r>
          </w:p>
        </w:tc>
        <w:tc>
          <w:tcPr>
            <w:tcW w:w="567" w:type="dxa"/>
            <w:vAlign w:val="center"/>
          </w:tcPr>
          <w:p w14:paraId="3E6E1DF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21807D4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595282E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665C2A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10533AE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3D96207C" w14:textId="0F9C5256" w:rsidTr="00A8544C">
        <w:trPr>
          <w:jc w:val="center"/>
        </w:trPr>
        <w:tc>
          <w:tcPr>
            <w:tcW w:w="4815" w:type="dxa"/>
            <w:vAlign w:val="center"/>
          </w:tcPr>
          <w:p w14:paraId="10F6AF9A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diagrama de direccionamiento IP y tabla de subredes actualizada que refleja la topología real. (RFC 1918 / NIST)</w:t>
            </w:r>
          </w:p>
        </w:tc>
        <w:tc>
          <w:tcPr>
            <w:tcW w:w="567" w:type="dxa"/>
            <w:vAlign w:val="center"/>
          </w:tcPr>
          <w:p w14:paraId="62BB4EE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46CE06D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68E8948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320AC74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7B0F6296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75D3857A" w14:textId="18462149" w:rsidTr="00A8544C">
        <w:trPr>
          <w:jc w:val="center"/>
        </w:trPr>
        <w:tc>
          <w:tcPr>
            <w:tcW w:w="4815" w:type="dxa"/>
            <w:vAlign w:val="center"/>
          </w:tcPr>
          <w:p w14:paraId="4369060B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Se utiliza herramienta o registro formal de gestión de direcciones IP (IPAM) para evitar conflictos. (RFC 1918)</w:t>
            </w:r>
          </w:p>
        </w:tc>
        <w:tc>
          <w:tcPr>
            <w:tcW w:w="567" w:type="dxa"/>
            <w:vAlign w:val="center"/>
          </w:tcPr>
          <w:p w14:paraId="2F19BB6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937050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EC7E61C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F1508E4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5577ACAF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4AF22CEB" w14:textId="6B289422" w:rsidTr="00A8544C">
        <w:trPr>
          <w:jc w:val="center"/>
        </w:trPr>
        <w:tc>
          <w:tcPr>
            <w:tcW w:w="4815" w:type="dxa"/>
            <w:vAlign w:val="center"/>
          </w:tcPr>
          <w:p w14:paraId="4EB49A32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El NAT/PAT está correctamente configurado en el gateway de salida para traducir direcciones de forma controlada. (RFC 1918 / IEEE 802.3)</w:t>
            </w:r>
          </w:p>
        </w:tc>
        <w:tc>
          <w:tcPr>
            <w:tcW w:w="567" w:type="dxa"/>
            <w:vAlign w:val="center"/>
          </w:tcPr>
          <w:p w14:paraId="018C5A3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06CBE1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66C5BD0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3CF3E506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0EC7BF09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2531D94" w14:textId="1FF8784A" w:rsidTr="00A8544C">
        <w:trPr>
          <w:jc w:val="center"/>
        </w:trPr>
        <w:tc>
          <w:tcPr>
            <w:tcW w:w="10201" w:type="dxa"/>
            <w:gridSpan w:val="6"/>
            <w:shd w:val="clear" w:color="auto" w:fill="ED7D31" w:themeFill="accent2"/>
            <w:vAlign w:val="center"/>
          </w:tcPr>
          <w:p w14:paraId="1A2B7551" w14:textId="1FBF3237" w:rsidR="00BB4E84" w:rsidRDefault="00BB4E84">
            <w:pPr>
              <w:spacing w:line="360" w:lineRule="auto"/>
              <w:rPr>
                <w:rFonts w:ascii="Roboto" w:hAnsi="Roboto"/>
                <w:b/>
                <w:bCs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sz w:val="24"/>
                <w:szCs w:val="24"/>
              </w:rPr>
              <w:t>Sección 6: Gestión de Riesgos y Ciberseguridad en Redes (NIST CSF)</w:t>
            </w:r>
          </w:p>
        </w:tc>
      </w:tr>
      <w:tr w:rsidR="00BB4E84" w14:paraId="49E5D1EE" w14:textId="10407461" w:rsidTr="00A8544C">
        <w:trPr>
          <w:jc w:val="center"/>
        </w:trPr>
        <w:tc>
          <w:tcPr>
            <w:tcW w:w="4815" w:type="dxa"/>
            <w:vAlign w:val="center"/>
          </w:tcPr>
          <w:p w14:paraId="19A28358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inventario completo y actualizado de todos los activos de red (switches, routers, firewalls, APs, servidores). (NIST CSF - Identify)</w:t>
            </w:r>
          </w:p>
        </w:tc>
        <w:tc>
          <w:tcPr>
            <w:tcW w:w="567" w:type="dxa"/>
            <w:vAlign w:val="center"/>
          </w:tcPr>
          <w:p w14:paraId="0A9592E0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27304EE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0350B2B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657FC9F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3BD5973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0FCFC677" w14:textId="621D4AB2" w:rsidTr="00A8544C">
        <w:trPr>
          <w:jc w:val="center"/>
        </w:trPr>
        <w:tc>
          <w:tcPr>
            <w:tcW w:w="4815" w:type="dxa"/>
            <w:vAlign w:val="center"/>
          </w:tcPr>
          <w:p w14:paraId="10B36611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El acceso a consola, SSH y panel de administración de dispositivos está restringido con contraseñas robustas y MFA. (NIST CSF - Protect)</w:t>
            </w:r>
          </w:p>
        </w:tc>
        <w:tc>
          <w:tcPr>
            <w:tcW w:w="567" w:type="dxa"/>
            <w:vAlign w:val="center"/>
          </w:tcPr>
          <w:p w14:paraId="4D5F530C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5D01C80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28639820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4387409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8C7782A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2AF23E6" w14:textId="3759B382" w:rsidTr="00A8544C">
        <w:trPr>
          <w:jc w:val="center"/>
        </w:trPr>
        <w:tc>
          <w:tcPr>
            <w:tcW w:w="4815" w:type="dxa"/>
            <w:vAlign w:val="center"/>
          </w:tcPr>
          <w:p w14:paraId="30FD779B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proceso formal de gestión de parches para firmware y software de todos los dispositivos, con periodicidad definida. (NIST CSF - Protect)</w:t>
            </w:r>
          </w:p>
        </w:tc>
        <w:tc>
          <w:tcPr>
            <w:tcW w:w="567" w:type="dxa"/>
            <w:vAlign w:val="center"/>
          </w:tcPr>
          <w:p w14:paraId="06E24DE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32D258A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4AA0B791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F68E5E9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07484A50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353158D6" w14:textId="7B57887F" w:rsidTr="00A8544C">
        <w:trPr>
          <w:jc w:val="center"/>
        </w:trPr>
        <w:tc>
          <w:tcPr>
            <w:tcW w:w="4815" w:type="dxa"/>
            <w:vAlign w:val="center"/>
          </w:tcPr>
          <w:p w14:paraId="6400E972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 xml:space="preserve">El tráfico sensible se transmite cifrado mediante TLS 1.2+, IPSec u </w:t>
            </w:r>
            <w:r w:rsidRPr="003E58BC">
              <w:rPr>
                <w:rFonts w:ascii="Roboto" w:hAnsi="Roboto"/>
                <w:sz w:val="24"/>
                <w:szCs w:val="24"/>
              </w:rPr>
              <w:lastRenderedPageBreak/>
              <w:t>otros protocolos seguros vigentes. (NIST CSF - Protect)</w:t>
            </w:r>
          </w:p>
        </w:tc>
        <w:tc>
          <w:tcPr>
            <w:tcW w:w="567" w:type="dxa"/>
            <w:vAlign w:val="center"/>
          </w:tcPr>
          <w:p w14:paraId="1208B1C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7298E054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6DE2E9D4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6EB739A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681C5B22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3A237FCB" w14:textId="22E10FE1" w:rsidTr="00A8544C">
        <w:trPr>
          <w:jc w:val="center"/>
        </w:trPr>
        <w:tc>
          <w:tcPr>
            <w:tcW w:w="4815" w:type="dxa"/>
            <w:vAlign w:val="center"/>
          </w:tcPr>
          <w:p w14:paraId="4129D618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Se recopilan, almacenan y analizan logs de eventos de red en un sistema SIEM centralizado con retención adecuada. (NIST CSF - Detect)</w:t>
            </w:r>
          </w:p>
        </w:tc>
        <w:tc>
          <w:tcPr>
            <w:tcW w:w="567" w:type="dxa"/>
            <w:vAlign w:val="center"/>
          </w:tcPr>
          <w:p w14:paraId="7D07341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1865C98C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3F1B11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1D77371B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2F2AED20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23EFD1CA" w14:textId="1CD7BBEB" w:rsidTr="00A8544C">
        <w:trPr>
          <w:jc w:val="center"/>
        </w:trPr>
        <w:tc>
          <w:tcPr>
            <w:tcW w:w="4815" w:type="dxa"/>
            <w:vAlign w:val="center"/>
          </w:tcPr>
          <w:p w14:paraId="7EEA70AD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IDS/IPS activo, actualizado con firmas recientes, con alertas configuradas y procedimiento de respuesta definido. (NIST CSF - Detect)</w:t>
            </w:r>
          </w:p>
        </w:tc>
        <w:tc>
          <w:tcPr>
            <w:tcW w:w="567" w:type="dxa"/>
            <w:vAlign w:val="center"/>
          </w:tcPr>
          <w:p w14:paraId="02F18633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06B614F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12500C2D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17065CB0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B50F14D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2204D6E4" w14:textId="0B45E307" w:rsidTr="00A8544C">
        <w:trPr>
          <w:jc w:val="center"/>
        </w:trPr>
        <w:tc>
          <w:tcPr>
            <w:tcW w:w="4815" w:type="dxa"/>
            <w:vAlign w:val="center"/>
          </w:tcPr>
          <w:p w14:paraId="424FE67F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plan de respuesta a incidentes de seguridad de red documentado, probado y conocido por el equipo de TI. (NIST CSF - Respond)</w:t>
            </w:r>
          </w:p>
        </w:tc>
        <w:tc>
          <w:tcPr>
            <w:tcW w:w="567" w:type="dxa"/>
            <w:vAlign w:val="center"/>
          </w:tcPr>
          <w:p w14:paraId="0E4A697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57BDF6B7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2DAEB28F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1C91B28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3234509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1764519A" w14:textId="4B1C144E" w:rsidTr="00A8544C">
        <w:trPr>
          <w:jc w:val="center"/>
        </w:trPr>
        <w:tc>
          <w:tcPr>
            <w:tcW w:w="4815" w:type="dxa"/>
            <w:vAlign w:val="center"/>
          </w:tcPr>
          <w:p w14:paraId="2EB4B27C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Existe plan de continuidad que incluye recuperación de la conectividad de red con RTO y RPO definidos y probados. (NIST CSF - Recover)</w:t>
            </w:r>
          </w:p>
        </w:tc>
        <w:tc>
          <w:tcPr>
            <w:tcW w:w="567" w:type="dxa"/>
            <w:vAlign w:val="center"/>
          </w:tcPr>
          <w:p w14:paraId="653007BA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7EA54BC0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2657F52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12D107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0F43CA5B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6D61CD5F" w14:textId="36B6CC9E" w:rsidTr="00A8544C">
        <w:trPr>
          <w:jc w:val="center"/>
        </w:trPr>
        <w:tc>
          <w:tcPr>
            <w:tcW w:w="4815" w:type="dxa"/>
            <w:vAlign w:val="center"/>
          </w:tcPr>
          <w:p w14:paraId="7E9B4D85" w14:textId="77777777" w:rsidR="00BB4E84" w:rsidRPr="003E58BC" w:rsidRDefault="00BB4E84" w:rsidP="003E58BC">
            <w:pPr>
              <w:pStyle w:val="Prrafodelista"/>
              <w:numPr>
                <w:ilvl w:val="0"/>
                <w:numId w:val="3"/>
              </w:numPr>
              <w:rPr>
                <w:rFonts w:ascii="Roboto" w:hAnsi="Roboto"/>
              </w:rPr>
            </w:pPr>
            <w:r w:rsidRPr="003E58BC">
              <w:rPr>
                <w:rFonts w:ascii="Roboto" w:hAnsi="Roboto"/>
                <w:sz w:val="24"/>
                <w:szCs w:val="24"/>
              </w:rPr>
              <w:t>Se realizan evaluaciones de riesgos de red (vulnerability assessment / pen testing) al menos una vez al año. (NIST CSF - Protect)</w:t>
            </w:r>
          </w:p>
        </w:tc>
        <w:tc>
          <w:tcPr>
            <w:tcW w:w="567" w:type="dxa"/>
            <w:vAlign w:val="center"/>
          </w:tcPr>
          <w:p w14:paraId="26F9D995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134" w:type="dxa"/>
            <w:vAlign w:val="center"/>
          </w:tcPr>
          <w:p w14:paraId="5A1D031E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567" w:type="dxa"/>
            <w:vAlign w:val="center"/>
          </w:tcPr>
          <w:p w14:paraId="260D7582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276" w:type="dxa"/>
          </w:tcPr>
          <w:p w14:paraId="04FC3808" w14:textId="77777777" w:rsidR="00BB4E84" w:rsidRDefault="00BB4E84">
            <w:pPr>
              <w:rPr>
                <w:rFonts w:ascii="Roboto" w:hAnsi="Roboto"/>
              </w:rPr>
            </w:pPr>
          </w:p>
        </w:tc>
        <w:tc>
          <w:tcPr>
            <w:tcW w:w="1842" w:type="dxa"/>
          </w:tcPr>
          <w:p w14:paraId="1DD48EC9" w14:textId="77777777" w:rsidR="00BB4E84" w:rsidRDefault="00BB4E84">
            <w:pPr>
              <w:rPr>
                <w:rFonts w:ascii="Roboto" w:hAnsi="Roboto"/>
              </w:rPr>
            </w:pPr>
          </w:p>
        </w:tc>
      </w:tr>
      <w:tr w:rsidR="00BB4E84" w14:paraId="0677320F" w14:textId="7E767022" w:rsidTr="00A8544C">
        <w:trPr>
          <w:jc w:val="center"/>
        </w:trPr>
        <w:tc>
          <w:tcPr>
            <w:tcW w:w="7083" w:type="dxa"/>
            <w:gridSpan w:val="4"/>
            <w:vAlign w:val="center"/>
          </w:tcPr>
          <w:p w14:paraId="5C10AAD9" w14:textId="77777777" w:rsidR="00BB4E84" w:rsidRDefault="00BB4E84">
            <w:pPr>
              <w:rPr>
                <w:rFonts w:ascii="Roboto" w:hAnsi="Roboto"/>
              </w:rPr>
            </w:pPr>
            <w:r>
              <w:rPr>
                <w:rFonts w:ascii="Roboto" w:hAnsi="Roboto"/>
                <w:i/>
                <w:sz w:val="20"/>
                <w:szCs w:val="20"/>
              </w:rPr>
              <w:t xml:space="preserve">LEYENDA: SI = Sí </w:t>
            </w:r>
            <w:proofErr w:type="gramStart"/>
            <w:r>
              <w:rPr>
                <w:rFonts w:ascii="Roboto" w:hAnsi="Roboto"/>
                <w:i/>
                <w:sz w:val="20"/>
                <w:szCs w:val="20"/>
              </w:rPr>
              <w:t>cumple  |</w:t>
            </w:r>
            <w:proofErr w:type="gramEnd"/>
            <w:r>
              <w:rPr>
                <w:rFonts w:ascii="Roboto" w:hAnsi="Roboto"/>
                <w:i/>
                <w:sz w:val="20"/>
                <w:szCs w:val="20"/>
              </w:rPr>
              <w:t xml:space="preserve">  PARCIAL = Cumple parcialmente  |  NO = No cumple  |  N/A = No aplica</w:t>
            </w:r>
          </w:p>
        </w:tc>
        <w:tc>
          <w:tcPr>
            <w:tcW w:w="1276" w:type="dxa"/>
          </w:tcPr>
          <w:p w14:paraId="159BB838" w14:textId="77777777" w:rsidR="00BB4E84" w:rsidRDefault="00BB4E84">
            <w:pPr>
              <w:rPr>
                <w:rFonts w:ascii="Roboto" w:hAnsi="Roboto"/>
                <w:i/>
                <w:sz w:val="20"/>
                <w:szCs w:val="20"/>
              </w:rPr>
            </w:pPr>
          </w:p>
        </w:tc>
        <w:tc>
          <w:tcPr>
            <w:tcW w:w="1842" w:type="dxa"/>
          </w:tcPr>
          <w:p w14:paraId="20B8D49F" w14:textId="77777777" w:rsidR="00BB4E84" w:rsidRDefault="00BB4E84">
            <w:pPr>
              <w:rPr>
                <w:rFonts w:ascii="Roboto" w:hAnsi="Roboto"/>
                <w:i/>
                <w:sz w:val="20"/>
                <w:szCs w:val="20"/>
              </w:rPr>
            </w:pPr>
          </w:p>
        </w:tc>
      </w:tr>
    </w:tbl>
    <w:p w14:paraId="25C81A28" w14:textId="77777777" w:rsidR="00357CC6" w:rsidRDefault="00357CC6">
      <w:pPr>
        <w:rPr>
          <w:rFonts w:ascii="Roboto" w:hAnsi="Roboto"/>
        </w:rPr>
      </w:pPr>
    </w:p>
    <w:p w14:paraId="5FC5667A" w14:textId="04F6256D" w:rsidR="00BB4E84" w:rsidRDefault="00BB4E84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2187AF38" w14:textId="77777777" w:rsidR="006A68BA" w:rsidRDefault="006A68BA">
      <w:pPr>
        <w:rPr>
          <w:rFonts w:ascii="Roboto" w:hAnsi="Roboto"/>
        </w:rPr>
      </w:pPr>
    </w:p>
    <w:p w14:paraId="55B681AA" w14:textId="77777777" w:rsidR="00401C4A" w:rsidRPr="006E0BE2" w:rsidRDefault="00401C4A" w:rsidP="00401C4A">
      <w:pPr>
        <w:pStyle w:val="Prrafodelista"/>
        <w:numPr>
          <w:ilvl w:val="0"/>
          <w:numId w:val="2"/>
        </w:numPr>
        <w:rPr>
          <w:rFonts w:ascii="Roboto" w:hAnsi="Roboto"/>
          <w:b/>
          <w:bCs/>
          <w:sz w:val="24"/>
          <w:szCs w:val="24"/>
        </w:rPr>
      </w:pPr>
      <w:r w:rsidRPr="006E0BE2">
        <w:rPr>
          <w:rFonts w:ascii="Roboto" w:hAnsi="Roboto"/>
          <w:b/>
          <w:bCs/>
          <w:sz w:val="24"/>
          <w:szCs w:val="24"/>
        </w:rPr>
        <w:t>RESULTADOS DETALLADOS DE LA AUDITORIA INTERNA</w:t>
      </w:r>
    </w:p>
    <w:p w14:paraId="0410ADE6" w14:textId="5240A85E" w:rsidR="006A68BA" w:rsidRPr="006A68BA" w:rsidRDefault="006A68BA" w:rsidP="006A68BA">
      <w:pPr>
        <w:rPr>
          <w:lang w:eastAsia="es-MX"/>
        </w:rPr>
      </w:pPr>
      <w:r w:rsidRPr="006A68BA">
        <w:rPr>
          <w:lang w:eastAsia="es-MX"/>
        </w:rPr>
        <w:t>SI — Cumple</w:t>
      </w:r>
      <w:r>
        <w:rPr>
          <w:lang w:eastAsia="es-MX"/>
        </w:rPr>
        <w:t xml:space="preserve">: </w:t>
      </w:r>
      <w:r w:rsidRPr="006A68BA">
        <w:rPr>
          <w:lang w:eastAsia="es-MX"/>
        </w:rPr>
        <w:t>2 puntos</w:t>
      </w:r>
    </w:p>
    <w:p w14:paraId="0F2FBAE9" w14:textId="1EE84486" w:rsidR="006A68BA" w:rsidRPr="006A68BA" w:rsidRDefault="006A68BA" w:rsidP="006A68BA">
      <w:pPr>
        <w:rPr>
          <w:lang w:eastAsia="es-MX"/>
        </w:rPr>
      </w:pPr>
      <w:r w:rsidRPr="006A68BA">
        <w:rPr>
          <w:lang w:eastAsia="es-MX"/>
        </w:rPr>
        <w:t>PARCIAL — Cumple parcialmente</w:t>
      </w:r>
      <w:r>
        <w:rPr>
          <w:lang w:eastAsia="es-MX"/>
        </w:rPr>
        <w:t xml:space="preserve">: </w:t>
      </w:r>
      <w:r w:rsidRPr="006A68BA">
        <w:rPr>
          <w:lang w:eastAsia="es-MX"/>
        </w:rPr>
        <w:t>1 punto</w:t>
      </w:r>
    </w:p>
    <w:p w14:paraId="7B29EC1A" w14:textId="07027297" w:rsidR="006A68BA" w:rsidRPr="006A68BA" w:rsidRDefault="006A68BA" w:rsidP="006A68BA">
      <w:pPr>
        <w:rPr>
          <w:lang w:eastAsia="es-MX"/>
        </w:rPr>
      </w:pPr>
      <w:r w:rsidRPr="006A68BA">
        <w:rPr>
          <w:lang w:eastAsia="es-MX"/>
        </w:rPr>
        <w:t>NO — No cumple</w:t>
      </w:r>
      <w:r>
        <w:rPr>
          <w:lang w:eastAsia="es-MX"/>
        </w:rPr>
        <w:t xml:space="preserve">: </w:t>
      </w:r>
      <w:r w:rsidRPr="006A68BA">
        <w:rPr>
          <w:lang w:eastAsia="es-MX"/>
        </w:rPr>
        <w:t>0 puntos</w:t>
      </w:r>
    </w:p>
    <w:tbl>
      <w:tblPr>
        <w:tblStyle w:val="Tablaconcuadrcula4-nfasis1"/>
        <w:tblW w:w="9067" w:type="dxa"/>
        <w:tblLook w:val="04A0" w:firstRow="1" w:lastRow="0" w:firstColumn="1" w:lastColumn="0" w:noHBand="0" w:noVBand="1"/>
      </w:tblPr>
      <w:tblGrid>
        <w:gridCol w:w="684"/>
        <w:gridCol w:w="1028"/>
        <w:gridCol w:w="1700"/>
        <w:gridCol w:w="1560"/>
        <w:gridCol w:w="4095"/>
      </w:tblGrid>
      <w:tr w:rsidR="006A68BA" w:rsidRPr="006A68BA" w14:paraId="12ABA842" w14:textId="77777777" w:rsidTr="006A6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4684D" w14:textId="77777777" w:rsidR="006A68BA" w:rsidRPr="006A68BA" w:rsidRDefault="006A68BA" w:rsidP="006A68BA">
            <w:pPr>
              <w:jc w:val="center"/>
              <w:rPr>
                <w:lang w:eastAsia="es-MX"/>
              </w:rPr>
            </w:pPr>
            <w:r w:rsidRPr="006A68BA">
              <w:rPr>
                <w:lang w:eastAsia="es-MX"/>
              </w:rPr>
              <w:t>Nivel</w:t>
            </w:r>
          </w:p>
        </w:tc>
        <w:tc>
          <w:tcPr>
            <w:tcW w:w="1028" w:type="dxa"/>
            <w:hideMark/>
          </w:tcPr>
          <w:p w14:paraId="55C256F8" w14:textId="77777777" w:rsidR="006A68BA" w:rsidRPr="006A68BA" w:rsidRDefault="006A68BA" w:rsidP="006A68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Rango (puntos)</w:t>
            </w:r>
          </w:p>
        </w:tc>
        <w:tc>
          <w:tcPr>
            <w:tcW w:w="1701" w:type="dxa"/>
            <w:hideMark/>
          </w:tcPr>
          <w:p w14:paraId="1B8F51D2" w14:textId="77777777" w:rsidR="006A68BA" w:rsidRPr="006A68BA" w:rsidRDefault="006A68BA" w:rsidP="006A68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% Cumplimiento</w:t>
            </w:r>
          </w:p>
        </w:tc>
        <w:tc>
          <w:tcPr>
            <w:tcW w:w="1560" w:type="dxa"/>
            <w:hideMark/>
          </w:tcPr>
          <w:p w14:paraId="6442A414" w14:textId="77777777" w:rsidR="006A68BA" w:rsidRPr="006A68BA" w:rsidRDefault="006A68BA" w:rsidP="006A68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Denominación</w:t>
            </w:r>
          </w:p>
        </w:tc>
        <w:tc>
          <w:tcPr>
            <w:tcW w:w="4110" w:type="dxa"/>
            <w:hideMark/>
          </w:tcPr>
          <w:p w14:paraId="6B9D7558" w14:textId="77777777" w:rsidR="006A68BA" w:rsidRPr="006A68BA" w:rsidRDefault="006A68BA" w:rsidP="006A68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Implicación</w:t>
            </w:r>
          </w:p>
        </w:tc>
      </w:tr>
      <w:tr w:rsidR="006A68BA" w:rsidRPr="006A68BA" w14:paraId="63C1C329" w14:textId="77777777" w:rsidTr="006A6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2A60B" w14:textId="77777777" w:rsidR="006A68BA" w:rsidRPr="006A68BA" w:rsidRDefault="006A68BA" w:rsidP="006A68BA">
            <w:pPr>
              <w:jc w:val="center"/>
              <w:rPr>
                <w:lang w:eastAsia="es-MX"/>
              </w:rPr>
            </w:pPr>
            <w:r w:rsidRPr="006A68BA">
              <w:rPr>
                <w:lang w:eastAsia="es-MX"/>
              </w:rPr>
              <w:t>1</w:t>
            </w:r>
          </w:p>
        </w:tc>
        <w:tc>
          <w:tcPr>
            <w:tcW w:w="1028" w:type="dxa"/>
            <w:hideMark/>
          </w:tcPr>
          <w:p w14:paraId="0988EB6F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0 – 14</w:t>
            </w:r>
          </w:p>
        </w:tc>
        <w:tc>
          <w:tcPr>
            <w:tcW w:w="1701" w:type="dxa"/>
            <w:hideMark/>
          </w:tcPr>
          <w:p w14:paraId="64BCC954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0 – 19%</w:t>
            </w:r>
          </w:p>
        </w:tc>
        <w:tc>
          <w:tcPr>
            <w:tcW w:w="1560" w:type="dxa"/>
            <w:hideMark/>
          </w:tcPr>
          <w:p w14:paraId="39848AB6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Crítico</w:t>
            </w:r>
          </w:p>
        </w:tc>
        <w:tc>
          <w:tcPr>
            <w:tcW w:w="4110" w:type="dxa"/>
            <w:hideMark/>
          </w:tcPr>
          <w:p w14:paraId="2CCA30E0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Controles inexistentes o gravemente deficientes. Riesgo alto e inmediato.</w:t>
            </w:r>
          </w:p>
        </w:tc>
      </w:tr>
      <w:tr w:rsidR="006A68BA" w:rsidRPr="006A68BA" w14:paraId="4E6C2F1C" w14:textId="77777777" w:rsidTr="006A6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8E82B" w14:textId="77777777" w:rsidR="006A68BA" w:rsidRPr="006A68BA" w:rsidRDefault="006A68BA" w:rsidP="006A68BA">
            <w:pPr>
              <w:jc w:val="center"/>
              <w:rPr>
                <w:lang w:eastAsia="es-MX"/>
              </w:rPr>
            </w:pPr>
            <w:r w:rsidRPr="006A68BA">
              <w:rPr>
                <w:lang w:eastAsia="es-MX"/>
              </w:rPr>
              <w:t>2</w:t>
            </w:r>
          </w:p>
        </w:tc>
        <w:tc>
          <w:tcPr>
            <w:tcW w:w="1028" w:type="dxa"/>
            <w:hideMark/>
          </w:tcPr>
          <w:p w14:paraId="229F7F28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15 – 28</w:t>
            </w:r>
          </w:p>
        </w:tc>
        <w:tc>
          <w:tcPr>
            <w:tcW w:w="1701" w:type="dxa"/>
            <w:hideMark/>
          </w:tcPr>
          <w:p w14:paraId="5BDDEA96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20 – 39%</w:t>
            </w:r>
          </w:p>
        </w:tc>
        <w:tc>
          <w:tcPr>
            <w:tcW w:w="1560" w:type="dxa"/>
            <w:hideMark/>
          </w:tcPr>
          <w:p w14:paraId="6B7D5A26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Deficiente</w:t>
            </w:r>
          </w:p>
        </w:tc>
        <w:tc>
          <w:tcPr>
            <w:tcW w:w="4110" w:type="dxa"/>
            <w:hideMark/>
          </w:tcPr>
          <w:p w14:paraId="42F865F5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Controles básicos parciales. Brechas significativas en múltiples áreas.</w:t>
            </w:r>
          </w:p>
        </w:tc>
      </w:tr>
      <w:tr w:rsidR="006A68BA" w:rsidRPr="006A68BA" w14:paraId="49662382" w14:textId="77777777" w:rsidTr="006A6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82D79" w14:textId="77777777" w:rsidR="006A68BA" w:rsidRPr="006A68BA" w:rsidRDefault="006A68BA" w:rsidP="006A68BA">
            <w:pPr>
              <w:jc w:val="center"/>
              <w:rPr>
                <w:lang w:eastAsia="es-MX"/>
              </w:rPr>
            </w:pPr>
            <w:r w:rsidRPr="006A68BA">
              <w:rPr>
                <w:lang w:eastAsia="es-MX"/>
              </w:rPr>
              <w:t>3</w:t>
            </w:r>
          </w:p>
        </w:tc>
        <w:tc>
          <w:tcPr>
            <w:tcW w:w="1028" w:type="dxa"/>
            <w:hideMark/>
          </w:tcPr>
          <w:p w14:paraId="7CD54ECC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29 – 43</w:t>
            </w:r>
          </w:p>
        </w:tc>
        <w:tc>
          <w:tcPr>
            <w:tcW w:w="1701" w:type="dxa"/>
            <w:hideMark/>
          </w:tcPr>
          <w:p w14:paraId="1E3CF221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40 – 59%</w:t>
            </w:r>
          </w:p>
        </w:tc>
        <w:tc>
          <w:tcPr>
            <w:tcW w:w="1560" w:type="dxa"/>
            <w:hideMark/>
          </w:tcPr>
          <w:p w14:paraId="2321A5F2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Básico</w:t>
            </w:r>
          </w:p>
        </w:tc>
        <w:tc>
          <w:tcPr>
            <w:tcW w:w="4110" w:type="dxa"/>
            <w:hideMark/>
          </w:tcPr>
          <w:p w14:paraId="5CE7F31A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Cumplimiento mínimo aceptable. Requiere planes de mejora inmediatos.</w:t>
            </w:r>
          </w:p>
        </w:tc>
      </w:tr>
      <w:tr w:rsidR="006A68BA" w:rsidRPr="006A68BA" w14:paraId="30BB01E4" w14:textId="77777777" w:rsidTr="006A6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CFDC0" w14:textId="77777777" w:rsidR="006A68BA" w:rsidRPr="006A68BA" w:rsidRDefault="006A68BA" w:rsidP="006A68BA">
            <w:pPr>
              <w:jc w:val="center"/>
              <w:rPr>
                <w:lang w:eastAsia="es-MX"/>
              </w:rPr>
            </w:pPr>
            <w:r w:rsidRPr="006A68BA">
              <w:rPr>
                <w:lang w:eastAsia="es-MX"/>
              </w:rPr>
              <w:t>4</w:t>
            </w:r>
          </w:p>
        </w:tc>
        <w:tc>
          <w:tcPr>
            <w:tcW w:w="1028" w:type="dxa"/>
            <w:hideMark/>
          </w:tcPr>
          <w:p w14:paraId="664FB28C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44 – 54</w:t>
            </w:r>
          </w:p>
        </w:tc>
        <w:tc>
          <w:tcPr>
            <w:tcW w:w="1701" w:type="dxa"/>
            <w:hideMark/>
          </w:tcPr>
          <w:p w14:paraId="1A81922F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60 – 74%</w:t>
            </w:r>
          </w:p>
        </w:tc>
        <w:tc>
          <w:tcPr>
            <w:tcW w:w="1560" w:type="dxa"/>
            <w:hideMark/>
          </w:tcPr>
          <w:p w14:paraId="77D1C912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Moderado</w:t>
            </w:r>
          </w:p>
        </w:tc>
        <w:tc>
          <w:tcPr>
            <w:tcW w:w="4110" w:type="dxa"/>
            <w:hideMark/>
          </w:tcPr>
          <w:p w14:paraId="461BB9FD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Controles implementados con deficiencias menores identificables.</w:t>
            </w:r>
          </w:p>
        </w:tc>
      </w:tr>
      <w:tr w:rsidR="006A68BA" w:rsidRPr="006A68BA" w14:paraId="3BD7C5B6" w14:textId="77777777" w:rsidTr="006A6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45FA6" w14:textId="77777777" w:rsidR="006A68BA" w:rsidRPr="006A68BA" w:rsidRDefault="006A68BA" w:rsidP="006A68BA">
            <w:pPr>
              <w:jc w:val="center"/>
              <w:rPr>
                <w:lang w:eastAsia="es-MX"/>
              </w:rPr>
            </w:pPr>
            <w:r w:rsidRPr="006A68BA">
              <w:rPr>
                <w:lang w:eastAsia="es-MX"/>
              </w:rPr>
              <w:t>5</w:t>
            </w:r>
          </w:p>
        </w:tc>
        <w:tc>
          <w:tcPr>
            <w:tcW w:w="1028" w:type="dxa"/>
            <w:hideMark/>
          </w:tcPr>
          <w:p w14:paraId="0716124A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55 – 64</w:t>
            </w:r>
          </w:p>
        </w:tc>
        <w:tc>
          <w:tcPr>
            <w:tcW w:w="1701" w:type="dxa"/>
            <w:hideMark/>
          </w:tcPr>
          <w:p w14:paraId="74C85016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75 – 89%</w:t>
            </w:r>
          </w:p>
        </w:tc>
        <w:tc>
          <w:tcPr>
            <w:tcW w:w="1560" w:type="dxa"/>
            <w:hideMark/>
          </w:tcPr>
          <w:p w14:paraId="43B54677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Avanzado</w:t>
            </w:r>
          </w:p>
        </w:tc>
        <w:tc>
          <w:tcPr>
            <w:tcW w:w="4110" w:type="dxa"/>
            <w:hideMark/>
          </w:tcPr>
          <w:p w14:paraId="1C5D216B" w14:textId="77777777" w:rsidR="006A68BA" w:rsidRPr="006A68BA" w:rsidRDefault="006A68BA" w:rsidP="006A6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Buenas prácticas consolidadas. Oportunidades de optimización puntuales.</w:t>
            </w:r>
          </w:p>
        </w:tc>
      </w:tr>
      <w:tr w:rsidR="006A68BA" w:rsidRPr="006A68BA" w14:paraId="56194B6C" w14:textId="77777777" w:rsidTr="006A6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8A7AA" w14:textId="77777777" w:rsidR="006A68BA" w:rsidRPr="006A68BA" w:rsidRDefault="006A68BA" w:rsidP="006A68BA">
            <w:pPr>
              <w:jc w:val="center"/>
              <w:rPr>
                <w:lang w:eastAsia="es-MX"/>
              </w:rPr>
            </w:pPr>
            <w:r w:rsidRPr="006A68BA">
              <w:rPr>
                <w:lang w:eastAsia="es-MX"/>
              </w:rPr>
              <w:t>6</w:t>
            </w:r>
          </w:p>
        </w:tc>
        <w:tc>
          <w:tcPr>
            <w:tcW w:w="1028" w:type="dxa"/>
            <w:hideMark/>
          </w:tcPr>
          <w:p w14:paraId="2FD508B7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65 – 72</w:t>
            </w:r>
          </w:p>
        </w:tc>
        <w:tc>
          <w:tcPr>
            <w:tcW w:w="1701" w:type="dxa"/>
            <w:hideMark/>
          </w:tcPr>
          <w:p w14:paraId="1ABC13CC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90 – 100%</w:t>
            </w:r>
          </w:p>
        </w:tc>
        <w:tc>
          <w:tcPr>
            <w:tcW w:w="1560" w:type="dxa"/>
            <w:hideMark/>
          </w:tcPr>
          <w:p w14:paraId="3C503F3E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Óptimo</w:t>
            </w:r>
          </w:p>
        </w:tc>
        <w:tc>
          <w:tcPr>
            <w:tcW w:w="4110" w:type="dxa"/>
            <w:hideMark/>
          </w:tcPr>
          <w:p w14:paraId="6D9707F6" w14:textId="77777777" w:rsidR="006A68BA" w:rsidRPr="006A68BA" w:rsidRDefault="006A68BA" w:rsidP="006A6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6A68BA">
              <w:rPr>
                <w:lang w:eastAsia="es-MX"/>
              </w:rPr>
              <w:t>Controles robustos y maduros. Cumplimiento pleno de estándares aplicables.</w:t>
            </w:r>
          </w:p>
        </w:tc>
      </w:tr>
    </w:tbl>
    <w:p w14:paraId="1092E242" w14:textId="77777777" w:rsidR="006A68BA" w:rsidRDefault="006A68BA" w:rsidP="006A68BA"/>
    <w:p w14:paraId="18D8B8B5" w14:textId="09620628" w:rsidR="006A68BA" w:rsidRPr="006A68BA" w:rsidRDefault="006A68BA" w:rsidP="006A68BA">
      <w:pPr>
        <w:jc w:val="both"/>
        <w:rPr>
          <w:sz w:val="24"/>
          <w:szCs w:val="24"/>
        </w:rPr>
      </w:pPr>
      <w:r w:rsidRPr="006A68BA">
        <w:rPr>
          <w:b/>
          <w:bCs/>
          <w:sz w:val="24"/>
          <w:szCs w:val="24"/>
        </w:rPr>
        <w:t>Sistema de puntuación</w:t>
      </w:r>
      <w:r w:rsidRPr="006A68BA">
        <w:rPr>
          <w:sz w:val="24"/>
          <w:szCs w:val="24"/>
        </w:rPr>
        <w:t xml:space="preserve"> — cada uno de los 36 ítems vale 2 puntos (SI), 1 punto (PARCIAL) o 0 (NO), dando un máximo de 72 puntos totales.</w:t>
      </w:r>
    </w:p>
    <w:p w14:paraId="4D32A948" w14:textId="77777777" w:rsidR="006A68BA" w:rsidRPr="006A68BA" w:rsidRDefault="006A68BA" w:rsidP="006A68BA">
      <w:pPr>
        <w:jc w:val="both"/>
        <w:rPr>
          <w:sz w:val="24"/>
          <w:szCs w:val="24"/>
        </w:rPr>
      </w:pPr>
      <w:r w:rsidRPr="006A68BA">
        <w:rPr>
          <w:b/>
          <w:bCs/>
          <w:sz w:val="24"/>
          <w:szCs w:val="24"/>
        </w:rPr>
        <w:t>Seis niveles de madurez</w:t>
      </w:r>
      <w:r w:rsidRPr="006A68BA">
        <w:rPr>
          <w:sz w:val="24"/>
          <w:szCs w:val="24"/>
        </w:rPr>
        <w:t xml:space="preserve">, desde Crítico (0–19%) hasta Óptimo (90–100%), alineados con la lógica de los marcos normativos del </w:t>
      </w:r>
      <w:proofErr w:type="spellStart"/>
      <w:r w:rsidRPr="006A68BA">
        <w:rPr>
          <w:sz w:val="24"/>
          <w:szCs w:val="24"/>
        </w:rPr>
        <w:t>checklist</w:t>
      </w:r>
      <w:proofErr w:type="spellEnd"/>
      <w:r w:rsidRPr="006A68BA">
        <w:rPr>
          <w:sz w:val="24"/>
          <w:szCs w:val="24"/>
        </w:rPr>
        <w:t xml:space="preserve"> (NIST CSF, ISO/IEC 27033, TIA/EIA).</w:t>
      </w:r>
    </w:p>
    <w:p w14:paraId="733F4EE3" w14:textId="7E598880" w:rsidR="0012435A" w:rsidRPr="006A68BA" w:rsidRDefault="006A68BA" w:rsidP="006A68BA">
      <w:pPr>
        <w:jc w:val="both"/>
        <w:rPr>
          <w:sz w:val="24"/>
          <w:szCs w:val="24"/>
        </w:rPr>
      </w:pPr>
      <w:r w:rsidRPr="006A68BA">
        <w:rPr>
          <w:b/>
          <w:bCs/>
          <w:sz w:val="24"/>
          <w:szCs w:val="24"/>
        </w:rPr>
        <w:t>Criterio de aprobación</w:t>
      </w:r>
      <w:r w:rsidRPr="006A68BA">
        <w:rPr>
          <w:sz w:val="24"/>
          <w:szCs w:val="24"/>
        </w:rPr>
        <w:t xml:space="preserve"> — el umbral mínimo recomendado es el Nivel 4 Moderado, es decir, al menos 44 puntos (60% de cumplimiento). Por debajo de ese umbral se requiere un plan de remediación formal.</w:t>
      </w:r>
    </w:p>
    <w:sectPr w:rsidR="0012435A" w:rsidRPr="006A68BA" w:rsidSect="00992B0E">
      <w:head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70DD7" w14:textId="77777777" w:rsidR="008A2466" w:rsidRDefault="008A2466" w:rsidP="00C70396">
      <w:pPr>
        <w:spacing w:after="0" w:line="240" w:lineRule="auto"/>
      </w:pPr>
      <w:r>
        <w:separator/>
      </w:r>
    </w:p>
  </w:endnote>
  <w:endnote w:type="continuationSeparator" w:id="0">
    <w:p w14:paraId="68E87355" w14:textId="77777777" w:rsidR="008A2466" w:rsidRDefault="008A2466" w:rsidP="00C70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0AE77" w14:textId="77777777" w:rsidR="008A2466" w:rsidRDefault="008A2466" w:rsidP="00C70396">
      <w:pPr>
        <w:spacing w:after="0" w:line="240" w:lineRule="auto"/>
      </w:pPr>
      <w:r>
        <w:separator/>
      </w:r>
    </w:p>
  </w:footnote>
  <w:footnote w:type="continuationSeparator" w:id="0">
    <w:p w14:paraId="2B5603F5" w14:textId="77777777" w:rsidR="008A2466" w:rsidRDefault="008A2466" w:rsidP="00C70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902" w:type="dxa"/>
      <w:jc w:val="center"/>
      <w:tblLook w:val="04A0" w:firstRow="1" w:lastRow="0" w:firstColumn="1" w:lastColumn="0" w:noHBand="0" w:noVBand="1"/>
    </w:tblPr>
    <w:tblGrid>
      <w:gridCol w:w="1682"/>
      <w:gridCol w:w="870"/>
      <w:gridCol w:w="158"/>
      <w:gridCol w:w="1034"/>
      <w:gridCol w:w="1828"/>
      <w:gridCol w:w="282"/>
      <w:gridCol w:w="718"/>
      <w:gridCol w:w="571"/>
      <w:gridCol w:w="467"/>
      <w:gridCol w:w="1292"/>
    </w:tblGrid>
    <w:tr w:rsidR="00C70396" w:rsidRPr="00B43B85" w14:paraId="195735B9" w14:textId="77777777" w:rsidTr="00A8544C">
      <w:trPr>
        <w:trHeight w:val="404"/>
        <w:jc w:val="center"/>
      </w:trPr>
      <w:tc>
        <w:tcPr>
          <w:tcW w:w="2552" w:type="dxa"/>
          <w:gridSpan w:val="2"/>
          <w:vMerge w:val="restart"/>
          <w:vAlign w:val="center"/>
        </w:tcPr>
        <w:p w14:paraId="180F460D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</w:rPr>
          </w:pPr>
          <w:r w:rsidRPr="00B43B85">
            <w:rPr>
              <w:rFonts w:ascii="Roboto" w:hAnsi="Roboto" w:cs="Arial"/>
              <w:noProof/>
              <w:lang w:eastAsia="es-MX"/>
            </w:rPr>
            <w:drawing>
              <wp:inline distT="0" distB="0" distL="0" distR="0" wp14:anchorId="0CBF2669" wp14:editId="1C31421E">
                <wp:extent cx="539024" cy="5400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tec-trans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024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9A2700" w14:textId="5ECC1D32" w:rsidR="00C70396" w:rsidRPr="00B43B85" w:rsidRDefault="00C70396" w:rsidP="00D22BBD">
          <w:pPr>
            <w:pStyle w:val="Encabezado"/>
            <w:jc w:val="center"/>
            <w:rPr>
              <w:rFonts w:ascii="Roboto" w:hAnsi="Roboto" w:cs="Arial"/>
            </w:rPr>
          </w:pPr>
          <w:r w:rsidRPr="00B43B85">
            <w:rPr>
              <w:rFonts w:ascii="Roboto" w:hAnsi="Roboto" w:cs="Arial"/>
              <w:sz w:val="20"/>
              <w:szCs w:val="20"/>
            </w:rPr>
            <w:t>Instituto Tecnológico de Tuxtepec</w:t>
          </w:r>
        </w:p>
      </w:tc>
      <w:tc>
        <w:tcPr>
          <w:tcW w:w="3302" w:type="dxa"/>
          <w:gridSpan w:val="4"/>
          <w:vMerge w:val="restart"/>
          <w:vAlign w:val="center"/>
        </w:tcPr>
        <w:p w14:paraId="57D71CBD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sz w:val="24"/>
              <w:szCs w:val="24"/>
            </w:rPr>
          </w:pPr>
          <w:r w:rsidRPr="00B43B85">
            <w:rPr>
              <w:rFonts w:ascii="Roboto" w:hAnsi="Roboto" w:cs="Arial"/>
              <w:sz w:val="24"/>
              <w:szCs w:val="24"/>
            </w:rPr>
            <w:t>Ingeniería Informática</w:t>
          </w:r>
        </w:p>
        <w:p w14:paraId="727674AB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sz w:val="24"/>
              <w:szCs w:val="24"/>
            </w:rPr>
          </w:pPr>
          <w:r w:rsidRPr="00B43B85">
            <w:rPr>
              <w:rFonts w:ascii="Roboto" w:hAnsi="Roboto" w:cs="Arial"/>
              <w:sz w:val="24"/>
              <w:szCs w:val="24"/>
            </w:rPr>
            <w:t>Auditoria informática</w:t>
          </w:r>
        </w:p>
        <w:p w14:paraId="4566C78C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</w:rPr>
          </w:pPr>
        </w:p>
        <w:p w14:paraId="1302106B" w14:textId="4CF1A50F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b/>
            </w:rPr>
          </w:pPr>
          <w:r w:rsidRPr="00B43B85">
            <w:rPr>
              <w:rFonts w:ascii="Roboto" w:hAnsi="Roboto" w:cs="Arial"/>
              <w:b/>
              <w:sz w:val="24"/>
            </w:rPr>
            <w:t>INFORME DE AUDITORIA INTERNA</w:t>
          </w:r>
          <w:r w:rsidR="00D22BBD">
            <w:rPr>
              <w:rFonts w:ascii="Roboto" w:hAnsi="Roboto" w:cs="Arial"/>
              <w:b/>
              <w:sz w:val="24"/>
            </w:rPr>
            <w:t xml:space="preserve"> DE RED</w:t>
          </w:r>
        </w:p>
      </w:tc>
      <w:tc>
        <w:tcPr>
          <w:tcW w:w="3047" w:type="dxa"/>
          <w:gridSpan w:val="4"/>
          <w:vAlign w:val="center"/>
        </w:tcPr>
        <w:p w14:paraId="513C8215" w14:textId="6D56009F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sz w:val="20"/>
              <w:szCs w:val="20"/>
            </w:rPr>
          </w:pPr>
          <w:r w:rsidRPr="00B43B85">
            <w:rPr>
              <w:rFonts w:ascii="Roboto" w:hAnsi="Roboto" w:cs="Arial"/>
              <w:sz w:val="20"/>
              <w:szCs w:val="20"/>
            </w:rPr>
            <w:t>ITNMX.</w:t>
          </w:r>
        </w:p>
      </w:tc>
    </w:tr>
    <w:tr w:rsidR="00C70396" w:rsidRPr="00B43B85" w14:paraId="44E737C7" w14:textId="77777777" w:rsidTr="00A8544C">
      <w:trPr>
        <w:trHeight w:val="404"/>
        <w:jc w:val="center"/>
      </w:trPr>
      <w:tc>
        <w:tcPr>
          <w:tcW w:w="2552" w:type="dxa"/>
          <w:gridSpan w:val="2"/>
          <w:vMerge/>
          <w:vAlign w:val="center"/>
        </w:tcPr>
        <w:p w14:paraId="41B4C8BB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noProof/>
              <w:lang w:eastAsia="es-MX"/>
            </w:rPr>
          </w:pPr>
        </w:p>
      </w:tc>
      <w:tc>
        <w:tcPr>
          <w:tcW w:w="3302" w:type="dxa"/>
          <w:gridSpan w:val="4"/>
          <w:vMerge/>
          <w:vAlign w:val="center"/>
        </w:tcPr>
        <w:p w14:paraId="4F85958F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sz w:val="20"/>
              <w:szCs w:val="20"/>
            </w:rPr>
          </w:pPr>
        </w:p>
      </w:tc>
      <w:tc>
        <w:tcPr>
          <w:tcW w:w="1756" w:type="dxa"/>
          <w:gridSpan w:val="3"/>
          <w:vAlign w:val="center"/>
        </w:tcPr>
        <w:p w14:paraId="52C770CE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sz w:val="18"/>
              <w:szCs w:val="18"/>
            </w:rPr>
          </w:pPr>
          <w:r w:rsidRPr="00B43B85">
            <w:rPr>
              <w:rFonts w:ascii="Roboto" w:hAnsi="Roboto" w:cs="Arial"/>
              <w:sz w:val="18"/>
              <w:szCs w:val="18"/>
            </w:rPr>
            <w:t>VERSIÓN</w:t>
          </w:r>
        </w:p>
      </w:tc>
      <w:tc>
        <w:tcPr>
          <w:tcW w:w="1290" w:type="dxa"/>
          <w:vAlign w:val="center"/>
        </w:tcPr>
        <w:p w14:paraId="483F7137" w14:textId="0D2615FB" w:rsidR="00C70396" w:rsidRPr="00B43B85" w:rsidRDefault="00D22BBD" w:rsidP="00D22BBD">
          <w:pPr>
            <w:pStyle w:val="Encabezado"/>
            <w:jc w:val="center"/>
            <w:rPr>
              <w:rFonts w:ascii="Roboto" w:hAnsi="Roboto" w:cs="Arial"/>
              <w:sz w:val="20"/>
              <w:szCs w:val="20"/>
            </w:rPr>
          </w:pPr>
          <w:r>
            <w:rPr>
              <w:rFonts w:ascii="Roboto" w:hAnsi="Roboto" w:cs="Arial"/>
              <w:sz w:val="20"/>
              <w:szCs w:val="20"/>
            </w:rPr>
            <w:t>1.0</w:t>
          </w:r>
        </w:p>
      </w:tc>
    </w:tr>
    <w:tr w:rsidR="00C70396" w:rsidRPr="00B43B85" w14:paraId="28BC3688" w14:textId="77777777" w:rsidTr="00A8544C">
      <w:trPr>
        <w:trHeight w:val="404"/>
        <w:jc w:val="center"/>
      </w:trPr>
      <w:tc>
        <w:tcPr>
          <w:tcW w:w="2552" w:type="dxa"/>
          <w:gridSpan w:val="2"/>
          <w:vMerge/>
          <w:vAlign w:val="center"/>
        </w:tcPr>
        <w:p w14:paraId="75539D3D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noProof/>
              <w:lang w:eastAsia="es-MX"/>
            </w:rPr>
          </w:pPr>
        </w:p>
      </w:tc>
      <w:tc>
        <w:tcPr>
          <w:tcW w:w="3302" w:type="dxa"/>
          <w:gridSpan w:val="4"/>
          <w:vMerge/>
          <w:vAlign w:val="center"/>
        </w:tcPr>
        <w:p w14:paraId="23C42619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sz w:val="20"/>
              <w:szCs w:val="20"/>
            </w:rPr>
          </w:pPr>
        </w:p>
      </w:tc>
      <w:tc>
        <w:tcPr>
          <w:tcW w:w="1756" w:type="dxa"/>
          <w:gridSpan w:val="3"/>
          <w:vAlign w:val="center"/>
        </w:tcPr>
        <w:p w14:paraId="36F64727" w14:textId="77777777" w:rsidR="00C70396" w:rsidRPr="00B43B85" w:rsidRDefault="00C70396" w:rsidP="00C70396">
          <w:pPr>
            <w:pStyle w:val="Encabezado"/>
            <w:jc w:val="center"/>
            <w:rPr>
              <w:rFonts w:ascii="Roboto" w:hAnsi="Roboto" w:cs="Arial"/>
              <w:sz w:val="18"/>
              <w:szCs w:val="18"/>
            </w:rPr>
          </w:pPr>
          <w:r w:rsidRPr="00B43B85">
            <w:rPr>
              <w:rFonts w:ascii="Roboto" w:hAnsi="Roboto" w:cs="Arial"/>
              <w:sz w:val="18"/>
              <w:szCs w:val="18"/>
            </w:rPr>
            <w:t>FECHA DE ENTREGA EN VIGENCIA</w:t>
          </w:r>
        </w:p>
      </w:tc>
      <w:tc>
        <w:tcPr>
          <w:tcW w:w="1290" w:type="dxa"/>
          <w:vAlign w:val="center"/>
        </w:tcPr>
        <w:p w14:paraId="2114743E" w14:textId="1E3DA4C7" w:rsidR="00C70396" w:rsidRPr="00B43B85" w:rsidRDefault="00D22BBD">
          <w:pPr>
            <w:pStyle w:val="Encabezado"/>
            <w:rPr>
              <w:rFonts w:ascii="Roboto" w:hAnsi="Roboto" w:cs="Arial"/>
              <w:sz w:val="20"/>
              <w:szCs w:val="20"/>
            </w:rPr>
          </w:pPr>
          <w:r>
            <w:rPr>
              <w:rFonts w:ascii="Roboto" w:hAnsi="Roboto" w:cs="Arial"/>
              <w:sz w:val="20"/>
              <w:szCs w:val="20"/>
            </w:rPr>
            <w:t>__</w:t>
          </w:r>
          <w:r w:rsidR="00B43B85" w:rsidRPr="00B43B85">
            <w:rPr>
              <w:rFonts w:ascii="Roboto" w:hAnsi="Roboto" w:cs="Arial"/>
              <w:sz w:val="20"/>
              <w:szCs w:val="20"/>
            </w:rPr>
            <w:t>/</w:t>
          </w:r>
          <w:r>
            <w:rPr>
              <w:rFonts w:ascii="Roboto" w:hAnsi="Roboto" w:cs="Arial"/>
              <w:sz w:val="20"/>
              <w:szCs w:val="20"/>
            </w:rPr>
            <w:t>05</w:t>
          </w:r>
          <w:r w:rsidR="00B43B85" w:rsidRPr="00B43B85">
            <w:rPr>
              <w:rFonts w:ascii="Roboto" w:hAnsi="Roboto" w:cs="Arial"/>
              <w:sz w:val="20"/>
              <w:szCs w:val="20"/>
            </w:rPr>
            <w:t>/202</w:t>
          </w:r>
          <w:r w:rsidR="00DA1BA7">
            <w:rPr>
              <w:rFonts w:ascii="Roboto" w:hAnsi="Roboto" w:cs="Arial"/>
              <w:sz w:val="20"/>
              <w:szCs w:val="20"/>
            </w:rPr>
            <w:t>6</w:t>
          </w:r>
        </w:p>
      </w:tc>
    </w:tr>
    <w:tr w:rsidR="004923D1" w:rsidRPr="00B43B85" w14:paraId="2A17BD29" w14:textId="77777777" w:rsidTr="00A8544C">
      <w:trPr>
        <w:trHeight w:val="306"/>
        <w:jc w:val="center"/>
      </w:trPr>
      <w:tc>
        <w:tcPr>
          <w:tcW w:w="1682" w:type="dxa"/>
          <w:shd w:val="clear" w:color="auto" w:fill="ED7D31" w:themeFill="accent2"/>
        </w:tcPr>
        <w:p w14:paraId="5784C83C" w14:textId="77777777" w:rsidR="004923D1" w:rsidRPr="00992B0E" w:rsidRDefault="004923D1" w:rsidP="004923D1">
          <w:pPr>
            <w:spacing w:line="360" w:lineRule="auto"/>
            <w:rPr>
              <w:rFonts w:ascii="Roboto" w:hAnsi="Roboto"/>
              <w:b/>
              <w:bCs/>
            </w:rPr>
          </w:pPr>
          <w:r w:rsidRPr="00992B0E">
            <w:rPr>
              <w:rFonts w:ascii="Roboto" w:hAnsi="Roboto"/>
              <w:b/>
              <w:bCs/>
            </w:rPr>
            <w:t>Proceso</w:t>
          </w:r>
        </w:p>
      </w:tc>
      <w:tc>
        <w:tcPr>
          <w:tcW w:w="7220" w:type="dxa"/>
          <w:gridSpan w:val="9"/>
        </w:tcPr>
        <w:p w14:paraId="1C0294EB" w14:textId="075588CF" w:rsidR="004923D1" w:rsidRPr="00B43B85" w:rsidRDefault="004923D1" w:rsidP="004923D1">
          <w:pPr>
            <w:spacing w:line="360" w:lineRule="auto"/>
            <w:rPr>
              <w:rFonts w:ascii="Roboto" w:hAnsi="Roboto"/>
            </w:rPr>
          </w:pPr>
          <w:r w:rsidRPr="00B43B85">
            <w:rPr>
              <w:rFonts w:ascii="Roboto" w:hAnsi="Roboto"/>
            </w:rPr>
            <w:t>Evaluación, control.</w:t>
          </w:r>
        </w:p>
      </w:tc>
    </w:tr>
    <w:tr w:rsidR="004923D1" w:rsidRPr="00B43B85" w14:paraId="68080491" w14:textId="77777777" w:rsidTr="00A8544C">
      <w:trPr>
        <w:trHeight w:val="306"/>
        <w:jc w:val="center"/>
      </w:trPr>
      <w:tc>
        <w:tcPr>
          <w:tcW w:w="1682" w:type="dxa"/>
          <w:shd w:val="clear" w:color="auto" w:fill="ED7D31" w:themeFill="accent2"/>
        </w:tcPr>
        <w:p w14:paraId="6BC093CD" w14:textId="77777777" w:rsidR="004923D1" w:rsidRPr="00992B0E" w:rsidRDefault="004923D1" w:rsidP="004923D1">
          <w:pPr>
            <w:spacing w:line="360" w:lineRule="auto"/>
            <w:rPr>
              <w:rFonts w:ascii="Roboto" w:hAnsi="Roboto"/>
              <w:b/>
              <w:bCs/>
            </w:rPr>
          </w:pPr>
          <w:r w:rsidRPr="00992B0E">
            <w:rPr>
              <w:rFonts w:ascii="Roboto" w:hAnsi="Roboto"/>
              <w:b/>
              <w:bCs/>
            </w:rPr>
            <w:t>Procedimiento</w:t>
          </w:r>
        </w:p>
      </w:tc>
      <w:tc>
        <w:tcPr>
          <w:tcW w:w="7220" w:type="dxa"/>
          <w:gridSpan w:val="9"/>
        </w:tcPr>
        <w:p w14:paraId="55F30B5E" w14:textId="379EB680" w:rsidR="004923D1" w:rsidRPr="00B43B85" w:rsidRDefault="00D22BBD" w:rsidP="004923D1">
          <w:pPr>
            <w:spacing w:line="360" w:lineRule="auto"/>
            <w:rPr>
              <w:rFonts w:ascii="Roboto" w:hAnsi="Roboto"/>
            </w:rPr>
          </w:pPr>
          <w:r w:rsidRPr="00D22BBD">
            <w:rPr>
              <w:rFonts w:ascii="Roboto" w:hAnsi="Roboto"/>
            </w:rPr>
            <w:t>Auditoría Interna de Infraestructura de Red</w:t>
          </w:r>
        </w:p>
      </w:tc>
    </w:tr>
    <w:tr w:rsidR="004923D1" w:rsidRPr="00B43B85" w14:paraId="2E250F50" w14:textId="77777777" w:rsidTr="00A8544C">
      <w:trPr>
        <w:trHeight w:val="306"/>
        <w:jc w:val="center"/>
      </w:trPr>
      <w:tc>
        <w:tcPr>
          <w:tcW w:w="1682" w:type="dxa"/>
          <w:shd w:val="clear" w:color="auto" w:fill="ED7D31" w:themeFill="accent2"/>
        </w:tcPr>
        <w:p w14:paraId="16A40C57" w14:textId="77777777" w:rsidR="004923D1" w:rsidRPr="00992B0E" w:rsidRDefault="004923D1" w:rsidP="004923D1">
          <w:pPr>
            <w:spacing w:line="360" w:lineRule="auto"/>
            <w:rPr>
              <w:rFonts w:ascii="Roboto" w:hAnsi="Roboto"/>
              <w:b/>
              <w:bCs/>
            </w:rPr>
          </w:pPr>
          <w:r w:rsidRPr="00992B0E">
            <w:rPr>
              <w:rFonts w:ascii="Roboto" w:hAnsi="Roboto"/>
              <w:b/>
              <w:bCs/>
            </w:rPr>
            <w:t>Código</w:t>
          </w:r>
        </w:p>
      </w:tc>
      <w:tc>
        <w:tcPr>
          <w:tcW w:w="1028" w:type="dxa"/>
          <w:gridSpan w:val="2"/>
        </w:tcPr>
        <w:p w14:paraId="2E7A1B08" w14:textId="77777777" w:rsidR="004923D1" w:rsidRPr="00B43B85" w:rsidRDefault="0012435A" w:rsidP="004923D1">
          <w:pPr>
            <w:spacing w:line="360" w:lineRule="auto"/>
            <w:rPr>
              <w:rFonts w:ascii="Roboto" w:hAnsi="Roboto"/>
            </w:rPr>
          </w:pPr>
          <w:r>
            <w:rPr>
              <w:rFonts w:ascii="Roboto" w:hAnsi="Roboto"/>
            </w:rPr>
            <w:t>IA-24-1</w:t>
          </w:r>
        </w:p>
      </w:tc>
      <w:tc>
        <w:tcPr>
          <w:tcW w:w="1034" w:type="dxa"/>
          <w:shd w:val="clear" w:color="auto" w:fill="ED7D31" w:themeFill="accent2"/>
        </w:tcPr>
        <w:p w14:paraId="1D6BC8F1" w14:textId="77777777" w:rsidR="004923D1" w:rsidRPr="00B43B85" w:rsidRDefault="004923D1" w:rsidP="004923D1">
          <w:pPr>
            <w:spacing w:line="360" w:lineRule="auto"/>
            <w:rPr>
              <w:rFonts w:ascii="Roboto" w:hAnsi="Roboto"/>
            </w:rPr>
          </w:pPr>
          <w:r w:rsidRPr="00992B0E">
            <w:rPr>
              <w:rFonts w:ascii="Roboto" w:hAnsi="Roboto"/>
              <w:b/>
              <w:bCs/>
            </w:rPr>
            <w:t>Fecha</w:t>
          </w:r>
        </w:p>
      </w:tc>
      <w:tc>
        <w:tcPr>
          <w:tcW w:w="1828" w:type="dxa"/>
        </w:tcPr>
        <w:p w14:paraId="4B088085" w14:textId="77777777" w:rsidR="004923D1" w:rsidRPr="00B43B85" w:rsidRDefault="004923D1" w:rsidP="004923D1">
          <w:pPr>
            <w:spacing w:line="360" w:lineRule="auto"/>
            <w:rPr>
              <w:rFonts w:ascii="Roboto" w:hAnsi="Roboto"/>
            </w:rPr>
          </w:pPr>
        </w:p>
      </w:tc>
      <w:tc>
        <w:tcPr>
          <w:tcW w:w="1000" w:type="dxa"/>
          <w:gridSpan w:val="2"/>
          <w:shd w:val="clear" w:color="auto" w:fill="ED7D31" w:themeFill="accent2"/>
        </w:tcPr>
        <w:p w14:paraId="20374649" w14:textId="77777777" w:rsidR="004923D1" w:rsidRPr="00B43B85" w:rsidRDefault="004923D1" w:rsidP="004923D1">
          <w:pPr>
            <w:spacing w:line="360" w:lineRule="auto"/>
            <w:rPr>
              <w:rFonts w:ascii="Roboto" w:hAnsi="Roboto"/>
            </w:rPr>
          </w:pPr>
          <w:r w:rsidRPr="00992B0E">
            <w:rPr>
              <w:rFonts w:ascii="Roboto" w:hAnsi="Roboto"/>
              <w:b/>
              <w:bCs/>
            </w:rPr>
            <w:t>Versión</w:t>
          </w:r>
        </w:p>
      </w:tc>
      <w:tc>
        <w:tcPr>
          <w:tcW w:w="571" w:type="dxa"/>
        </w:tcPr>
        <w:p w14:paraId="03901B71" w14:textId="77777777" w:rsidR="004923D1" w:rsidRPr="00B43B85" w:rsidRDefault="0012435A" w:rsidP="004923D1">
          <w:pPr>
            <w:spacing w:line="360" w:lineRule="auto"/>
            <w:rPr>
              <w:rFonts w:ascii="Roboto" w:hAnsi="Roboto"/>
            </w:rPr>
          </w:pPr>
          <w:r>
            <w:rPr>
              <w:rFonts w:ascii="Roboto" w:hAnsi="Roboto"/>
            </w:rPr>
            <w:t>1.0</w:t>
          </w:r>
        </w:p>
      </w:tc>
      <w:tc>
        <w:tcPr>
          <w:tcW w:w="1756" w:type="dxa"/>
          <w:gridSpan w:val="2"/>
        </w:tcPr>
        <w:p w14:paraId="4A796503" w14:textId="77777777" w:rsidR="004923D1" w:rsidRPr="00B43B85" w:rsidRDefault="0012435A" w:rsidP="004923D1">
          <w:pPr>
            <w:spacing w:line="360" w:lineRule="auto"/>
            <w:rPr>
              <w:rFonts w:ascii="Roboto" w:hAnsi="Roboto"/>
            </w:rPr>
          </w:pPr>
          <w:r w:rsidRPr="0012435A">
            <w:rPr>
              <w:rFonts w:ascii="Roboto" w:hAnsi="Roboto"/>
              <w:lang w:val="es-ES"/>
            </w:rPr>
            <w:t xml:space="preserve">Página </w:t>
          </w:r>
          <w:r w:rsidRPr="0012435A">
            <w:rPr>
              <w:rFonts w:ascii="Roboto" w:hAnsi="Roboto"/>
              <w:b/>
              <w:bCs/>
            </w:rPr>
            <w:fldChar w:fldCharType="begin"/>
          </w:r>
          <w:r w:rsidRPr="0012435A">
            <w:rPr>
              <w:rFonts w:ascii="Roboto" w:hAnsi="Roboto"/>
              <w:b/>
              <w:bCs/>
            </w:rPr>
            <w:instrText>PAGE  \* Arabic  \* MERGEFORMAT</w:instrText>
          </w:r>
          <w:r w:rsidRPr="0012435A">
            <w:rPr>
              <w:rFonts w:ascii="Roboto" w:hAnsi="Roboto"/>
              <w:b/>
              <w:bCs/>
            </w:rPr>
            <w:fldChar w:fldCharType="separate"/>
          </w:r>
          <w:r w:rsidRPr="0012435A">
            <w:rPr>
              <w:rFonts w:ascii="Roboto" w:hAnsi="Roboto"/>
              <w:b/>
              <w:bCs/>
              <w:lang w:val="es-ES"/>
            </w:rPr>
            <w:t>1</w:t>
          </w:r>
          <w:r w:rsidRPr="0012435A">
            <w:rPr>
              <w:rFonts w:ascii="Roboto" w:hAnsi="Roboto"/>
              <w:b/>
              <w:bCs/>
            </w:rPr>
            <w:fldChar w:fldCharType="end"/>
          </w:r>
          <w:r w:rsidRPr="0012435A">
            <w:rPr>
              <w:rFonts w:ascii="Roboto" w:hAnsi="Roboto"/>
              <w:lang w:val="es-ES"/>
            </w:rPr>
            <w:t xml:space="preserve"> de </w:t>
          </w:r>
          <w:r w:rsidRPr="0012435A">
            <w:rPr>
              <w:rFonts w:ascii="Roboto" w:hAnsi="Roboto"/>
              <w:b/>
              <w:bCs/>
            </w:rPr>
            <w:fldChar w:fldCharType="begin"/>
          </w:r>
          <w:r w:rsidRPr="0012435A">
            <w:rPr>
              <w:rFonts w:ascii="Roboto" w:hAnsi="Roboto"/>
              <w:b/>
              <w:bCs/>
            </w:rPr>
            <w:instrText>NUMPAGES  \* Arabic  \* MERGEFORMAT</w:instrText>
          </w:r>
          <w:r w:rsidRPr="0012435A">
            <w:rPr>
              <w:rFonts w:ascii="Roboto" w:hAnsi="Roboto"/>
              <w:b/>
              <w:bCs/>
            </w:rPr>
            <w:fldChar w:fldCharType="separate"/>
          </w:r>
          <w:r w:rsidRPr="0012435A">
            <w:rPr>
              <w:rFonts w:ascii="Roboto" w:hAnsi="Roboto"/>
              <w:b/>
              <w:bCs/>
              <w:lang w:val="es-ES"/>
            </w:rPr>
            <w:t>2</w:t>
          </w:r>
          <w:r w:rsidRPr="0012435A">
            <w:rPr>
              <w:rFonts w:ascii="Roboto" w:hAnsi="Roboto"/>
              <w:b/>
              <w:bCs/>
            </w:rPr>
            <w:fldChar w:fldCharType="end"/>
          </w:r>
        </w:p>
      </w:tc>
    </w:tr>
  </w:tbl>
  <w:p w14:paraId="5EC94721" w14:textId="77777777" w:rsidR="00C70396" w:rsidRPr="00B43B85" w:rsidRDefault="00C70396">
    <w:pPr>
      <w:pStyle w:val="Encabezado"/>
      <w:rPr>
        <w:rFonts w:ascii="Roboto" w:hAnsi="Robo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7B5E"/>
    <w:multiLevelType w:val="hybridMultilevel"/>
    <w:tmpl w:val="29004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0031D"/>
    <w:multiLevelType w:val="multilevel"/>
    <w:tmpl w:val="8A88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541857"/>
    <w:multiLevelType w:val="hybridMultilevel"/>
    <w:tmpl w:val="D368D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04CB9"/>
    <w:multiLevelType w:val="hybridMultilevel"/>
    <w:tmpl w:val="503445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13034"/>
    <w:multiLevelType w:val="hybridMultilevel"/>
    <w:tmpl w:val="CF50C3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E3735E"/>
    <w:multiLevelType w:val="hybridMultilevel"/>
    <w:tmpl w:val="467C7B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22740B"/>
    <w:multiLevelType w:val="hybridMultilevel"/>
    <w:tmpl w:val="9DC625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532809"/>
    <w:multiLevelType w:val="hybridMultilevel"/>
    <w:tmpl w:val="1C08B6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360054">
    <w:abstractNumId w:val="2"/>
  </w:num>
  <w:num w:numId="2" w16cid:durableId="1967197311">
    <w:abstractNumId w:val="1"/>
  </w:num>
  <w:num w:numId="3" w16cid:durableId="1107120286">
    <w:abstractNumId w:val="6"/>
  </w:num>
  <w:num w:numId="4" w16cid:durableId="580607511">
    <w:abstractNumId w:val="5"/>
  </w:num>
  <w:num w:numId="5" w16cid:durableId="554898305">
    <w:abstractNumId w:val="4"/>
  </w:num>
  <w:num w:numId="6" w16cid:durableId="1675842621">
    <w:abstractNumId w:val="3"/>
  </w:num>
  <w:num w:numId="7" w16cid:durableId="151146984">
    <w:abstractNumId w:val="7"/>
  </w:num>
  <w:num w:numId="8" w16cid:durableId="204297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396"/>
    <w:rsid w:val="00084326"/>
    <w:rsid w:val="0012435A"/>
    <w:rsid w:val="001C0286"/>
    <w:rsid w:val="001E0FB0"/>
    <w:rsid w:val="002635C3"/>
    <w:rsid w:val="0031698B"/>
    <w:rsid w:val="00357CC6"/>
    <w:rsid w:val="0036553A"/>
    <w:rsid w:val="00381753"/>
    <w:rsid w:val="003A1728"/>
    <w:rsid w:val="003C78D7"/>
    <w:rsid w:val="003E58BC"/>
    <w:rsid w:val="00401C4A"/>
    <w:rsid w:val="00444419"/>
    <w:rsid w:val="004923D1"/>
    <w:rsid w:val="00626238"/>
    <w:rsid w:val="006A68BA"/>
    <w:rsid w:val="006E0BE2"/>
    <w:rsid w:val="00740E80"/>
    <w:rsid w:val="00760912"/>
    <w:rsid w:val="00806688"/>
    <w:rsid w:val="008809CA"/>
    <w:rsid w:val="008A2466"/>
    <w:rsid w:val="008B402F"/>
    <w:rsid w:val="008C1FE0"/>
    <w:rsid w:val="008C7734"/>
    <w:rsid w:val="00992B0E"/>
    <w:rsid w:val="009F680C"/>
    <w:rsid w:val="00A206E9"/>
    <w:rsid w:val="00A30136"/>
    <w:rsid w:val="00A8544C"/>
    <w:rsid w:val="00AF2834"/>
    <w:rsid w:val="00B43B85"/>
    <w:rsid w:val="00B62C51"/>
    <w:rsid w:val="00BB4E84"/>
    <w:rsid w:val="00BC796F"/>
    <w:rsid w:val="00BD2295"/>
    <w:rsid w:val="00C70396"/>
    <w:rsid w:val="00CF295F"/>
    <w:rsid w:val="00D22BBD"/>
    <w:rsid w:val="00D961E0"/>
    <w:rsid w:val="00DA1BA7"/>
    <w:rsid w:val="00E23F08"/>
    <w:rsid w:val="00E23F32"/>
    <w:rsid w:val="00E46658"/>
    <w:rsid w:val="00E612B6"/>
    <w:rsid w:val="00EA70DB"/>
    <w:rsid w:val="00ED4615"/>
    <w:rsid w:val="00FA671F"/>
    <w:rsid w:val="00FB4E26"/>
    <w:rsid w:val="00FB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1F16D"/>
  <w15:chartTrackingRefBased/>
  <w15:docId w15:val="{64D304D4-29A8-456E-9115-2B4B7C20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06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3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396"/>
  </w:style>
  <w:style w:type="paragraph" w:styleId="Piedepgina">
    <w:name w:val="footer"/>
    <w:basedOn w:val="Normal"/>
    <w:link w:val="PiedepginaCar"/>
    <w:uiPriority w:val="99"/>
    <w:unhideWhenUsed/>
    <w:rsid w:val="00C703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396"/>
  </w:style>
  <w:style w:type="table" w:styleId="Tablaconcuadrcula">
    <w:name w:val="Table Grid"/>
    <w:basedOn w:val="Tablanormal"/>
    <w:uiPriority w:val="39"/>
    <w:rsid w:val="00C70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A70D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0668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qFormat/>
    <w:rsid w:val="00992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badge">
    <w:name w:val="badge"/>
    <w:basedOn w:val="Fuentedeprrafopredeter"/>
    <w:rsid w:val="006A68BA"/>
  </w:style>
  <w:style w:type="table" w:styleId="Tablaconcuadrcula4-nfasis1">
    <w:name w:val="Grid Table 4 Accent 1"/>
    <w:basedOn w:val="Tablanormal"/>
    <w:uiPriority w:val="49"/>
    <w:rsid w:val="006A68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font-claude-response-body">
    <w:name w:val="font-claude-response-body"/>
    <w:basedOn w:val="Normal"/>
    <w:rsid w:val="006A6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A6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5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5266">
          <w:marLeft w:val="0"/>
          <w:marRight w:val="0"/>
          <w:marTop w:val="0"/>
          <w:marBottom w:val="0"/>
          <w:divBdr>
            <w:top w:val="single" w:sz="8" w:space="11" w:color="auto"/>
            <w:left w:val="single" w:sz="8" w:space="12" w:color="auto"/>
            <w:bottom w:val="single" w:sz="8" w:space="11" w:color="auto"/>
            <w:right w:val="single" w:sz="8" w:space="12" w:color="auto"/>
          </w:divBdr>
          <w:divsChild>
            <w:div w:id="51465575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26053">
          <w:marLeft w:val="0"/>
          <w:marRight w:val="0"/>
          <w:marTop w:val="0"/>
          <w:marBottom w:val="0"/>
          <w:divBdr>
            <w:top w:val="single" w:sz="8" w:space="11" w:color="auto"/>
            <w:left w:val="single" w:sz="8" w:space="12" w:color="auto"/>
            <w:bottom w:val="single" w:sz="8" w:space="11" w:color="auto"/>
            <w:right w:val="single" w:sz="8" w:space="12" w:color="auto"/>
          </w:divBdr>
          <w:divsChild>
            <w:div w:id="174957552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31075">
          <w:marLeft w:val="0"/>
          <w:marRight w:val="0"/>
          <w:marTop w:val="0"/>
          <w:marBottom w:val="0"/>
          <w:divBdr>
            <w:top w:val="single" w:sz="8" w:space="11" w:color="auto"/>
            <w:left w:val="single" w:sz="8" w:space="12" w:color="auto"/>
            <w:bottom w:val="single" w:sz="8" w:space="11" w:color="auto"/>
            <w:right w:val="single" w:sz="8" w:space="12" w:color="auto"/>
          </w:divBdr>
          <w:divsChild>
            <w:div w:id="31923697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5666E-D066-450D-9167-C06B1B6CC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1016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Alca 34</cp:lastModifiedBy>
  <cp:revision>4</cp:revision>
  <cp:lastPrinted>2026-05-21T07:15:00Z</cp:lastPrinted>
  <dcterms:created xsi:type="dcterms:W3CDTF">2026-05-21T16:59:00Z</dcterms:created>
  <dcterms:modified xsi:type="dcterms:W3CDTF">2026-05-21T18:02:00Z</dcterms:modified>
</cp:coreProperties>
</file>