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EE" w:rsidRDefault="009F45EE">
      <w:pPr>
        <w:rPr>
          <w:noProof/>
        </w:rPr>
      </w:pPr>
    </w:p>
    <w:p w:rsidR="009F45EE" w:rsidRDefault="009F45EE">
      <w:r>
        <w:rPr>
          <w:noProof/>
        </w:rPr>
        <w:drawing>
          <wp:inline distT="0" distB="0" distL="0" distR="0" wp14:anchorId="5E7A935C" wp14:editId="22255583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160"/>
                    <a:stretch/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393" w:rsidRDefault="009F45EE">
      <w:r>
        <w:rPr>
          <w:noProof/>
        </w:rPr>
        <w:drawing>
          <wp:inline distT="0" distB="0" distL="0" distR="0" wp14:anchorId="0D58C30A" wp14:editId="7614C71B">
            <wp:extent cx="5347368" cy="12700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608" cy="129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576FB7" w:rsidRPr="001469C2" w:rsidRDefault="00576FB7" w:rsidP="00576FB7">
      <w:pPr>
        <w:pStyle w:val="Heading1"/>
        <w:jc w:val="center"/>
      </w:pPr>
      <w:r>
        <w:rPr>
          <w:lang w:val="ru-RU"/>
        </w:rPr>
        <w:lastRenderedPageBreak/>
        <w:t>Гурвиц</w:t>
      </w:r>
    </w:p>
    <w:p w:rsidR="00576FB7" w:rsidRPr="001469C2" w:rsidRDefault="00576FB7" w:rsidP="00912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time=19;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K = 1;                       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19; 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w1=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[2 1],[4 0])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w2=K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T^2*s^2 + 4*T*s + 1)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w0=w1*w2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=w0/(1+w0)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wz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time);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a0=2.085e06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a1=877952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a2=106856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a3=4484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a4=328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a5=4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[a1 a3 a5  0  0;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a0 a2 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4  0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0;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0 a1 a3 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5  0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B03" w:rsidRPr="007F143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0 a0 a2 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4  0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0  0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a1 a3 a5])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m1=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[a1 a3 a5  0;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a0 a2 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4  0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0 a1 a3 a5;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0 a0 a2 a4])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m2=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[a1 a3 a5;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a0 a2 a4;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0 a1 a3])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m3=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[a1 a3;</w:t>
      </w:r>
    </w:p>
    <w:p w:rsidR="00912B03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a0 a2])</w:t>
      </w:r>
    </w:p>
    <w:p w:rsidR="00912B03" w:rsidRPr="001469C2" w:rsidRDefault="00912B03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ru-RU"/>
        </w:rPr>
      </w:pPr>
      <w:r>
        <w:rPr>
          <w:rFonts w:ascii="Courier New" w:hAnsi="Courier New" w:cs="Courier New"/>
          <w:color w:val="000000"/>
          <w:sz w:val="26"/>
          <w:szCs w:val="26"/>
        </w:rPr>
        <w:t>m</w:t>
      </w:r>
      <w:r w:rsidRPr="001469C2">
        <w:rPr>
          <w:rFonts w:ascii="Courier New" w:hAnsi="Courier New" w:cs="Courier New"/>
          <w:color w:val="000000"/>
          <w:sz w:val="26"/>
          <w:szCs w:val="26"/>
          <w:lang w:val="ru-RU"/>
        </w:rPr>
        <w:t>4=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det</w:t>
      </w:r>
      <w:proofErr w:type="spellEnd"/>
      <w:r w:rsidRPr="001469C2">
        <w:rPr>
          <w:rFonts w:ascii="Courier New" w:hAnsi="Courier New" w:cs="Courier New"/>
          <w:color w:val="000000"/>
          <w:sz w:val="26"/>
          <w:szCs w:val="26"/>
          <w:lang w:val="ru-RU"/>
        </w:rPr>
        <w:t>([</w:t>
      </w:r>
      <w:r>
        <w:rPr>
          <w:rFonts w:ascii="Courier New" w:hAnsi="Courier New" w:cs="Courier New"/>
          <w:color w:val="000000"/>
          <w:sz w:val="26"/>
          <w:szCs w:val="26"/>
        </w:rPr>
        <w:t>a</w:t>
      </w:r>
      <w:r w:rsidRPr="001469C2">
        <w:rPr>
          <w:rFonts w:ascii="Courier New" w:hAnsi="Courier New" w:cs="Courier New"/>
          <w:color w:val="000000"/>
          <w:sz w:val="26"/>
          <w:szCs w:val="26"/>
          <w:lang w:val="ru-RU"/>
        </w:rPr>
        <w:t>1])</w:t>
      </w:r>
    </w:p>
    <w:p w:rsidR="00CD2FC6" w:rsidRPr="001469C2" w:rsidRDefault="00CD2FC6" w:rsidP="00912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ru-RU"/>
        </w:rPr>
      </w:pPr>
    </w:p>
    <w:p w:rsidR="00CD2FC6" w:rsidRDefault="00576FB7" w:rsidP="00912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  <w:r w:rsidRPr="00576FB7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 xml:space="preserve">Определитель положительный. Все миноры положитльные, </w:t>
      </w:r>
      <w:r w:rsidR="00CD2FC6" w:rsidRPr="00576FB7"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  <w:t>значит система устойчива.</w:t>
      </w:r>
    </w:p>
    <w:p w:rsidR="00576FB7" w:rsidRDefault="00576FB7" w:rsidP="00912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  <w:lang w:val="ru-RU"/>
        </w:rPr>
      </w:pPr>
    </w:p>
    <w:p w:rsidR="00576FB7" w:rsidRDefault="00576FB7" w:rsidP="00576FB7">
      <w:pPr>
        <w:pStyle w:val="Heading1"/>
        <w:jc w:val="center"/>
        <w:rPr>
          <w:lang w:val="ru-RU"/>
        </w:rPr>
      </w:pPr>
      <w:r>
        <w:rPr>
          <w:lang w:val="ru-RU"/>
        </w:rPr>
        <w:lastRenderedPageBreak/>
        <w:t>Найквист</w:t>
      </w:r>
    </w:p>
    <w:p w:rsidR="00576FB7" w:rsidRPr="001469C2" w:rsidRDefault="00117550" w:rsidP="00576FB7">
      <w:pPr>
        <w:rPr>
          <w:lang w:val="ru-RU"/>
        </w:rPr>
      </w:pPr>
      <w:r w:rsidRPr="00117550">
        <w:rPr>
          <w:rFonts w:ascii="Arial" w:hAnsi="Arial" w:cs="Arial"/>
          <w:color w:val="646464"/>
          <w:sz w:val="23"/>
          <w:szCs w:val="23"/>
          <w:lang w:val="ru-RU"/>
        </w:rPr>
        <w:t>Замкнутая система устойчива, если годограф Найквиста устойчивой разомкнутой системы не охватывает точку с координатами (-1;</w:t>
      </w:r>
      <w:r>
        <w:rPr>
          <w:rFonts w:ascii="Arial" w:hAnsi="Arial" w:cs="Arial"/>
          <w:color w:val="646464"/>
          <w:sz w:val="23"/>
          <w:szCs w:val="23"/>
        </w:rPr>
        <w:t>j</w:t>
      </w:r>
      <w:r w:rsidRPr="00117550">
        <w:rPr>
          <w:rFonts w:ascii="Arial" w:hAnsi="Arial" w:cs="Arial"/>
          <w:color w:val="646464"/>
          <w:sz w:val="23"/>
          <w:szCs w:val="23"/>
          <w:lang w:val="ru-RU"/>
        </w:rPr>
        <w:t>0).</w:t>
      </w:r>
    </w:p>
    <w:p w:rsidR="00DF0E12" w:rsidRPr="00DF0E12" w:rsidRDefault="00DF0E12" w:rsidP="00DF0E12">
      <w:pPr>
        <w:autoSpaceDE w:val="0"/>
        <w:autoSpaceDN w:val="0"/>
        <w:adjustRightInd w:val="0"/>
        <w:ind w:left="284" w:firstLine="284"/>
        <w:jc w:val="both"/>
        <w:rPr>
          <w:spacing w:val="-5"/>
          <w:lang w:val="ru-RU"/>
        </w:rPr>
      </w:pPr>
      <w:r w:rsidRPr="00DF0E12">
        <w:rPr>
          <w:spacing w:val="-5"/>
          <w:lang w:val="ru-RU"/>
        </w:rPr>
        <w:t>Для проверки устойчивости САУ по Найквисту сначала нужно выяснить, является ли устойчивой разомкнутая система.</w:t>
      </w:r>
    </w:p>
    <w:p w:rsidR="00DF0E12" w:rsidRPr="001469C2" w:rsidRDefault="00DF0E12" w:rsidP="00DF0E12">
      <w:pPr>
        <w:autoSpaceDE w:val="0"/>
        <w:autoSpaceDN w:val="0"/>
        <w:adjustRightInd w:val="0"/>
        <w:ind w:left="284" w:firstLine="284"/>
        <w:jc w:val="both"/>
        <w:rPr>
          <w:spacing w:val="-5"/>
          <w:lang w:val="ru-RU"/>
        </w:rPr>
      </w:pPr>
      <w:r w:rsidRPr="001469C2">
        <w:rPr>
          <w:spacing w:val="-5"/>
          <w:lang w:val="ru-RU"/>
        </w:rPr>
        <w:t>Рассмотрим реакцию на скачок:</w:t>
      </w:r>
    </w:p>
    <w:p w:rsidR="00DF0E12" w:rsidRPr="001469C2" w:rsidRDefault="00DF0E12" w:rsidP="00DF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6"/>
          <w:szCs w:val="26"/>
        </w:rPr>
        <w:t>step</w:t>
      </w:r>
      <w:r w:rsidRPr="001469C2">
        <w:rPr>
          <w:rFonts w:ascii="Courier New" w:hAnsi="Courier New" w:cs="Courier New"/>
          <w:color w:val="000000"/>
          <w:sz w:val="26"/>
          <w:szCs w:val="26"/>
          <w:lang w:val="ru-RU"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>w</w:t>
      </w:r>
      <w:r w:rsidRPr="001469C2">
        <w:rPr>
          <w:rFonts w:ascii="Courier New" w:hAnsi="Courier New" w:cs="Courier New"/>
          <w:color w:val="000000"/>
          <w:sz w:val="26"/>
          <w:szCs w:val="26"/>
          <w:lang w:val="ru-RU"/>
        </w:rPr>
        <w:t>0)</w:t>
      </w:r>
    </w:p>
    <w:p w:rsidR="00DF0E12" w:rsidRDefault="00DF0E12" w:rsidP="00DF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69C2">
        <w:rPr>
          <w:rFonts w:ascii="Courier New" w:hAnsi="Courier New" w:cs="Courier New"/>
          <w:color w:val="000000"/>
          <w:sz w:val="26"/>
          <w:szCs w:val="26"/>
          <w:lang w:val="ru-RU"/>
        </w:rPr>
        <w:t xml:space="preserve"> </w:t>
      </w:r>
      <w:r>
        <w:rPr>
          <w:noProof/>
        </w:rPr>
        <w:drawing>
          <wp:inline distT="0" distB="0" distL="0" distR="0" wp14:anchorId="5E4CEB22" wp14:editId="31A49C33">
            <wp:extent cx="4675950" cy="42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419" cy="42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12" w:rsidRDefault="00DF0E12" w:rsidP="00DF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3);</w:t>
      </w:r>
    </w:p>
    <w:p w:rsidR="00DF0E12" w:rsidRDefault="00DF0E12" w:rsidP="00DF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nyquist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F0E12" w:rsidRDefault="00DF0E12" w:rsidP="00DF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F0E12" w:rsidRDefault="00117550" w:rsidP="00DF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40F53B" wp14:editId="6DD71797">
            <wp:extent cx="5943600" cy="5214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12" w:rsidRDefault="00DF0E12" w:rsidP="00DF0E12">
      <w:pPr>
        <w:autoSpaceDE w:val="0"/>
        <w:autoSpaceDN w:val="0"/>
        <w:adjustRightInd w:val="0"/>
        <w:ind w:left="284" w:firstLine="284"/>
        <w:jc w:val="both"/>
        <w:rPr>
          <w:spacing w:val="-5"/>
        </w:rPr>
      </w:pPr>
    </w:p>
    <w:p w:rsidR="00912B03" w:rsidRDefault="00B0745C">
      <w:pPr>
        <w:rPr>
          <w:lang w:val="ru-RU"/>
        </w:rPr>
      </w:pPr>
      <w:r>
        <w:rPr>
          <w:lang w:val="ru-RU"/>
        </w:rPr>
        <w:t>Не о</w:t>
      </w:r>
      <w:r w:rsidR="00DF0E12">
        <w:rPr>
          <w:lang w:val="ru-RU"/>
        </w:rPr>
        <w:t>хватывает точку, значит устойчива.</w:t>
      </w:r>
    </w:p>
    <w:p w:rsidR="00662F27" w:rsidRDefault="00662F27">
      <w:pPr>
        <w:rPr>
          <w:lang w:val="ru-RU"/>
        </w:rPr>
      </w:pPr>
    </w:p>
    <w:p w:rsidR="00662F27" w:rsidRDefault="00662F27">
      <w:pPr>
        <w:rPr>
          <w:lang w:val="ru-RU"/>
        </w:rPr>
      </w:pPr>
    </w:p>
    <w:p w:rsidR="00662F27" w:rsidRDefault="00662F27">
      <w:pPr>
        <w:rPr>
          <w:lang w:val="ru-RU"/>
        </w:rPr>
      </w:pPr>
    </w:p>
    <w:p w:rsidR="00662F27" w:rsidRDefault="00662F27">
      <w:pPr>
        <w:rPr>
          <w:lang w:val="ru-RU"/>
        </w:rPr>
      </w:pPr>
    </w:p>
    <w:p w:rsidR="00662F27" w:rsidRDefault="00662F27">
      <w:pPr>
        <w:rPr>
          <w:lang w:val="ru-RU"/>
        </w:rPr>
      </w:pPr>
    </w:p>
    <w:p w:rsidR="00662F27" w:rsidRDefault="00662F27">
      <w:pPr>
        <w:rPr>
          <w:lang w:val="ru-RU"/>
        </w:rPr>
      </w:pPr>
    </w:p>
    <w:p w:rsidR="00662F27" w:rsidRDefault="00662F27">
      <w:pPr>
        <w:rPr>
          <w:lang w:val="ru-RU"/>
        </w:rPr>
      </w:pPr>
    </w:p>
    <w:p w:rsidR="00662F27" w:rsidRDefault="00662F27">
      <w:pPr>
        <w:rPr>
          <w:lang w:val="ru-RU"/>
        </w:rPr>
      </w:pPr>
    </w:p>
    <w:p w:rsidR="00662F27" w:rsidRDefault="00662F27" w:rsidP="00662F27">
      <w:pPr>
        <w:pStyle w:val="Heading1"/>
        <w:jc w:val="center"/>
        <w:rPr>
          <w:lang w:val="ru-RU"/>
        </w:rPr>
      </w:pPr>
      <w:r>
        <w:rPr>
          <w:lang w:val="ru-RU"/>
        </w:rPr>
        <w:lastRenderedPageBreak/>
        <w:t>ЛАЧХ</w:t>
      </w:r>
    </w:p>
    <w:p w:rsidR="00662F27" w:rsidRDefault="00662F27" w:rsidP="00662F27">
      <w:pPr>
        <w:rPr>
          <w:lang w:val="ru-RU"/>
        </w:rPr>
      </w:pPr>
    </w:p>
    <w:p w:rsidR="001469C2" w:rsidRDefault="001469C2" w:rsidP="00662F27">
      <w:pPr>
        <w:rPr>
          <w:lang w:val="ru-RU"/>
        </w:rPr>
      </w:pPr>
    </w:p>
    <w:p w:rsidR="001469C2" w:rsidRDefault="001469C2" w:rsidP="00662F27">
      <w:pPr>
        <w:rPr>
          <w:lang w:val="ru-RU"/>
        </w:rPr>
      </w:pPr>
      <w:r>
        <w:rPr>
          <w:noProof/>
        </w:rPr>
        <w:drawing>
          <wp:inline distT="0" distB="0" distL="0" distR="0" wp14:anchorId="37EB829A" wp14:editId="2324CE1D">
            <wp:extent cx="5943600" cy="445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C2" w:rsidRDefault="001469C2" w:rsidP="00662F27">
      <w:pPr>
        <w:rPr>
          <w:lang w:val="ru-RU"/>
        </w:rPr>
      </w:pPr>
      <w:r>
        <w:rPr>
          <w:lang w:val="ru-RU"/>
        </w:rPr>
        <w:t>Меньше 180 , значит устойчива.</w:t>
      </w:r>
    </w:p>
    <w:p w:rsidR="004A3C57" w:rsidRPr="00077FD0" w:rsidRDefault="004A3C57" w:rsidP="00662F27">
      <w:pPr>
        <w:rPr>
          <w:lang w:val="ru-RU"/>
        </w:rPr>
      </w:pPr>
    </w:p>
    <w:p w:rsidR="00077FD0" w:rsidRDefault="00077FD0" w:rsidP="00662F27">
      <w:pPr>
        <w:rPr>
          <w:noProof/>
        </w:rPr>
      </w:pPr>
    </w:p>
    <w:tbl>
      <w:tblPr>
        <w:tblW w:w="10139" w:type="dxa"/>
        <w:tblLook w:val="01E0" w:firstRow="1" w:lastRow="1" w:firstColumn="1" w:lastColumn="1" w:noHBand="0" w:noVBand="0"/>
      </w:tblPr>
      <w:tblGrid>
        <w:gridCol w:w="11144"/>
      </w:tblGrid>
      <w:tr w:rsidR="00077FD0" w:rsidRPr="00BF125F" w:rsidTr="007A781E">
        <w:tc>
          <w:tcPr>
            <w:tcW w:w="10139" w:type="dxa"/>
            <w:shd w:val="clear" w:color="auto" w:fill="auto"/>
          </w:tcPr>
          <w:p w:rsidR="00077FD0" w:rsidRDefault="00077FD0" w:rsidP="007A781E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</w:p>
          <w:p w:rsidR="00077FD0" w:rsidRDefault="00077FD0" w:rsidP="007A781E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</w:p>
          <w:p w:rsidR="00077FD0" w:rsidRDefault="00077FD0" w:rsidP="007A781E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</w:p>
          <w:p w:rsidR="00077FD0" w:rsidRDefault="00077FD0" w:rsidP="007A781E">
            <w:pPr>
              <w:spacing w:line="360" w:lineRule="auto"/>
              <w:jc w:val="center"/>
              <w:outlineLvl w:val="0"/>
              <w:rPr>
                <w:sz w:val="28"/>
                <w:szCs w:val="28"/>
              </w:rPr>
            </w:pPr>
          </w:p>
          <w:p w:rsidR="00077FD0" w:rsidRPr="00077FD0" w:rsidRDefault="00077FD0" w:rsidP="007A781E">
            <w:pPr>
              <w:spacing w:line="360" w:lineRule="auto"/>
              <w:jc w:val="center"/>
              <w:outlineLvl w:val="0"/>
              <w:rPr>
                <w:sz w:val="28"/>
                <w:szCs w:val="28"/>
                <w:lang w:val="ru-RU"/>
              </w:rPr>
            </w:pPr>
            <w:r w:rsidRPr="00077FD0">
              <w:rPr>
                <w:sz w:val="28"/>
                <w:szCs w:val="28"/>
                <w:lang w:val="ru-RU"/>
              </w:rPr>
              <w:lastRenderedPageBreak/>
              <w:t>БЕЛОРУССКИЙ НАЦИОНАЛЬНЫЙ ТЕХНИЧЕСКИЙ УНИВЕРСИТЕТ</w:t>
            </w:r>
          </w:p>
          <w:p w:rsidR="00077FD0" w:rsidRPr="00077FD0" w:rsidRDefault="00077FD0" w:rsidP="007A781E">
            <w:pPr>
              <w:spacing w:line="360" w:lineRule="auto"/>
              <w:jc w:val="center"/>
              <w:outlineLvl w:val="0"/>
              <w:rPr>
                <w:sz w:val="28"/>
                <w:szCs w:val="28"/>
                <w:lang w:val="ru-RU"/>
              </w:rPr>
            </w:pPr>
            <w:r w:rsidRPr="00077FD0">
              <w:rPr>
                <w:sz w:val="28"/>
                <w:szCs w:val="28"/>
                <w:lang w:val="ru-RU"/>
              </w:rPr>
              <w:t>Факультет информационных технологий и робототехники</w:t>
            </w:r>
          </w:p>
          <w:p w:rsidR="00077FD0" w:rsidRPr="00077FD0" w:rsidRDefault="00077FD0" w:rsidP="007A781E">
            <w:pPr>
              <w:spacing w:line="360" w:lineRule="auto"/>
              <w:jc w:val="center"/>
              <w:rPr>
                <w:sz w:val="10"/>
                <w:szCs w:val="10"/>
                <w:lang w:val="ru-RU"/>
              </w:rPr>
            </w:pPr>
          </w:p>
          <w:p w:rsidR="00077FD0" w:rsidRPr="00BF125F" w:rsidRDefault="00077FD0" w:rsidP="007A781E">
            <w:pPr>
              <w:jc w:val="center"/>
              <w:rPr>
                <w:sz w:val="28"/>
                <w:szCs w:val="28"/>
              </w:rPr>
            </w:pPr>
            <w:proofErr w:type="spellStart"/>
            <w:r w:rsidRPr="00BF125F">
              <w:rPr>
                <w:sz w:val="28"/>
                <w:szCs w:val="28"/>
              </w:rPr>
              <w:t>Кафедра</w:t>
            </w:r>
            <w:proofErr w:type="spellEnd"/>
            <w:r w:rsidRPr="00BF125F">
              <w:rPr>
                <w:sz w:val="28"/>
                <w:szCs w:val="28"/>
              </w:rPr>
              <w:t xml:space="preserve"> «</w:t>
            </w:r>
            <w:proofErr w:type="spellStart"/>
            <w:r w:rsidRPr="00BF125F">
              <w:rPr>
                <w:sz w:val="28"/>
                <w:szCs w:val="28"/>
              </w:rPr>
              <w:t>Программного</w:t>
            </w:r>
            <w:proofErr w:type="spellEnd"/>
            <w:r w:rsidRPr="00BF125F">
              <w:rPr>
                <w:sz w:val="28"/>
                <w:szCs w:val="28"/>
              </w:rPr>
              <w:t xml:space="preserve"> </w:t>
            </w:r>
            <w:proofErr w:type="spellStart"/>
            <w:r w:rsidRPr="00BF125F">
              <w:rPr>
                <w:sz w:val="28"/>
                <w:szCs w:val="28"/>
              </w:rPr>
              <w:t>обеспечения</w:t>
            </w:r>
            <w:proofErr w:type="spellEnd"/>
            <w:r w:rsidRPr="00BF125F">
              <w:rPr>
                <w:sz w:val="28"/>
                <w:szCs w:val="28"/>
              </w:rPr>
              <w:t xml:space="preserve"> </w:t>
            </w:r>
            <w:proofErr w:type="spellStart"/>
            <w:r w:rsidRPr="00BF125F">
              <w:rPr>
                <w:sz w:val="28"/>
                <w:szCs w:val="28"/>
              </w:rPr>
              <w:t>вычислительной</w:t>
            </w:r>
            <w:proofErr w:type="spellEnd"/>
            <w:r w:rsidRPr="00BF125F">
              <w:rPr>
                <w:sz w:val="28"/>
                <w:szCs w:val="28"/>
              </w:rPr>
              <w:t xml:space="preserve"> </w:t>
            </w:r>
            <w:proofErr w:type="spellStart"/>
            <w:r w:rsidRPr="00BF125F">
              <w:rPr>
                <w:sz w:val="28"/>
                <w:szCs w:val="28"/>
              </w:rPr>
              <w:t>техники</w:t>
            </w:r>
            <w:proofErr w:type="spellEnd"/>
          </w:p>
          <w:p w:rsidR="00077FD0" w:rsidRPr="00077FD0" w:rsidRDefault="00077FD0" w:rsidP="007A781E">
            <w:pPr>
              <w:jc w:val="center"/>
              <w:rPr>
                <w:sz w:val="28"/>
                <w:szCs w:val="28"/>
                <w:lang w:val="ru-RU"/>
              </w:rPr>
            </w:pPr>
            <w:r w:rsidRPr="00077FD0">
              <w:rPr>
                <w:sz w:val="28"/>
                <w:szCs w:val="28"/>
                <w:lang w:val="ru-RU"/>
              </w:rPr>
              <w:t>и автоматизированных систем»</w:t>
            </w:r>
          </w:p>
          <w:p w:rsidR="00077FD0" w:rsidRPr="00077FD0" w:rsidRDefault="00077FD0" w:rsidP="007A781E">
            <w:pPr>
              <w:jc w:val="center"/>
              <w:rPr>
                <w:lang w:val="ru-RU"/>
              </w:rPr>
            </w:pPr>
          </w:p>
          <w:p w:rsidR="00077FD0" w:rsidRPr="00077FD0" w:rsidRDefault="00077FD0" w:rsidP="007A781E">
            <w:pPr>
              <w:jc w:val="center"/>
              <w:outlineLvl w:val="0"/>
              <w:rPr>
                <w:b/>
                <w:sz w:val="32"/>
                <w:szCs w:val="32"/>
                <w:lang w:val="ru-RU"/>
              </w:rPr>
            </w:pPr>
            <w:r w:rsidRPr="00077FD0">
              <w:rPr>
                <w:b/>
                <w:sz w:val="32"/>
                <w:szCs w:val="32"/>
                <w:lang w:val="ru-RU"/>
              </w:rPr>
              <w:t>ЭКЗАМЕНАЦИОННЫЙ БИЛЕТ № 9</w:t>
            </w:r>
          </w:p>
          <w:p w:rsidR="00077FD0" w:rsidRPr="00077FD0" w:rsidRDefault="00077FD0" w:rsidP="007A781E">
            <w:pPr>
              <w:jc w:val="center"/>
              <w:rPr>
                <w:b/>
                <w:lang w:val="ru-RU"/>
              </w:rPr>
            </w:pPr>
          </w:p>
          <w:p w:rsidR="00077FD0" w:rsidRPr="00077FD0" w:rsidRDefault="00077FD0" w:rsidP="007A781E">
            <w:pPr>
              <w:jc w:val="center"/>
              <w:outlineLvl w:val="0"/>
              <w:rPr>
                <w:b/>
                <w:sz w:val="32"/>
                <w:szCs w:val="32"/>
                <w:lang w:val="ru-RU"/>
              </w:rPr>
            </w:pPr>
            <w:r w:rsidRPr="00077FD0">
              <w:rPr>
                <w:sz w:val="32"/>
                <w:szCs w:val="32"/>
                <w:lang w:val="ru-RU"/>
              </w:rPr>
              <w:t xml:space="preserve">Дисциплина </w:t>
            </w:r>
            <w:r w:rsidRPr="00077FD0">
              <w:rPr>
                <w:b/>
                <w:sz w:val="32"/>
                <w:szCs w:val="32"/>
                <w:lang w:val="ru-RU"/>
              </w:rPr>
              <w:t>«</w:t>
            </w:r>
            <w:r w:rsidRPr="00077FD0">
              <w:rPr>
                <w:b/>
                <w:sz w:val="32"/>
                <w:u w:val="single"/>
                <w:lang w:val="ru-RU"/>
              </w:rPr>
              <w:t>автоматизированные системы контроля и управл</w:t>
            </w:r>
            <w:r w:rsidRPr="00077FD0">
              <w:rPr>
                <w:b/>
                <w:sz w:val="32"/>
                <w:u w:val="single"/>
                <w:lang w:val="ru-RU"/>
              </w:rPr>
              <w:t>е</w:t>
            </w:r>
            <w:r w:rsidRPr="00077FD0">
              <w:rPr>
                <w:b/>
                <w:sz w:val="32"/>
                <w:u w:val="single"/>
                <w:lang w:val="ru-RU"/>
              </w:rPr>
              <w:t>ния</w:t>
            </w:r>
          </w:p>
          <w:p w:rsidR="00077FD0" w:rsidRPr="00077FD0" w:rsidRDefault="00077FD0" w:rsidP="007A781E">
            <w:pPr>
              <w:jc w:val="center"/>
              <w:rPr>
                <w:sz w:val="10"/>
                <w:szCs w:val="10"/>
                <w:lang w:val="ru-RU"/>
              </w:rPr>
            </w:pPr>
          </w:p>
          <w:p w:rsidR="00077FD0" w:rsidRPr="002C5895" w:rsidRDefault="00077FD0" w:rsidP="007A781E">
            <w:pPr>
              <w:jc w:val="center"/>
            </w:pPr>
            <w:proofErr w:type="spellStart"/>
            <w:r>
              <w:t>Весенняя</w:t>
            </w:r>
            <w:proofErr w:type="spellEnd"/>
            <w:r w:rsidRPr="002C5895">
              <w:t xml:space="preserve"> </w:t>
            </w:r>
            <w:proofErr w:type="spellStart"/>
            <w:r w:rsidRPr="002C5895">
              <w:t>экзаменационная</w:t>
            </w:r>
            <w:proofErr w:type="spellEnd"/>
            <w:r w:rsidRPr="002C5895">
              <w:t xml:space="preserve"> </w:t>
            </w:r>
            <w:proofErr w:type="spellStart"/>
            <w:r w:rsidRPr="002C5895">
              <w:t>сессия</w:t>
            </w:r>
            <w:proofErr w:type="spellEnd"/>
            <w:r w:rsidRPr="002C5895">
              <w:t xml:space="preserve"> </w:t>
            </w:r>
            <w:r>
              <w:t>2014-2015</w:t>
            </w:r>
            <w:r w:rsidRPr="002C5895">
              <w:t xml:space="preserve"> </w:t>
            </w:r>
            <w:proofErr w:type="spellStart"/>
            <w:r w:rsidRPr="002C5895">
              <w:t>учебного</w:t>
            </w:r>
            <w:proofErr w:type="spellEnd"/>
            <w:r w:rsidRPr="002C5895">
              <w:t xml:space="preserve"> </w:t>
            </w:r>
            <w:proofErr w:type="spellStart"/>
            <w:r w:rsidRPr="002C5895">
              <w:t>года</w:t>
            </w:r>
            <w:proofErr w:type="spellEnd"/>
          </w:p>
          <w:p w:rsidR="00077FD0" w:rsidRPr="00BF125F" w:rsidRDefault="00077FD0" w:rsidP="007A781E">
            <w:pPr>
              <w:spacing w:line="360" w:lineRule="auto"/>
              <w:jc w:val="center"/>
              <w:outlineLvl w:val="0"/>
              <w:rPr>
                <w:sz w:val="20"/>
                <w:szCs w:val="20"/>
              </w:rPr>
            </w:pPr>
          </w:p>
        </w:tc>
      </w:tr>
      <w:tr w:rsidR="00077FD0" w:rsidRPr="00077FD0" w:rsidTr="007A781E">
        <w:tc>
          <w:tcPr>
            <w:tcW w:w="10139" w:type="dxa"/>
            <w:shd w:val="clear" w:color="auto" w:fill="auto"/>
          </w:tcPr>
          <w:p w:rsidR="00077FD0" w:rsidRPr="00077FD0" w:rsidRDefault="00077FD0" w:rsidP="00077FD0">
            <w:pPr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077FD0">
              <w:rPr>
                <w:sz w:val="28"/>
                <w:lang w:val="ru-RU"/>
              </w:rPr>
              <w:lastRenderedPageBreak/>
              <w:t xml:space="preserve">Математическое описание многомерной линейной стационарной САУ. </w:t>
            </w:r>
          </w:p>
          <w:p w:rsidR="00395D2C" w:rsidRPr="008918CC" w:rsidRDefault="00395D2C" w:rsidP="00395D2C">
            <w:pPr>
              <w:pStyle w:val="NormalWeb"/>
              <w:shd w:val="clear" w:color="auto" w:fill="FFFFFF"/>
              <w:rPr>
                <w:color w:val="171717" w:themeColor="background2" w:themeShade="1A"/>
                <w:sz w:val="27"/>
                <w:szCs w:val="27"/>
                <w:lang w:val="ru-RU"/>
              </w:rPr>
            </w:pPr>
            <w:r w:rsidRPr="008918CC">
              <w:rPr>
                <w:b/>
                <w:color w:val="000000"/>
                <w:sz w:val="27"/>
                <w:szCs w:val="27"/>
                <w:lang w:val="ru-RU"/>
              </w:rPr>
              <w:t>Многомерными системами назыв</w:t>
            </w:r>
            <w:r w:rsidRPr="008918CC">
              <w:rPr>
                <w:b/>
                <w:color w:val="171717" w:themeColor="background2" w:themeShade="1A"/>
                <w:sz w:val="27"/>
                <w:szCs w:val="27"/>
                <w:lang w:val="ru-RU"/>
              </w:rPr>
              <w:t>ают</w:t>
            </w:r>
            <w:r w:rsidRPr="008918CC">
              <w:rPr>
                <w:b/>
                <w:color w:val="171717" w:themeColor="background2" w:themeShade="1A"/>
                <w:sz w:val="27"/>
                <w:szCs w:val="27"/>
              </w:rPr>
              <w:t> </w:t>
            </w:r>
            <w:hyperlink r:id="rId10" w:history="1">
              <w:r w:rsidRPr="008918CC">
                <w:rPr>
                  <w:rStyle w:val="Hyperlink"/>
                  <w:b/>
                  <w:color w:val="171717" w:themeColor="background2" w:themeShade="1A"/>
                  <w:sz w:val="27"/>
                  <w:szCs w:val="27"/>
                  <w:u w:val="none"/>
                  <w:lang w:val="ru-RU"/>
                </w:rPr>
                <w:t>автоматические</w:t>
              </w:r>
              <w:r w:rsidRPr="008918CC">
                <w:rPr>
                  <w:rStyle w:val="Hyperlink"/>
                  <w:b/>
                  <w:color w:val="171717" w:themeColor="background2" w:themeShade="1A"/>
                  <w:sz w:val="27"/>
                  <w:szCs w:val="27"/>
                  <w:u w:val="none"/>
                </w:rPr>
                <w:t> </w:t>
              </w:r>
              <w:r w:rsidRPr="008918CC">
                <w:rPr>
                  <w:rStyle w:val="Hyperlink"/>
                  <w:b/>
                  <w:color w:val="171717" w:themeColor="background2" w:themeShade="1A"/>
                  <w:sz w:val="27"/>
                  <w:szCs w:val="27"/>
                  <w:u w:val="none"/>
                  <w:lang w:val="ru-RU"/>
                </w:rPr>
                <w:t>системы</w:t>
              </w:r>
            </w:hyperlink>
            <w:r w:rsidRPr="008918CC">
              <w:rPr>
                <w:b/>
                <w:color w:val="171717" w:themeColor="background2" w:themeShade="1A"/>
                <w:sz w:val="27"/>
                <w:szCs w:val="27"/>
              </w:rPr>
              <w:t> </w:t>
            </w:r>
            <w:r w:rsidRPr="008918CC">
              <w:rPr>
                <w:b/>
                <w:color w:val="171717" w:themeColor="background2" w:themeShade="1A"/>
                <w:sz w:val="27"/>
                <w:szCs w:val="27"/>
                <w:lang w:val="ru-RU"/>
              </w:rPr>
              <w:t>управления</w:t>
            </w:r>
            <w:r w:rsidR="008918CC" w:rsidRPr="008918CC">
              <w:rPr>
                <w:color w:val="171717" w:themeColor="background2" w:themeShade="1A"/>
                <w:sz w:val="27"/>
                <w:szCs w:val="27"/>
                <w:lang w:val="ru-RU"/>
              </w:rPr>
              <w:t xml:space="preserve">, в которых имеется </w:t>
            </w:r>
            <w:r w:rsidR="008918CC" w:rsidRPr="008918CC">
              <w:rPr>
                <w:color w:val="171717" w:themeColor="background2" w:themeShade="1A"/>
                <w:sz w:val="27"/>
                <w:szCs w:val="27"/>
                <w:highlight w:val="yellow"/>
                <w:lang w:val="ru-RU"/>
              </w:rPr>
              <w:t>несколько</w:t>
            </w:r>
            <w:r w:rsidRPr="008918CC">
              <w:rPr>
                <w:color w:val="171717" w:themeColor="background2" w:themeShade="1A"/>
                <w:sz w:val="27"/>
                <w:szCs w:val="27"/>
                <w:highlight w:val="yellow"/>
                <w:lang w:val="ru-RU"/>
              </w:rPr>
              <w:t xml:space="preserve"> управляемых величин</w:t>
            </w:r>
            <w:r w:rsidRPr="008918CC">
              <w:rPr>
                <w:color w:val="171717" w:themeColor="background2" w:themeShade="1A"/>
                <w:sz w:val="27"/>
                <w:szCs w:val="27"/>
                <w:lang w:val="ru-RU"/>
              </w:rPr>
              <w:t>. Соответственно объекты, имеющие несколько управляемых величин, называют многомерными объектами или объектами многосвязного управления.</w:t>
            </w:r>
          </w:p>
          <w:p w:rsidR="00395D2C" w:rsidRPr="008918CC" w:rsidRDefault="00395D2C" w:rsidP="00395D2C">
            <w:pPr>
              <w:pStyle w:val="NormalWeb"/>
              <w:shd w:val="clear" w:color="auto" w:fill="FFFFFF"/>
              <w:rPr>
                <w:color w:val="171717" w:themeColor="background2" w:themeShade="1A"/>
                <w:sz w:val="27"/>
                <w:szCs w:val="27"/>
                <w:lang w:val="ru-RU"/>
              </w:rPr>
            </w:pPr>
            <w:r w:rsidRPr="008918CC">
              <w:rPr>
                <w:color w:val="171717" w:themeColor="background2" w:themeShade="1A"/>
                <w:sz w:val="27"/>
                <w:szCs w:val="27"/>
                <w:lang w:val="ru-RU"/>
              </w:rPr>
              <w:t xml:space="preserve">Примерами многомерных объектов могут быть: самолет, у которого управляемыми величинами являются курс, угл крена, высота, скорость; </w:t>
            </w:r>
          </w:p>
          <w:p w:rsidR="00395D2C" w:rsidRPr="008918CC" w:rsidRDefault="00395D2C" w:rsidP="00395D2C">
            <w:pPr>
              <w:spacing w:after="0" w:line="240" w:lineRule="auto"/>
              <w:rPr>
                <w:color w:val="171717" w:themeColor="background2" w:themeShade="1A"/>
                <w:sz w:val="27"/>
                <w:szCs w:val="27"/>
                <w:shd w:val="clear" w:color="auto" w:fill="FFFFFF"/>
                <w:lang w:val="ru-RU"/>
              </w:rPr>
            </w:pPr>
            <w:r w:rsidRPr="008918CC">
              <w:rPr>
                <w:color w:val="171717" w:themeColor="background2" w:themeShade="1A"/>
                <w:sz w:val="27"/>
                <w:szCs w:val="27"/>
                <w:shd w:val="clear" w:color="auto" w:fill="FFFFFF"/>
                <w:lang w:val="ru-RU"/>
              </w:rPr>
              <w:t>Многомерные системы и объекты называют линейными и стационарными, если они описываются</w:t>
            </w:r>
            <w:r w:rsidRPr="008918CC">
              <w:rPr>
                <w:color w:val="171717" w:themeColor="background2" w:themeShade="1A"/>
                <w:sz w:val="27"/>
                <w:szCs w:val="27"/>
                <w:shd w:val="clear" w:color="auto" w:fill="FFFFFF"/>
              </w:rPr>
              <w:t> </w:t>
            </w:r>
            <w:hyperlink r:id="rId11" w:history="1">
              <w:r w:rsidRPr="008918CC">
                <w:rPr>
                  <w:rStyle w:val="Hyperlink"/>
                  <w:color w:val="171717" w:themeColor="background2" w:themeShade="1A"/>
                  <w:sz w:val="27"/>
                  <w:szCs w:val="27"/>
                  <w:highlight w:val="yellow"/>
                  <w:u w:val="none"/>
                  <w:shd w:val="clear" w:color="auto" w:fill="FFFFFF"/>
                  <w:lang w:val="ru-RU"/>
                </w:rPr>
                <w:t>системой</w:t>
              </w:r>
              <w:r w:rsidRPr="008918CC">
                <w:rPr>
                  <w:rStyle w:val="Hyperlink"/>
                  <w:color w:val="171717" w:themeColor="background2" w:themeShade="1A"/>
                  <w:sz w:val="27"/>
                  <w:szCs w:val="27"/>
                  <w:highlight w:val="yellow"/>
                  <w:u w:val="none"/>
                  <w:shd w:val="clear" w:color="auto" w:fill="FFFFFF"/>
                </w:rPr>
                <w:t> </w:t>
              </w:r>
              <w:r w:rsidRPr="008918CC">
                <w:rPr>
                  <w:rStyle w:val="Hyperlink"/>
                  <w:color w:val="171717" w:themeColor="background2" w:themeShade="1A"/>
                  <w:sz w:val="27"/>
                  <w:szCs w:val="27"/>
                  <w:highlight w:val="yellow"/>
                  <w:u w:val="none"/>
                  <w:shd w:val="clear" w:color="auto" w:fill="FFFFFF"/>
                  <w:lang w:val="ru-RU"/>
                </w:rPr>
                <w:t>линейных</w:t>
              </w:r>
              <w:r w:rsidRPr="008918CC">
                <w:rPr>
                  <w:rStyle w:val="Hyperlink"/>
                  <w:color w:val="171717" w:themeColor="background2" w:themeShade="1A"/>
                  <w:sz w:val="27"/>
                  <w:szCs w:val="27"/>
                  <w:highlight w:val="yellow"/>
                  <w:u w:val="none"/>
                  <w:shd w:val="clear" w:color="auto" w:fill="FFFFFF"/>
                </w:rPr>
                <w:t> </w:t>
              </w:r>
            </w:hyperlink>
            <w:hyperlink r:id="rId12" w:history="1">
              <w:r w:rsidRPr="008918CC">
                <w:rPr>
                  <w:rStyle w:val="Hyperlink"/>
                  <w:color w:val="171717" w:themeColor="background2" w:themeShade="1A"/>
                  <w:sz w:val="27"/>
                  <w:szCs w:val="27"/>
                  <w:highlight w:val="yellow"/>
                  <w:u w:val="none"/>
                  <w:shd w:val="clear" w:color="auto" w:fill="FFFFFF"/>
                  <w:lang w:val="ru-RU"/>
                </w:rPr>
                <w:t>дифференциальных</w:t>
              </w:r>
              <w:r w:rsidRPr="008918CC">
                <w:rPr>
                  <w:rStyle w:val="Hyperlink"/>
                  <w:color w:val="171717" w:themeColor="background2" w:themeShade="1A"/>
                  <w:sz w:val="27"/>
                  <w:szCs w:val="27"/>
                  <w:highlight w:val="yellow"/>
                  <w:u w:val="none"/>
                  <w:shd w:val="clear" w:color="auto" w:fill="FFFFFF"/>
                </w:rPr>
                <w:t> </w:t>
              </w:r>
              <w:r w:rsidRPr="008918CC">
                <w:rPr>
                  <w:rStyle w:val="Hyperlink"/>
                  <w:color w:val="171717" w:themeColor="background2" w:themeShade="1A"/>
                  <w:sz w:val="27"/>
                  <w:szCs w:val="27"/>
                  <w:highlight w:val="yellow"/>
                  <w:u w:val="none"/>
                  <w:shd w:val="clear" w:color="auto" w:fill="FFFFFF"/>
                  <w:lang w:val="ru-RU"/>
                </w:rPr>
                <w:t>уравнений</w:t>
              </w:r>
            </w:hyperlink>
            <w:r w:rsidRPr="008918CC">
              <w:rPr>
                <w:color w:val="171717" w:themeColor="background2" w:themeShade="1A"/>
                <w:sz w:val="27"/>
                <w:szCs w:val="27"/>
                <w:highlight w:val="yellow"/>
                <w:shd w:val="clear" w:color="auto" w:fill="FFFFFF"/>
              </w:rPr>
              <w:t> </w:t>
            </w:r>
            <w:r w:rsidRPr="008918CC">
              <w:rPr>
                <w:color w:val="171717" w:themeColor="background2" w:themeShade="1A"/>
                <w:sz w:val="27"/>
                <w:szCs w:val="27"/>
                <w:highlight w:val="yellow"/>
                <w:shd w:val="clear" w:color="auto" w:fill="FFFFFF"/>
                <w:lang w:val="ru-RU"/>
              </w:rPr>
              <w:t>с постоянными коэффициентами.</w:t>
            </w:r>
          </w:p>
          <w:p w:rsidR="00395D2C" w:rsidRPr="008918CC" w:rsidRDefault="00395D2C" w:rsidP="00395D2C">
            <w:pPr>
              <w:spacing w:after="0" w:line="240" w:lineRule="auto"/>
              <w:rPr>
                <w:color w:val="171717" w:themeColor="background2" w:themeShade="1A"/>
                <w:sz w:val="27"/>
                <w:szCs w:val="27"/>
                <w:shd w:val="clear" w:color="auto" w:fill="FFFFFF"/>
                <w:lang w:val="ru-RU"/>
              </w:rPr>
            </w:pPr>
            <w:r w:rsidRPr="008918CC">
              <w:rPr>
                <w:color w:val="171717" w:themeColor="background2" w:themeShade="1A"/>
                <w:sz w:val="27"/>
                <w:szCs w:val="27"/>
                <w:shd w:val="clear" w:color="auto" w:fill="FFFFFF"/>
                <w:lang w:val="ru-RU"/>
              </w:rPr>
              <w:t>Уравнения многомерных стационарных</w:t>
            </w:r>
            <w:r w:rsidRPr="008918CC">
              <w:rPr>
                <w:color w:val="171717" w:themeColor="background2" w:themeShade="1A"/>
                <w:sz w:val="27"/>
                <w:szCs w:val="27"/>
                <w:shd w:val="clear" w:color="auto" w:fill="FFFFFF"/>
              </w:rPr>
              <w:t> </w:t>
            </w:r>
            <w:hyperlink r:id="rId13" w:history="1">
              <w:r w:rsidRPr="008918CC">
                <w:rPr>
                  <w:rStyle w:val="Hyperlink"/>
                  <w:color w:val="171717" w:themeColor="background2" w:themeShade="1A"/>
                  <w:sz w:val="27"/>
                  <w:szCs w:val="27"/>
                  <w:u w:val="none"/>
                  <w:shd w:val="clear" w:color="auto" w:fill="FFFFFF"/>
                  <w:lang w:val="ru-RU"/>
                </w:rPr>
                <w:t>линейных</w:t>
              </w:r>
              <w:r w:rsidRPr="008918CC">
                <w:rPr>
                  <w:rStyle w:val="Hyperlink"/>
                  <w:color w:val="171717" w:themeColor="background2" w:themeShade="1A"/>
                  <w:sz w:val="27"/>
                  <w:szCs w:val="27"/>
                  <w:u w:val="none"/>
                  <w:shd w:val="clear" w:color="auto" w:fill="FFFFFF"/>
                </w:rPr>
                <w:t> </w:t>
              </w:r>
              <w:r w:rsidRPr="008918CC">
                <w:rPr>
                  <w:rStyle w:val="Hyperlink"/>
                  <w:color w:val="171717" w:themeColor="background2" w:themeShade="1A"/>
                  <w:sz w:val="27"/>
                  <w:szCs w:val="27"/>
                  <w:u w:val="none"/>
                  <w:shd w:val="clear" w:color="auto" w:fill="FFFFFF"/>
                  <w:lang w:val="ru-RU"/>
                </w:rPr>
                <w:t>систем</w:t>
              </w:r>
            </w:hyperlink>
            <w:r w:rsidRPr="008918CC">
              <w:rPr>
                <w:color w:val="171717" w:themeColor="background2" w:themeShade="1A"/>
                <w:sz w:val="27"/>
                <w:szCs w:val="27"/>
                <w:shd w:val="clear" w:color="auto" w:fill="FFFFFF"/>
              </w:rPr>
              <w:t> </w:t>
            </w:r>
            <w:r w:rsidRPr="008918CC">
              <w:rPr>
                <w:color w:val="171717" w:themeColor="background2" w:themeShade="1A"/>
                <w:sz w:val="27"/>
                <w:szCs w:val="27"/>
                <w:shd w:val="clear" w:color="auto" w:fill="FFFFFF"/>
                <w:lang w:val="ru-RU"/>
              </w:rPr>
              <w:t>и объектов в общем случае можно записать в виде следующей системы:</w:t>
            </w:r>
          </w:p>
          <w:p w:rsidR="00395D2C" w:rsidRPr="00395D2C" w:rsidRDefault="00395D2C" w:rsidP="00395D2C">
            <w:pPr>
              <w:spacing w:after="0" w:line="240" w:lineRule="auto"/>
              <w:rPr>
                <w:color w:val="000000"/>
                <w:sz w:val="27"/>
                <w:szCs w:val="27"/>
                <w:shd w:val="clear" w:color="auto" w:fill="FFFFFF"/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F87AFE" wp14:editId="7E38065F">
                  <wp:extent cx="5943600" cy="243586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3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D2C" w:rsidRDefault="00395D2C" w:rsidP="00077FD0">
            <w:pPr>
              <w:spacing w:after="0" w:line="240" w:lineRule="auto"/>
              <w:ind w:left="1568"/>
              <w:rPr>
                <w:sz w:val="28"/>
                <w:szCs w:val="28"/>
                <w:lang w:val="ru-RU"/>
              </w:rPr>
            </w:pPr>
          </w:p>
          <w:p w:rsidR="008918CC" w:rsidRPr="00077FD0" w:rsidRDefault="008918CC" w:rsidP="00077FD0">
            <w:pPr>
              <w:spacing w:after="0" w:line="240" w:lineRule="auto"/>
              <w:ind w:left="1568"/>
              <w:rPr>
                <w:sz w:val="28"/>
                <w:szCs w:val="28"/>
                <w:lang w:val="ru-RU"/>
              </w:rPr>
            </w:pPr>
          </w:p>
          <w:p w:rsidR="000919FB" w:rsidRDefault="000919FB" w:rsidP="000919FB">
            <w:pPr>
              <w:spacing w:after="0" w:line="240" w:lineRule="auto"/>
              <w:ind w:left="1568"/>
              <w:jc w:val="both"/>
              <w:rPr>
                <w:sz w:val="28"/>
                <w:lang w:val="ru-RU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213DA0E" wp14:editId="0E3A1AA6">
                  <wp:extent cx="5943600" cy="3574415"/>
                  <wp:effectExtent l="0" t="0" r="0" b="698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7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95D2C" w:rsidRPr="008918CC" w:rsidRDefault="00077FD0" w:rsidP="008918C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8"/>
                <w:lang w:val="ru-RU"/>
              </w:rPr>
            </w:pPr>
            <w:r w:rsidRPr="00077FD0">
              <w:rPr>
                <w:sz w:val="28"/>
                <w:lang w:val="ru-RU"/>
              </w:rPr>
              <w:t>Преобразование Лапласа: прямое и обратное. Назначение ПЛ.</w:t>
            </w:r>
          </w:p>
          <w:p w:rsidR="00077FD0" w:rsidRPr="00077FD0" w:rsidRDefault="00077FD0" w:rsidP="007A781E">
            <w:pPr>
              <w:spacing w:line="360" w:lineRule="auto"/>
              <w:jc w:val="center"/>
              <w:outlineLvl w:val="0"/>
              <w:rPr>
                <w:sz w:val="10"/>
                <w:szCs w:val="10"/>
                <w:lang w:val="ru-RU"/>
              </w:rPr>
            </w:pPr>
          </w:p>
          <w:p w:rsidR="00077FD0" w:rsidRPr="008918CC" w:rsidRDefault="00395D2C" w:rsidP="00395D2C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</w:pPr>
            <w:r w:rsidRPr="008918CC">
              <w:rPr>
                <w:rFonts w:ascii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  <w:lang w:val="ru-RU"/>
              </w:rPr>
              <w:t>Преобразова́ние Лапла́са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  <w:t> 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  <w:t>(ℒ)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  <w:t> 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  <w:t xml:space="preserve">— интегральное преобразование, связывающее 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  <w:lang w:val="ru-RU"/>
              </w:rPr>
              <w:t>функцию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</w:rPr>
              <w:t> </w:t>
            </w:r>
            <w:r w:rsidRPr="008918CC">
              <w:rPr>
                <w:rFonts w:ascii="Times New Roman" w:hAnsi="Times New Roman" w:cs="Times New Roman"/>
                <w:vanish/>
                <w:color w:val="171717" w:themeColor="background2" w:themeShade="1A"/>
                <w:sz w:val="28"/>
                <w:szCs w:val="28"/>
                <w:highlight w:val="yellow"/>
                <w:lang w:val="ru-RU"/>
              </w:rPr>
              <w:t>{\</w:t>
            </w:r>
            <w:r w:rsidRPr="008918CC">
              <w:rPr>
                <w:rFonts w:ascii="Times New Roman" w:hAnsi="Times New Roman" w:cs="Times New Roman"/>
                <w:vanish/>
                <w:color w:val="171717" w:themeColor="background2" w:themeShade="1A"/>
                <w:sz w:val="28"/>
                <w:szCs w:val="28"/>
                <w:highlight w:val="yellow"/>
              </w:rPr>
              <w:t>displaystyle</w:t>
            </w:r>
            <w:r w:rsidRPr="008918CC">
              <w:rPr>
                <w:rFonts w:ascii="Times New Roman" w:hAnsi="Times New Roman" w:cs="Times New Roman"/>
                <w:vanish/>
                <w:color w:val="171717" w:themeColor="background2" w:themeShade="1A"/>
                <w:sz w:val="28"/>
                <w:szCs w:val="28"/>
                <w:highlight w:val="yellow"/>
                <w:lang w:val="ru-RU"/>
              </w:rPr>
              <w:t xml:space="preserve"> \ </w:t>
            </w:r>
            <w:r w:rsidRPr="008918CC">
              <w:rPr>
                <w:rFonts w:ascii="Times New Roman" w:hAnsi="Times New Roman" w:cs="Times New Roman"/>
                <w:vanish/>
                <w:color w:val="171717" w:themeColor="background2" w:themeShade="1A"/>
                <w:sz w:val="28"/>
                <w:szCs w:val="28"/>
                <w:highlight w:val="yellow"/>
              </w:rPr>
              <w:t>F</w:t>
            </w:r>
            <w:r w:rsidRPr="008918CC">
              <w:rPr>
                <w:rFonts w:ascii="Times New Roman" w:hAnsi="Times New Roman" w:cs="Times New Roman"/>
                <w:vanish/>
                <w:color w:val="171717" w:themeColor="background2" w:themeShade="1A"/>
                <w:sz w:val="28"/>
                <w:szCs w:val="28"/>
                <w:highlight w:val="yellow"/>
                <w:lang w:val="ru-RU"/>
              </w:rPr>
              <w:t>(</w:t>
            </w:r>
            <w:r w:rsidRPr="008918CC">
              <w:rPr>
                <w:rFonts w:ascii="Times New Roman" w:hAnsi="Times New Roman" w:cs="Times New Roman"/>
                <w:vanish/>
                <w:color w:val="171717" w:themeColor="background2" w:themeShade="1A"/>
                <w:sz w:val="28"/>
                <w:szCs w:val="28"/>
                <w:highlight w:val="yellow"/>
              </w:rPr>
              <w:t>s</w:t>
            </w:r>
            <w:r w:rsidRPr="008918CC">
              <w:rPr>
                <w:rFonts w:ascii="Times New Roman" w:hAnsi="Times New Roman" w:cs="Times New Roman"/>
                <w:vanish/>
                <w:color w:val="171717" w:themeColor="background2" w:themeShade="1A"/>
                <w:sz w:val="28"/>
                <w:szCs w:val="28"/>
                <w:highlight w:val="yellow"/>
                <w:lang w:val="ru-RU"/>
              </w:rPr>
              <w:t>)}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</w:rPr>
              <w:t>F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  <w:lang w:val="ru-RU"/>
              </w:rPr>
              <w:t>(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</w:rPr>
              <w:t>s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  <w:lang w:val="ru-RU"/>
              </w:rPr>
              <w:t>)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</w:rPr>
              <w:t> 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  <w:t>комплексного переменного (</w:t>
            </w:r>
            <w:r w:rsidRPr="008918CC">
              <w:rPr>
                <w:rFonts w:ascii="Times New Roman" w:hAnsi="Times New Roman" w:cs="Times New Roman"/>
                <w:i/>
                <w:iCs/>
                <w:color w:val="171717" w:themeColor="background2" w:themeShade="1A"/>
                <w:sz w:val="28"/>
                <w:szCs w:val="28"/>
                <w:lang w:val="ru-RU"/>
              </w:rPr>
              <w:t>изображение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  <w:t xml:space="preserve">) 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  <w:lang w:val="ru-RU"/>
              </w:rPr>
              <w:t xml:space="preserve">с функцией 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</w:rPr>
              <w:t>f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  <w:lang w:val="ru-RU"/>
              </w:rPr>
              <w:t>(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</w:rPr>
              <w:t>x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  <w:lang w:val="ru-RU"/>
              </w:rPr>
              <w:t>)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</w:rPr>
              <w:t> </w:t>
            </w:r>
            <w:r w:rsidRPr="008918CC">
              <w:rPr>
                <w:rFonts w:ascii="Times New Roman" w:hAnsi="Times New Roman" w:cs="Times New Roman"/>
                <w:vanish/>
                <w:color w:val="171717" w:themeColor="background2" w:themeShade="1A"/>
                <w:sz w:val="28"/>
                <w:szCs w:val="28"/>
                <w:highlight w:val="yellow"/>
                <w:lang w:val="ru-RU"/>
              </w:rPr>
              <w:t>{\</w:t>
            </w:r>
            <w:r w:rsidRPr="008918CC">
              <w:rPr>
                <w:rFonts w:ascii="Times New Roman" w:hAnsi="Times New Roman" w:cs="Times New Roman"/>
                <w:vanish/>
                <w:color w:val="171717" w:themeColor="background2" w:themeShade="1A"/>
                <w:sz w:val="28"/>
                <w:szCs w:val="28"/>
                <w:highlight w:val="yellow"/>
              </w:rPr>
              <w:t>displaystyle</w:t>
            </w:r>
            <w:r w:rsidRPr="008918CC">
              <w:rPr>
                <w:rFonts w:ascii="Times New Roman" w:hAnsi="Times New Roman" w:cs="Times New Roman"/>
                <w:vanish/>
                <w:color w:val="171717" w:themeColor="background2" w:themeShade="1A"/>
                <w:sz w:val="28"/>
                <w:szCs w:val="28"/>
                <w:highlight w:val="yellow"/>
                <w:lang w:val="ru-RU"/>
              </w:rPr>
              <w:t xml:space="preserve"> \ </w:t>
            </w:r>
            <w:r w:rsidRPr="008918CC">
              <w:rPr>
                <w:rFonts w:ascii="Times New Roman" w:hAnsi="Times New Roman" w:cs="Times New Roman"/>
                <w:vanish/>
                <w:color w:val="171717" w:themeColor="background2" w:themeShade="1A"/>
                <w:sz w:val="28"/>
                <w:szCs w:val="28"/>
                <w:highlight w:val="yellow"/>
              </w:rPr>
              <w:t>f</w:t>
            </w:r>
            <w:r w:rsidRPr="008918CC">
              <w:rPr>
                <w:rFonts w:ascii="Times New Roman" w:hAnsi="Times New Roman" w:cs="Times New Roman"/>
                <w:vanish/>
                <w:color w:val="171717" w:themeColor="background2" w:themeShade="1A"/>
                <w:sz w:val="28"/>
                <w:szCs w:val="28"/>
                <w:highlight w:val="yellow"/>
                <w:lang w:val="ru-RU"/>
              </w:rPr>
              <w:t>(</w:t>
            </w:r>
            <w:r w:rsidRPr="008918CC">
              <w:rPr>
                <w:rFonts w:ascii="Times New Roman" w:hAnsi="Times New Roman" w:cs="Times New Roman"/>
                <w:vanish/>
                <w:color w:val="171717" w:themeColor="background2" w:themeShade="1A"/>
                <w:sz w:val="28"/>
                <w:szCs w:val="28"/>
                <w:highlight w:val="yellow"/>
              </w:rPr>
              <w:t>x</w:t>
            </w:r>
            <w:r w:rsidRPr="008918CC">
              <w:rPr>
                <w:rFonts w:ascii="Times New Roman" w:hAnsi="Times New Roman" w:cs="Times New Roman"/>
                <w:vanish/>
                <w:color w:val="171717" w:themeColor="background2" w:themeShade="1A"/>
                <w:sz w:val="28"/>
                <w:szCs w:val="28"/>
                <w:highlight w:val="yellow"/>
                <w:lang w:val="ru-RU"/>
              </w:rPr>
              <w:t>)}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</w:rPr>
              <mc:AlternateContent>
                <mc:Choice Requires="wps">
                  <w:drawing>
                    <wp:inline distT="0" distB="0" distL="0" distR="0" wp14:anchorId="72951DFF" wp14:editId="5DACB4AC">
                      <wp:extent cx="304800" cy="304800"/>
                      <wp:effectExtent l="0" t="0" r="0" b="0"/>
                      <wp:docPr id="17" name="Rectangle 17" descr="\ f(x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E25731" id="Rectangle 17" o:spid="_x0000_s1026" alt="\ f(x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Du33a3A&#10;AgAAyAUAAA4AAAAAAAAAAAAAAAAALgIAAGRycy9lMm9Eb2MueG1sUEsBAi0AFAAGAAgAAAAhAEyg&#10;6SzYAAAAAwEAAA8AAAAAAAAAAAAAAAAAGgUAAGRycy9kb3ducmV2LnhtbFBLBQYAAAAABAAEAPMA&#10;AAAf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</w:rPr>
              <w:t> 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  <w:lang w:val="ru-RU"/>
              </w:rPr>
              <w:t>вещественного переменного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lang w:val="ru-RU"/>
              </w:rPr>
              <w:t>.</w:t>
            </w:r>
          </w:p>
          <w:p w:rsidR="00395D2C" w:rsidRPr="008918CC" w:rsidRDefault="00395D2C" w:rsidP="00395D2C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  <w:lang w:val="ru-RU"/>
              </w:rPr>
            </w:pP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  <w:lang w:val="ru-RU"/>
              </w:rPr>
              <w:lastRenderedPageBreak/>
              <w:t>С его помощью исследуются свойства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</w:rPr>
              <w:t> </w:t>
            </w:r>
            <w:hyperlink r:id="rId16" w:history="1">
              <w:r w:rsidRPr="008918CC">
                <w:rPr>
                  <w:rStyle w:val="Hyperlink"/>
                  <w:rFonts w:ascii="Times New Roman" w:hAnsi="Times New Roman" w:cs="Times New Roman"/>
                  <w:color w:val="171717" w:themeColor="background2" w:themeShade="1A"/>
                  <w:sz w:val="28"/>
                  <w:szCs w:val="28"/>
                  <w:u w:val="none"/>
                  <w:shd w:val="clear" w:color="auto" w:fill="FFFFFF"/>
                  <w:lang w:val="ru-RU"/>
                </w:rPr>
                <w:t>динамических систем</w:t>
              </w:r>
            </w:hyperlink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</w:rPr>
              <w:t> 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  <w:lang w:val="ru-RU"/>
              </w:rPr>
              <w:t>и решаются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</w:rPr>
              <w:t> </w:t>
            </w:r>
            <w:hyperlink r:id="rId17" w:history="1">
              <w:r w:rsidRPr="008918CC">
                <w:rPr>
                  <w:rStyle w:val="Hyperlink"/>
                  <w:rFonts w:ascii="Times New Roman" w:hAnsi="Times New Roman" w:cs="Times New Roman"/>
                  <w:color w:val="171717" w:themeColor="background2" w:themeShade="1A"/>
                  <w:sz w:val="28"/>
                  <w:szCs w:val="28"/>
                  <w:u w:val="none"/>
                  <w:shd w:val="clear" w:color="auto" w:fill="FFFFFF"/>
                  <w:lang w:val="ru-RU"/>
                </w:rPr>
                <w:t>дифференциальные</w:t>
              </w:r>
            </w:hyperlink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</w:rPr>
              <w:t> 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</w:rPr>
              <w:t> </w:t>
            </w:r>
            <w:hyperlink r:id="rId18" w:history="1">
              <w:r w:rsidRPr="008918CC">
                <w:rPr>
                  <w:rStyle w:val="Hyperlink"/>
                  <w:rFonts w:ascii="Times New Roman" w:hAnsi="Times New Roman" w:cs="Times New Roman"/>
                  <w:color w:val="171717" w:themeColor="background2" w:themeShade="1A"/>
                  <w:sz w:val="28"/>
                  <w:szCs w:val="28"/>
                  <w:u w:val="none"/>
                  <w:shd w:val="clear" w:color="auto" w:fill="FFFFFF"/>
                  <w:lang w:val="ru-RU"/>
                </w:rPr>
                <w:t>интегральные уравнения</w:t>
              </w:r>
            </w:hyperlink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  <w:p w:rsidR="00395D2C" w:rsidRPr="008918CC" w:rsidRDefault="008918CC" w:rsidP="00395D2C">
            <w:pPr>
              <w:spacing w:line="360" w:lineRule="auto"/>
              <w:jc w:val="both"/>
              <w:outlineLvl w:val="0"/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  <w:lang w:val="ru-RU"/>
              </w:rPr>
              <w:t>Особенностью</w:t>
            </w:r>
            <w:r w:rsidR="00395D2C"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  <w:lang w:val="ru-RU"/>
              </w:rPr>
              <w:t xml:space="preserve"> преобразования Лапласа</w:t>
            </w:r>
            <w:r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395D2C"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  <w:lang w:val="ru-RU"/>
              </w:rPr>
              <w:t xml:space="preserve">является то, что многим соотношениям и </w:t>
            </w:r>
            <w:r w:rsidR="00395D2C"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  <w:shd w:val="clear" w:color="auto" w:fill="FFFFFF"/>
                <w:lang w:val="ru-RU"/>
              </w:rPr>
              <w:t>операциям над оригиналами</w:t>
            </w:r>
            <w:r w:rsidR="00395D2C"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  <w:lang w:val="ru-RU"/>
              </w:rPr>
              <w:t xml:space="preserve"> соответствуют </w:t>
            </w:r>
            <w:r w:rsidR="00395D2C"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highlight w:val="yellow"/>
                <w:shd w:val="clear" w:color="auto" w:fill="FFFFFF"/>
                <w:lang w:val="ru-RU"/>
              </w:rPr>
              <w:t>более простые соотношения</w:t>
            </w:r>
            <w:r w:rsidR="00395D2C" w:rsidRPr="008918CC">
              <w:rPr>
                <w:rFonts w:ascii="Times New Roman" w:hAnsi="Times New Roman" w:cs="Times New Roman"/>
                <w:color w:val="171717" w:themeColor="background2" w:themeShade="1A"/>
                <w:sz w:val="28"/>
                <w:szCs w:val="28"/>
                <w:shd w:val="clear" w:color="auto" w:fill="FFFFFF"/>
                <w:lang w:val="ru-RU"/>
              </w:rPr>
              <w:t xml:space="preserve"> над их изображениями. Так, свёртка двух функций сводится в пространстве изображений к операции умножения, а линейные дифференциальные уравнения становятся алгебраическими.</w:t>
            </w:r>
          </w:p>
          <w:p w:rsidR="00395D2C" w:rsidRPr="00395D2C" w:rsidRDefault="00395D2C" w:rsidP="00395D2C">
            <w:pPr>
              <w:spacing w:line="360" w:lineRule="auto"/>
              <w:jc w:val="both"/>
              <w:outlineLvl w:val="0"/>
              <w:rPr>
                <w:sz w:val="32"/>
                <w:szCs w:val="32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FBF1604" wp14:editId="036D4081">
                  <wp:extent cx="5943600" cy="548767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8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7FD0" w:rsidRPr="00077FD0" w:rsidRDefault="00077FD0" w:rsidP="00662F27">
      <w:pPr>
        <w:rPr>
          <w:lang w:val="ru-RU"/>
        </w:rPr>
      </w:pPr>
    </w:p>
    <w:p w:rsidR="00077FD0" w:rsidRPr="00077FD0" w:rsidRDefault="00077FD0" w:rsidP="00662F27">
      <w:pPr>
        <w:rPr>
          <w:lang w:val="ru-RU"/>
        </w:rPr>
      </w:pPr>
    </w:p>
    <w:sectPr w:rsidR="00077FD0" w:rsidRPr="0007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27752"/>
    <w:multiLevelType w:val="hybridMultilevel"/>
    <w:tmpl w:val="893653E4"/>
    <w:lvl w:ilvl="0" w:tplc="7826B8FE">
      <w:start w:val="1"/>
      <w:numFmt w:val="decimal"/>
      <w:lvlRestart w:val="0"/>
      <w:lvlText w:val="%1)"/>
      <w:lvlJc w:val="left"/>
      <w:pPr>
        <w:tabs>
          <w:tab w:val="num" w:pos="1568"/>
        </w:tabs>
        <w:ind w:left="1568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4A"/>
    <w:rsid w:val="00037148"/>
    <w:rsid w:val="00064A4C"/>
    <w:rsid w:val="00077FD0"/>
    <w:rsid w:val="000919FB"/>
    <w:rsid w:val="00117550"/>
    <w:rsid w:val="001469C2"/>
    <w:rsid w:val="001E1C47"/>
    <w:rsid w:val="00395D2C"/>
    <w:rsid w:val="004A3C57"/>
    <w:rsid w:val="00505221"/>
    <w:rsid w:val="00576FB7"/>
    <w:rsid w:val="005F72F4"/>
    <w:rsid w:val="00662F27"/>
    <w:rsid w:val="007F1433"/>
    <w:rsid w:val="008918CC"/>
    <w:rsid w:val="00912B03"/>
    <w:rsid w:val="009F45EE"/>
    <w:rsid w:val="00B0745C"/>
    <w:rsid w:val="00B61270"/>
    <w:rsid w:val="00C354E7"/>
    <w:rsid w:val="00C77354"/>
    <w:rsid w:val="00CD2FC6"/>
    <w:rsid w:val="00DF0E12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6484"/>
  <w15:chartTrackingRefBased/>
  <w15:docId w15:val="{6E3784FA-1B80-4683-BF37-1ACBF16C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6F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6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77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7FD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4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5133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482476209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cask.ru/a_d_23.php" TargetMode="External"/><Relationship Id="rId18" Type="http://schemas.openxmlformats.org/officeDocument/2006/relationships/hyperlink" Target="https://ru.wikipedia.org/wiki/%D0%98%D0%BD%D1%82%D0%B5%D0%B3%D1%80%D0%B0%D0%BB%D1%8C%D0%BD%D1%8B%D0%B5_%D1%83%D1%80%D0%B0%D0%B2%D0%BD%D0%B5%D0%BD%D0%B8%D1%8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scask.ru/a_book_e_math.php?id=40" TargetMode="External"/><Relationship Id="rId17" Type="http://schemas.openxmlformats.org/officeDocument/2006/relationships/hyperlink" Target="https://ru.wikipedia.org/wiki/%D0%94%D0%B8%D1%84%D1%84%D0%B5%D1%80%D0%B5%D0%BD%D1%86%D0%B8%D0%B0%D0%BB%D1%8C%D0%BD%D1%8B%D0%B5_%D1%83%D1%80%D0%B0%D0%B2%D0%BD%D0%B5%D0%BD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0%B8%D0%BD%D0%B0%D0%BC%D0%B8%D1%87%D0%B5%D1%81%D0%BA%D0%B0%D1%8F_%D1%81%D0%B8%D1%81%D1%82%D0%B5%D0%BC%D0%B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cask.ru/f_book_p_math2.php?id=3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scask.ru/f_book_kiber2.php?id=489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Varabei</dc:creator>
  <cp:keywords/>
  <dc:description/>
  <cp:lastModifiedBy>Ivan Varabei</cp:lastModifiedBy>
  <cp:revision>13</cp:revision>
  <dcterms:created xsi:type="dcterms:W3CDTF">2020-12-10T06:03:00Z</dcterms:created>
  <dcterms:modified xsi:type="dcterms:W3CDTF">2020-12-11T13:50:00Z</dcterms:modified>
</cp:coreProperties>
</file>