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AD" w:rsidRDefault="00567DC3">
      <w:pPr>
        <w:jc w:val="center"/>
        <w:rPr>
          <w:sz w:val="28"/>
          <w:szCs w:val="28"/>
        </w:rPr>
      </w:pPr>
      <w:r>
        <w:rPr>
          <w:sz w:val="28"/>
          <w:szCs w:val="28"/>
        </w:rPr>
        <w:t>МИНИСТЕРСТВО ОБРАЗОВАНИЯ И НАУКИ РЕСПУБЛИКИ БЕЛАРУСЬ</w:t>
      </w:r>
    </w:p>
    <w:p w:rsidR="004B70AD" w:rsidRDefault="00567DC3">
      <w:pPr>
        <w:spacing w:line="360" w:lineRule="auto"/>
        <w:jc w:val="center"/>
        <w:rPr>
          <w:sz w:val="28"/>
          <w:szCs w:val="28"/>
        </w:rPr>
      </w:pPr>
      <w:r>
        <w:rPr>
          <w:sz w:val="28"/>
          <w:szCs w:val="28"/>
        </w:rPr>
        <w:t>БЕЛОРУССКИЙ НАЦИОНАЛЬНЫЙ ТЕХНИЧЕСКИЙ УНИВЕРСИТЕТ</w:t>
      </w:r>
    </w:p>
    <w:p w:rsidR="004B70AD" w:rsidRDefault="00567DC3">
      <w:pPr>
        <w:spacing w:line="360" w:lineRule="auto"/>
        <w:jc w:val="center"/>
        <w:rPr>
          <w:sz w:val="28"/>
          <w:szCs w:val="28"/>
        </w:rPr>
      </w:pPr>
      <w:r>
        <w:rPr>
          <w:sz w:val="28"/>
          <w:szCs w:val="28"/>
        </w:rPr>
        <w:t>ФАКУЛЬТЕТ ИНФОРМАЦИОННЫХ ТЕХНОЛОГИЙ И РОБОТОТЕХНИКИ</w:t>
      </w:r>
    </w:p>
    <w:p w:rsidR="004B70AD" w:rsidRDefault="004B70AD">
      <w:pPr>
        <w:spacing w:line="360" w:lineRule="auto"/>
        <w:jc w:val="center"/>
        <w:rPr>
          <w:sz w:val="28"/>
          <w:szCs w:val="28"/>
        </w:rPr>
      </w:pPr>
    </w:p>
    <w:p w:rsidR="004B70AD" w:rsidRDefault="00567DC3">
      <w:pPr>
        <w:spacing w:line="360" w:lineRule="auto"/>
        <w:jc w:val="center"/>
        <w:rPr>
          <w:sz w:val="28"/>
          <w:szCs w:val="28"/>
        </w:rPr>
      </w:pPr>
      <w:r>
        <w:rPr>
          <w:sz w:val="28"/>
          <w:szCs w:val="28"/>
        </w:rPr>
        <w:t>КАФЕДРА ПРОГРАММНОГО ОБЕСПЕЧЕНИЯ ИНФОРМАЦИОННЫХ СИСТЕМ И ТЕХНОЛОГИЙ</w:t>
      </w:r>
    </w:p>
    <w:p w:rsidR="004B70AD" w:rsidRDefault="004B70AD">
      <w:pPr>
        <w:spacing w:line="360" w:lineRule="auto"/>
        <w:rPr>
          <w:sz w:val="28"/>
          <w:szCs w:val="28"/>
        </w:rPr>
      </w:pPr>
    </w:p>
    <w:p w:rsidR="004B70AD" w:rsidRDefault="004B70AD">
      <w:pPr>
        <w:spacing w:line="360" w:lineRule="auto"/>
        <w:jc w:val="center"/>
        <w:rPr>
          <w:sz w:val="28"/>
          <w:szCs w:val="28"/>
        </w:rPr>
      </w:pPr>
    </w:p>
    <w:p w:rsidR="004B70AD" w:rsidRDefault="00567DC3">
      <w:pPr>
        <w:spacing w:line="360" w:lineRule="auto"/>
        <w:jc w:val="center"/>
        <w:rPr>
          <w:sz w:val="28"/>
          <w:szCs w:val="28"/>
        </w:rPr>
      </w:pPr>
      <w:r>
        <w:rPr>
          <w:sz w:val="28"/>
          <w:szCs w:val="28"/>
        </w:rPr>
        <w:t>Отчет</w:t>
      </w:r>
    </w:p>
    <w:p w:rsidR="004B70AD" w:rsidRDefault="004B70AD">
      <w:pPr>
        <w:spacing w:line="360" w:lineRule="auto"/>
        <w:jc w:val="center"/>
        <w:rPr>
          <w:sz w:val="28"/>
          <w:szCs w:val="28"/>
        </w:rPr>
      </w:pPr>
    </w:p>
    <w:p w:rsidR="004B70AD" w:rsidRPr="00303A83" w:rsidRDefault="00567DC3">
      <w:pPr>
        <w:spacing w:line="360" w:lineRule="auto"/>
        <w:jc w:val="center"/>
        <w:rPr>
          <w:sz w:val="28"/>
          <w:szCs w:val="28"/>
        </w:rPr>
      </w:pPr>
      <w:r>
        <w:rPr>
          <w:sz w:val="28"/>
          <w:szCs w:val="28"/>
        </w:rPr>
        <w:t xml:space="preserve">по лабораторной работе № </w:t>
      </w:r>
      <w:r w:rsidR="00303A83" w:rsidRPr="00425202">
        <w:rPr>
          <w:b/>
        </w:rPr>
        <w:t>6</w:t>
      </w:r>
    </w:p>
    <w:p w:rsidR="004B70AD" w:rsidRDefault="00567DC3">
      <w:pPr>
        <w:spacing w:line="360" w:lineRule="auto"/>
        <w:jc w:val="center"/>
        <w:rPr>
          <w:sz w:val="28"/>
          <w:szCs w:val="28"/>
        </w:rPr>
      </w:pPr>
      <w:r>
        <w:rPr>
          <w:sz w:val="28"/>
          <w:szCs w:val="28"/>
        </w:rPr>
        <w:t xml:space="preserve"> по дисциплине</w:t>
      </w:r>
    </w:p>
    <w:p w:rsidR="004B70AD" w:rsidRDefault="00567DC3">
      <w:pPr>
        <w:spacing w:line="360" w:lineRule="auto"/>
        <w:jc w:val="center"/>
        <w:rPr>
          <w:sz w:val="28"/>
          <w:szCs w:val="28"/>
        </w:rPr>
      </w:pPr>
      <w:r>
        <w:rPr>
          <w:sz w:val="28"/>
          <w:szCs w:val="28"/>
        </w:rPr>
        <w:t>«Распределенная и параллельная обработка данных»</w:t>
      </w:r>
    </w:p>
    <w:p w:rsidR="004B70AD" w:rsidRDefault="00567DC3">
      <w:pPr>
        <w:spacing w:line="360" w:lineRule="auto"/>
        <w:jc w:val="center"/>
        <w:rPr>
          <w:sz w:val="28"/>
          <w:szCs w:val="28"/>
        </w:rPr>
      </w:pPr>
      <w:r>
        <w:rPr>
          <w:sz w:val="28"/>
          <w:szCs w:val="28"/>
        </w:rPr>
        <w:t>тема</w:t>
      </w:r>
    </w:p>
    <w:p w:rsidR="004B70AD" w:rsidRPr="00303A83" w:rsidRDefault="00567DC3" w:rsidP="00303A83">
      <w:pPr>
        <w:spacing w:line="360" w:lineRule="auto"/>
        <w:ind w:right="283"/>
        <w:jc w:val="center"/>
        <w:rPr>
          <w:b/>
        </w:rPr>
      </w:pPr>
      <w:r>
        <w:rPr>
          <w:sz w:val="28"/>
          <w:szCs w:val="28"/>
        </w:rPr>
        <w:t>«</w:t>
      </w:r>
      <w:r w:rsidR="00303A83" w:rsidRPr="00425202">
        <w:rPr>
          <w:b/>
        </w:rPr>
        <w:t xml:space="preserve">Программная реализация и экспериментальное исследование стратегий асинхронного планирования </w:t>
      </w:r>
      <w:r w:rsidR="00303A83">
        <w:rPr>
          <w:b/>
        </w:rPr>
        <w:t xml:space="preserve">параллельных </w:t>
      </w:r>
      <w:r w:rsidR="00303A83" w:rsidRPr="00425202">
        <w:rPr>
          <w:b/>
        </w:rPr>
        <w:t>вычислительных процессов</w:t>
      </w:r>
      <w:r>
        <w:rPr>
          <w:sz w:val="28"/>
          <w:szCs w:val="28"/>
        </w:rPr>
        <w:t>»</w:t>
      </w:r>
    </w:p>
    <w:p w:rsidR="004B70AD" w:rsidRDefault="004B70AD">
      <w:pPr>
        <w:spacing w:line="360" w:lineRule="auto"/>
        <w:jc w:val="center"/>
        <w:rPr>
          <w:sz w:val="28"/>
          <w:szCs w:val="28"/>
        </w:rPr>
      </w:pPr>
    </w:p>
    <w:p w:rsidR="004B70AD" w:rsidRDefault="004B70AD">
      <w:pPr>
        <w:spacing w:line="360" w:lineRule="auto"/>
        <w:jc w:val="center"/>
        <w:rPr>
          <w:sz w:val="28"/>
          <w:szCs w:val="28"/>
        </w:rPr>
      </w:pPr>
    </w:p>
    <w:p w:rsidR="004B70AD" w:rsidRDefault="004B70AD">
      <w:pPr>
        <w:spacing w:line="360" w:lineRule="auto"/>
        <w:jc w:val="center"/>
        <w:rPr>
          <w:sz w:val="28"/>
          <w:szCs w:val="28"/>
        </w:rPr>
      </w:pPr>
    </w:p>
    <w:p w:rsidR="004B70AD" w:rsidRDefault="004B70AD">
      <w:pPr>
        <w:spacing w:line="360" w:lineRule="auto"/>
        <w:jc w:val="center"/>
        <w:rPr>
          <w:sz w:val="28"/>
          <w:szCs w:val="28"/>
        </w:rPr>
      </w:pPr>
    </w:p>
    <w:tbl>
      <w:tblPr>
        <w:tblW w:w="0" w:type="auto"/>
        <w:tblLook w:val="04A0" w:firstRow="1" w:lastRow="0" w:firstColumn="1" w:lastColumn="0" w:noHBand="0" w:noVBand="1"/>
      </w:tblPr>
      <w:tblGrid>
        <w:gridCol w:w="3190"/>
        <w:gridCol w:w="2138"/>
        <w:gridCol w:w="4243"/>
      </w:tblGrid>
      <w:tr w:rsidR="004B70AD">
        <w:tc>
          <w:tcPr>
            <w:tcW w:w="3190" w:type="dxa"/>
          </w:tcPr>
          <w:p w:rsidR="004B70AD" w:rsidRDefault="00567DC3">
            <w:pPr>
              <w:spacing w:line="360" w:lineRule="auto"/>
              <w:rPr>
                <w:sz w:val="28"/>
                <w:szCs w:val="28"/>
              </w:rPr>
            </w:pPr>
            <w:r>
              <w:rPr>
                <w:sz w:val="28"/>
                <w:szCs w:val="28"/>
              </w:rPr>
              <w:t>Исполнитель:</w:t>
            </w:r>
          </w:p>
        </w:tc>
        <w:tc>
          <w:tcPr>
            <w:tcW w:w="2138" w:type="dxa"/>
          </w:tcPr>
          <w:p w:rsidR="004B70AD" w:rsidRDefault="004B70AD">
            <w:pPr>
              <w:spacing w:line="360" w:lineRule="auto"/>
              <w:jc w:val="center"/>
              <w:rPr>
                <w:sz w:val="28"/>
                <w:szCs w:val="28"/>
              </w:rPr>
            </w:pPr>
          </w:p>
        </w:tc>
        <w:tc>
          <w:tcPr>
            <w:tcW w:w="4243" w:type="dxa"/>
          </w:tcPr>
          <w:p w:rsidR="004B70AD" w:rsidRPr="00303A83" w:rsidRDefault="00567DC3">
            <w:pPr>
              <w:spacing w:line="360" w:lineRule="auto"/>
              <w:jc w:val="center"/>
              <w:rPr>
                <w:sz w:val="28"/>
                <w:szCs w:val="28"/>
              </w:rPr>
            </w:pPr>
            <w:r>
              <w:rPr>
                <w:sz w:val="28"/>
                <w:szCs w:val="28"/>
              </w:rPr>
              <w:t>студент группы 1070</w:t>
            </w:r>
            <w:r w:rsidRPr="00303A83">
              <w:rPr>
                <w:sz w:val="28"/>
                <w:szCs w:val="28"/>
              </w:rPr>
              <w:t>1117</w:t>
            </w:r>
          </w:p>
          <w:p w:rsidR="004B70AD" w:rsidRDefault="00567DC3">
            <w:pPr>
              <w:spacing w:line="360" w:lineRule="auto"/>
              <w:jc w:val="center"/>
              <w:rPr>
                <w:color w:val="000000" w:themeColor="text1"/>
                <w:sz w:val="28"/>
                <w:szCs w:val="28"/>
                <w:shd w:val="clear" w:color="FFFFFF" w:fill="D9D9D9"/>
              </w:rPr>
            </w:pPr>
            <w:r>
              <w:rPr>
                <w:color w:val="000000" w:themeColor="text1"/>
                <w:sz w:val="28"/>
                <w:szCs w:val="28"/>
                <w:shd w:val="clear" w:color="FFFFFF" w:fill="D9D9D9"/>
              </w:rPr>
              <w:t>Рашкевич В.А</w:t>
            </w:r>
          </w:p>
          <w:p w:rsidR="004B70AD" w:rsidRDefault="00567DC3">
            <w:pPr>
              <w:spacing w:line="360" w:lineRule="auto"/>
              <w:jc w:val="center"/>
              <w:rPr>
                <w:color w:val="000000" w:themeColor="text1"/>
                <w:sz w:val="28"/>
                <w:szCs w:val="28"/>
                <w:shd w:val="clear" w:color="FFFFFF" w:fill="D9D9D9"/>
              </w:rPr>
            </w:pPr>
            <w:r>
              <w:rPr>
                <w:color w:val="000000" w:themeColor="text1"/>
                <w:sz w:val="28"/>
                <w:szCs w:val="28"/>
                <w:shd w:val="clear" w:color="FFFFFF" w:fill="D9D9D9"/>
              </w:rPr>
              <w:t>Болтромюк П.А.</w:t>
            </w:r>
          </w:p>
          <w:p w:rsidR="004B70AD" w:rsidRDefault="004B70AD">
            <w:pPr>
              <w:spacing w:line="360" w:lineRule="auto"/>
              <w:rPr>
                <w:sz w:val="28"/>
                <w:szCs w:val="28"/>
              </w:rPr>
            </w:pPr>
          </w:p>
        </w:tc>
      </w:tr>
      <w:tr w:rsidR="004B70AD">
        <w:tc>
          <w:tcPr>
            <w:tcW w:w="3190" w:type="dxa"/>
          </w:tcPr>
          <w:p w:rsidR="004B70AD" w:rsidRDefault="004B70AD">
            <w:pPr>
              <w:spacing w:line="360" w:lineRule="auto"/>
              <w:rPr>
                <w:sz w:val="28"/>
                <w:szCs w:val="28"/>
              </w:rPr>
            </w:pPr>
          </w:p>
        </w:tc>
        <w:tc>
          <w:tcPr>
            <w:tcW w:w="2138" w:type="dxa"/>
          </w:tcPr>
          <w:p w:rsidR="004B70AD" w:rsidRDefault="004B70AD">
            <w:pPr>
              <w:spacing w:line="360" w:lineRule="auto"/>
              <w:jc w:val="center"/>
              <w:rPr>
                <w:sz w:val="28"/>
                <w:szCs w:val="28"/>
              </w:rPr>
            </w:pPr>
          </w:p>
        </w:tc>
        <w:tc>
          <w:tcPr>
            <w:tcW w:w="4243" w:type="dxa"/>
          </w:tcPr>
          <w:p w:rsidR="004B70AD" w:rsidRDefault="004B70AD">
            <w:pPr>
              <w:spacing w:line="360" w:lineRule="auto"/>
              <w:rPr>
                <w:sz w:val="28"/>
                <w:szCs w:val="28"/>
              </w:rPr>
            </w:pPr>
          </w:p>
        </w:tc>
      </w:tr>
    </w:tbl>
    <w:p w:rsidR="004B70AD" w:rsidRDefault="004B70AD">
      <w:pPr>
        <w:spacing w:line="360" w:lineRule="auto"/>
        <w:jc w:val="center"/>
        <w:rPr>
          <w:sz w:val="28"/>
          <w:szCs w:val="28"/>
        </w:rPr>
      </w:pPr>
    </w:p>
    <w:p w:rsidR="004B70AD" w:rsidRDefault="00567DC3">
      <w:pPr>
        <w:tabs>
          <w:tab w:val="left" w:pos="7753"/>
        </w:tabs>
        <w:spacing w:line="360" w:lineRule="auto"/>
        <w:rPr>
          <w:sz w:val="28"/>
          <w:szCs w:val="28"/>
        </w:rPr>
      </w:pPr>
      <w:r>
        <w:rPr>
          <w:sz w:val="28"/>
          <w:szCs w:val="28"/>
        </w:rPr>
        <w:tab/>
      </w:r>
    </w:p>
    <w:p w:rsidR="004B70AD" w:rsidRDefault="004B70AD">
      <w:pPr>
        <w:spacing w:line="360" w:lineRule="auto"/>
        <w:rPr>
          <w:sz w:val="28"/>
          <w:szCs w:val="28"/>
        </w:rPr>
      </w:pPr>
    </w:p>
    <w:p w:rsidR="004B70AD" w:rsidRDefault="004B70AD">
      <w:pPr>
        <w:spacing w:line="360" w:lineRule="auto"/>
        <w:jc w:val="both"/>
        <w:rPr>
          <w:sz w:val="28"/>
          <w:szCs w:val="28"/>
        </w:rPr>
      </w:pPr>
    </w:p>
    <w:p w:rsidR="004B70AD" w:rsidRDefault="00567DC3">
      <w:pPr>
        <w:pStyle w:val="3"/>
        <w:spacing w:before="0" w:beforeAutospacing="0" w:after="0" w:afterAutospacing="0" w:line="360" w:lineRule="auto"/>
        <w:jc w:val="center"/>
        <w:rPr>
          <w:b w:val="0"/>
          <w:sz w:val="28"/>
          <w:szCs w:val="28"/>
        </w:rPr>
      </w:pPr>
      <w:r>
        <w:rPr>
          <w:b w:val="0"/>
          <w:sz w:val="28"/>
          <w:szCs w:val="28"/>
        </w:rPr>
        <w:t>Минск, 2020</w:t>
      </w:r>
    </w:p>
    <w:p w:rsidR="004B70AD" w:rsidRDefault="00567DC3">
      <w:pPr>
        <w:spacing w:line="276" w:lineRule="auto"/>
        <w:rPr>
          <w:b/>
          <w:sz w:val="28"/>
          <w:szCs w:val="28"/>
        </w:rPr>
      </w:pPr>
      <w:r>
        <w:rPr>
          <w:b/>
          <w:sz w:val="28"/>
          <w:szCs w:val="28"/>
        </w:rPr>
        <w:lastRenderedPageBreak/>
        <w:t xml:space="preserve">План лабораторной работы: </w:t>
      </w:r>
    </w:p>
    <w:p w:rsidR="00303A83" w:rsidRPr="003B2B0E" w:rsidRDefault="00303A83" w:rsidP="00303A83">
      <w:pPr>
        <w:numPr>
          <w:ilvl w:val="0"/>
          <w:numId w:val="1"/>
        </w:numPr>
        <w:spacing w:line="360" w:lineRule="auto"/>
        <w:jc w:val="both"/>
      </w:pPr>
      <w:r w:rsidRPr="003B2B0E">
        <w:t>Изучение планов вычислений на многопроцессорной системе.</w:t>
      </w:r>
    </w:p>
    <w:p w:rsidR="00303A83" w:rsidRPr="003B2B0E" w:rsidRDefault="00303A83" w:rsidP="00303A83">
      <w:pPr>
        <w:numPr>
          <w:ilvl w:val="0"/>
          <w:numId w:val="1"/>
        </w:numPr>
        <w:spacing w:line="360" w:lineRule="auto"/>
        <w:jc w:val="both"/>
      </w:pPr>
      <w:r w:rsidRPr="003B2B0E">
        <w:t>Изучение модели графа задач.</w:t>
      </w:r>
    </w:p>
    <w:p w:rsidR="00303A83" w:rsidRPr="006F0A85" w:rsidRDefault="00303A83" w:rsidP="00303A83">
      <w:pPr>
        <w:numPr>
          <w:ilvl w:val="0"/>
          <w:numId w:val="1"/>
        </w:numPr>
        <w:spacing w:line="360" w:lineRule="auto"/>
        <w:jc w:val="both"/>
      </w:pPr>
      <w:r w:rsidRPr="006F0A85">
        <w:t>Изучение стратегии асинхронного планирования «Зануление дуг».(</w:t>
      </w:r>
      <w:r w:rsidRPr="006F0A85">
        <w:rPr>
          <w:lang w:val="en-US"/>
        </w:rPr>
        <w:t>Edge</w:t>
      </w:r>
      <w:r w:rsidRPr="006F0A85">
        <w:t xml:space="preserve"> </w:t>
      </w:r>
      <w:r w:rsidRPr="006F0A85">
        <w:rPr>
          <w:lang w:val="en-US"/>
        </w:rPr>
        <w:t>zeroing</w:t>
      </w:r>
      <w:r w:rsidRPr="006F0A85">
        <w:t xml:space="preserve"> - </w:t>
      </w:r>
      <w:r w:rsidRPr="006F0A85">
        <w:rPr>
          <w:lang w:val="en-US"/>
        </w:rPr>
        <w:t>EZ</w:t>
      </w:r>
      <w:r w:rsidRPr="006F0A85">
        <w:t>)</w:t>
      </w:r>
    </w:p>
    <w:p w:rsidR="00303A83" w:rsidRPr="006F0A85" w:rsidRDefault="00303A83" w:rsidP="00303A83">
      <w:pPr>
        <w:numPr>
          <w:ilvl w:val="0"/>
          <w:numId w:val="1"/>
        </w:numPr>
        <w:spacing w:line="360" w:lineRule="auto"/>
        <w:jc w:val="both"/>
      </w:pPr>
      <w:r w:rsidRPr="006F0A85">
        <w:t>Разработка архитектуры программы.</w:t>
      </w:r>
    </w:p>
    <w:p w:rsidR="00303A83" w:rsidRPr="006F0A85" w:rsidRDefault="00303A83" w:rsidP="00303A83">
      <w:pPr>
        <w:numPr>
          <w:ilvl w:val="0"/>
          <w:numId w:val="1"/>
        </w:numPr>
        <w:spacing w:line="360" w:lineRule="auto"/>
        <w:jc w:val="both"/>
      </w:pPr>
      <w:r w:rsidRPr="006F0A85">
        <w:t>Разработка структур данных для представления задач, графа задач, асинхронного многопроцессорного вычислительного плана, временной развертки задач на каждом процессоре.</w:t>
      </w:r>
    </w:p>
    <w:p w:rsidR="00303A83" w:rsidRPr="006F0A85" w:rsidRDefault="00303A83" w:rsidP="00303A83">
      <w:pPr>
        <w:numPr>
          <w:ilvl w:val="0"/>
          <w:numId w:val="1"/>
        </w:numPr>
        <w:spacing w:line="360" w:lineRule="auto"/>
        <w:jc w:val="both"/>
      </w:pPr>
      <w:r w:rsidRPr="006F0A85">
        <w:t>Программная реализация алгоритма.</w:t>
      </w:r>
    </w:p>
    <w:p w:rsidR="00303A83" w:rsidRPr="006F0A85" w:rsidRDefault="00303A83" w:rsidP="00303A83">
      <w:pPr>
        <w:numPr>
          <w:ilvl w:val="0"/>
          <w:numId w:val="1"/>
        </w:numPr>
        <w:spacing w:line="360" w:lineRule="auto"/>
        <w:jc w:val="both"/>
      </w:pPr>
      <w:r w:rsidRPr="006F0A85">
        <w:t>Отладка программы.</w:t>
      </w:r>
    </w:p>
    <w:p w:rsidR="00303A83" w:rsidRPr="006F0A85" w:rsidRDefault="00303A83" w:rsidP="00303A83">
      <w:pPr>
        <w:numPr>
          <w:ilvl w:val="0"/>
          <w:numId w:val="1"/>
        </w:numPr>
        <w:spacing w:line="360" w:lineRule="auto"/>
        <w:jc w:val="both"/>
      </w:pPr>
      <w:r w:rsidRPr="006F0A85">
        <w:t>Проведение вычислительного эксперимента на конкретных исходных данных (согласовать с преподавателем).</w:t>
      </w:r>
    </w:p>
    <w:p w:rsidR="00303A83" w:rsidRPr="006F0A85" w:rsidRDefault="00303A83" w:rsidP="00303A83">
      <w:pPr>
        <w:numPr>
          <w:ilvl w:val="0"/>
          <w:numId w:val="1"/>
        </w:numPr>
        <w:spacing w:line="360" w:lineRule="auto"/>
        <w:jc w:val="both"/>
      </w:pPr>
      <w:r w:rsidRPr="006F0A85">
        <w:t>Сдача лабораторной работы.</w:t>
      </w:r>
    </w:p>
    <w:p w:rsidR="004B70AD" w:rsidRDefault="004B70AD">
      <w:pPr>
        <w:spacing w:line="276" w:lineRule="auto"/>
        <w:jc w:val="center"/>
        <w:rPr>
          <w:sz w:val="28"/>
          <w:szCs w:val="28"/>
        </w:rPr>
      </w:pPr>
    </w:p>
    <w:p w:rsidR="004B70AD" w:rsidRDefault="00567DC3">
      <w:pPr>
        <w:spacing w:line="276" w:lineRule="auto"/>
        <w:rPr>
          <w:b/>
          <w:sz w:val="28"/>
          <w:szCs w:val="28"/>
        </w:rPr>
      </w:pPr>
      <w:r>
        <w:rPr>
          <w:b/>
          <w:sz w:val="28"/>
          <w:szCs w:val="28"/>
        </w:rPr>
        <w:t>Ход работы:</w:t>
      </w:r>
    </w:p>
    <w:p w:rsidR="004B70AD" w:rsidRDefault="004B70AD">
      <w:pPr>
        <w:spacing w:line="276" w:lineRule="auto"/>
        <w:rPr>
          <w:b/>
          <w:sz w:val="28"/>
          <w:szCs w:val="28"/>
        </w:rPr>
      </w:pPr>
    </w:p>
    <w:p w:rsidR="00303A83" w:rsidRDefault="00303A83" w:rsidP="00303A83">
      <w:pPr>
        <w:pStyle w:val="ad"/>
        <w:rPr>
          <w:color w:val="000000"/>
          <w:sz w:val="27"/>
          <w:szCs w:val="27"/>
        </w:rPr>
      </w:pPr>
      <w:r>
        <w:rPr>
          <w:color w:val="000000"/>
          <w:sz w:val="27"/>
          <w:szCs w:val="27"/>
        </w:rPr>
        <w:t>Теоретическая часть</w:t>
      </w:r>
    </w:p>
    <w:p w:rsidR="00303A83" w:rsidRDefault="00303A83" w:rsidP="00303A83">
      <w:pPr>
        <w:pStyle w:val="ad"/>
        <w:rPr>
          <w:color w:val="000000"/>
          <w:sz w:val="27"/>
          <w:szCs w:val="27"/>
        </w:rPr>
      </w:pPr>
      <w:r>
        <w:rPr>
          <w:color w:val="000000"/>
          <w:sz w:val="27"/>
          <w:szCs w:val="27"/>
        </w:rPr>
        <w:t>Граф задач (task graph) – это ориентированный ациклический взвешенный граф G=(V, E), в котором V – множество узлов, представляющих задачи, E – множество дуг, представляющих передачу данных и отношение предшествования между задачами. Задача определяется как множество инструкций (операторов), выполняемых последовательно на одном процессоре. Соответствующая вершина ni графа метится числом w(ni), описывающим время решения задачи. Дуга (ni, nj) графа метится числом c(i,j), описывающим время передачи данных от задачи ni к задаче nj. Входным называется узел, не имеющий входящих дуг.</w:t>
      </w:r>
    </w:p>
    <w:p w:rsidR="00303A83" w:rsidRDefault="00303A83" w:rsidP="00303A83">
      <w:pPr>
        <w:pStyle w:val="ad"/>
        <w:rPr>
          <w:color w:val="000000"/>
          <w:sz w:val="27"/>
          <w:szCs w:val="27"/>
        </w:rPr>
      </w:pPr>
      <w:r>
        <w:rPr>
          <w:color w:val="000000"/>
          <w:sz w:val="27"/>
          <w:szCs w:val="27"/>
        </w:rPr>
        <w:t>Выходным называется узел, не имеющий исходящих дуг. Остальные узлы называются промежуточными. Задача не может начать выполнение не получив данные от родительских задач. Следовательно, условием запуска задачи на выполнение является завершение выполнения всех задач-предшественников на графе задач. При выполнении этого условия задача немедленно запускается на выполнение, следовательно, поведение графа задач в период выполнения является асинхронным. Решение одних задач может происходить параллельно с передачами данных между другими задачами.</w:t>
      </w:r>
    </w:p>
    <w:p w:rsidR="00303A83" w:rsidRDefault="00303A83" w:rsidP="00303A83">
      <w:pPr>
        <w:pStyle w:val="ad"/>
        <w:rPr>
          <w:color w:val="000000"/>
          <w:sz w:val="27"/>
          <w:szCs w:val="27"/>
        </w:rPr>
      </w:pPr>
      <w:r>
        <w:rPr>
          <w:color w:val="000000"/>
          <w:sz w:val="27"/>
          <w:szCs w:val="27"/>
        </w:rPr>
        <w:t xml:space="preserve">Важнейшей характеристикой графа задач является коэффициент «коммуникация/вычисление» (communication-to-computation ratio), определяемый как отношение среднего времени передачи данных от одной задачи к другой к среднему времени решения одной задачи. Время реализации графа задач </w:t>
      </w:r>
      <w:r>
        <w:rPr>
          <w:color w:val="000000"/>
          <w:sz w:val="27"/>
          <w:szCs w:val="27"/>
        </w:rPr>
        <w:lastRenderedPageBreak/>
        <w:t>определяется суммарным весом всех узлов и дуг, входящих в наиболее длинный путь на графе.</w:t>
      </w:r>
    </w:p>
    <w:p w:rsidR="00303A83" w:rsidRDefault="00303A83" w:rsidP="00303A83">
      <w:pPr>
        <w:pStyle w:val="ad"/>
        <w:rPr>
          <w:color w:val="000000"/>
          <w:sz w:val="27"/>
          <w:szCs w:val="27"/>
        </w:rPr>
      </w:pPr>
      <w:r>
        <w:rPr>
          <w:color w:val="000000"/>
          <w:sz w:val="27"/>
          <w:szCs w:val="27"/>
        </w:rPr>
        <w:t>Стратегия планирования «Зануление дуг»</w:t>
      </w:r>
    </w:p>
    <w:p w:rsidR="00303A83" w:rsidRDefault="00303A83" w:rsidP="00303A83">
      <w:pPr>
        <w:pStyle w:val="ad"/>
        <w:rPr>
          <w:color w:val="000000"/>
          <w:sz w:val="27"/>
          <w:szCs w:val="27"/>
        </w:rPr>
      </w:pPr>
      <w:r>
        <w:rPr>
          <w:color w:val="000000"/>
          <w:sz w:val="27"/>
          <w:szCs w:val="27"/>
        </w:rPr>
        <w:t>Стратегия планирования EZ «зануление дуг» стремится сократить длину частично построенного асинхронного плана на каждом шаге планирования путем рассмотрения дуги с максимальным временем передачи данных. Стратегия назначает две задачи, соединенные наиболее «тяжелой» дугой, на один и тот же процессор при условии, что время частичного плана не увеличивается по сравнению с назначением задач на разные процессоры. Если время увеличивается, задачи назначаются на разные подходящие процессоры. Стратегия EZ сначала строит список задач, упорядочивая их в невозрастающем (убывающем) порядке весов, описывающих времена передачи данных. Первая дуга удаляется из списка, а инцидентные узлы-задачи назначаются на один и тот же либо на разные процессоры. Если задачи назначаются на один процессор, дуга зануляется, что интерпретируется как немедленный запуск последующей задачи после завершения предыдущей задачи с нулевым временем обмена данных на одном процессоре. Задачи, назначенные на один процессор, упорядочиваются в соответствии с отношением предшествования и по возрастанию их уровня в графе задач. Процесс планирования заканчивается, когда все задачи назначены на процессоры.</w:t>
      </w:r>
    </w:p>
    <w:p w:rsidR="00303A83" w:rsidRDefault="00303A83" w:rsidP="00303A83">
      <w:pPr>
        <w:pStyle w:val="ad"/>
        <w:rPr>
          <w:color w:val="000000"/>
          <w:sz w:val="27"/>
          <w:szCs w:val="27"/>
        </w:rPr>
      </w:pPr>
      <w:r>
        <w:rPr>
          <w:color w:val="000000"/>
          <w:sz w:val="27"/>
          <w:szCs w:val="27"/>
        </w:rPr>
        <w:t>Число шагов работы стратегии меньше числа задач в графе, поскольку рассматриваемое на каждом шаге зануление одной дуги приводит к назначению на процессоры одной или сразу двух задач. Для выбора процессора, на который назначается задача, используется критерий наиболее раннего времени запуска задачи или критерий наиболее короткого во времени частичного плана.</w:t>
      </w:r>
    </w:p>
    <w:p w:rsidR="004B70AD" w:rsidRDefault="004B70AD">
      <w:pPr>
        <w:spacing w:line="360" w:lineRule="auto"/>
      </w:pPr>
    </w:p>
    <w:p w:rsidR="004B70AD" w:rsidRDefault="00303A83">
      <w:pPr>
        <w:spacing w:line="360" w:lineRule="auto"/>
      </w:pPr>
      <w:r>
        <w:rPr>
          <w:noProof/>
        </w:rPr>
        <w:lastRenderedPageBreak/>
        <w:drawing>
          <wp:inline distT="0" distB="0" distL="0" distR="0">
            <wp:extent cx="6120130" cy="3842234"/>
            <wp:effectExtent l="0" t="0" r="0" b="0"/>
            <wp:docPr id="1" name="Рисунок 1" descr="https://sun9-62.userapi.com/c858132/v858132403/1d7d68/0zHxIKMZQ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2.userapi.com/c858132/v858132403/1d7d68/0zHxIKMZQj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842234"/>
                    </a:xfrm>
                    <a:prstGeom prst="rect">
                      <a:avLst/>
                    </a:prstGeom>
                    <a:noFill/>
                    <a:ln>
                      <a:noFill/>
                    </a:ln>
                  </pic:spPr>
                </pic:pic>
              </a:graphicData>
            </a:graphic>
          </wp:inline>
        </w:drawing>
      </w:r>
    </w:p>
    <w:p w:rsidR="004B70AD" w:rsidRDefault="004B70AD">
      <w:pPr>
        <w:spacing w:line="360" w:lineRule="auto"/>
        <w:jc w:val="center"/>
      </w:pPr>
    </w:p>
    <w:p w:rsidR="004B70AD" w:rsidRPr="00303A83" w:rsidRDefault="00567DC3">
      <w:pPr>
        <w:spacing w:line="360" w:lineRule="auto"/>
        <w:jc w:val="center"/>
      </w:pPr>
      <w:r>
        <w:t>Рисунок 1-Р</w:t>
      </w:r>
      <w:r w:rsidR="00303A83">
        <w:t xml:space="preserve">еализация стратегии планирования </w:t>
      </w:r>
      <w:r w:rsidR="00303A83" w:rsidRPr="00303A83">
        <w:t>“</w:t>
      </w:r>
      <w:r w:rsidR="00303A83">
        <w:t>Зануление дуг</w:t>
      </w:r>
      <w:r w:rsidR="00303A83" w:rsidRPr="00303A83">
        <w:t>”</w:t>
      </w:r>
    </w:p>
    <w:p w:rsidR="004B70AD" w:rsidRDefault="004B70AD">
      <w:pPr>
        <w:spacing w:line="360" w:lineRule="auto"/>
        <w:jc w:val="center"/>
      </w:pPr>
    </w:p>
    <w:p w:rsidR="004B70AD" w:rsidRDefault="004B70AD">
      <w:pPr>
        <w:spacing w:line="276" w:lineRule="auto"/>
        <w:rPr>
          <w:sz w:val="28"/>
          <w:szCs w:val="28"/>
        </w:rPr>
      </w:pPr>
    </w:p>
    <w:p w:rsidR="004B70AD" w:rsidRDefault="00567DC3">
      <w:pPr>
        <w:tabs>
          <w:tab w:val="left" w:pos="3416"/>
        </w:tabs>
        <w:spacing w:line="259" w:lineRule="auto"/>
        <w:rPr>
          <w:b/>
          <w:sz w:val="28"/>
          <w:szCs w:val="28"/>
        </w:rPr>
      </w:pPr>
      <w:r>
        <w:rPr>
          <w:b/>
          <w:sz w:val="28"/>
          <w:szCs w:val="28"/>
        </w:rPr>
        <w:t>Вывод:</w:t>
      </w:r>
    </w:p>
    <w:p w:rsidR="004B70AD" w:rsidRDefault="00567DC3">
      <w:pPr>
        <w:tabs>
          <w:tab w:val="left" w:pos="3416"/>
        </w:tabs>
        <w:spacing w:line="259" w:lineRule="auto"/>
        <w:ind w:firstLine="567"/>
        <w:rPr>
          <w:color w:val="000000" w:themeColor="text1"/>
          <w:sz w:val="28"/>
          <w:szCs w:val="28"/>
        </w:rPr>
      </w:pPr>
      <w:r>
        <w:rPr>
          <w:color w:val="000000" w:themeColor="text1"/>
          <w:sz w:val="28"/>
          <w:szCs w:val="28"/>
        </w:rPr>
        <w:t>В</w:t>
      </w:r>
      <w:r>
        <w:rPr>
          <w:color w:val="000000" w:themeColor="text1"/>
          <w:sz w:val="28"/>
          <w:szCs w:val="28"/>
        </w:rPr>
        <w:t xml:space="preserve"> ходе прохождения лабораторной роботы мы узнали, что из себя представляет</w:t>
      </w:r>
      <w:r w:rsidR="00303A83">
        <w:rPr>
          <w:color w:val="000000" w:themeColor="text1"/>
          <w:sz w:val="28"/>
          <w:szCs w:val="28"/>
        </w:rPr>
        <w:t xml:space="preserve"> стратегия </w:t>
      </w:r>
      <w:r w:rsidR="00303A83" w:rsidRPr="00303A83">
        <w:rPr>
          <w:color w:val="000000" w:themeColor="text1"/>
          <w:sz w:val="28"/>
          <w:szCs w:val="28"/>
        </w:rPr>
        <w:t>“</w:t>
      </w:r>
      <w:r w:rsidR="00303A83">
        <w:rPr>
          <w:color w:val="000000" w:themeColor="text1"/>
          <w:sz w:val="28"/>
          <w:szCs w:val="28"/>
        </w:rPr>
        <w:t>Зануления дуг</w:t>
      </w:r>
      <w:r w:rsidR="00303A83" w:rsidRPr="00303A83">
        <w:rPr>
          <w:color w:val="000000" w:themeColor="text1"/>
          <w:sz w:val="28"/>
          <w:szCs w:val="28"/>
        </w:rPr>
        <w:t>”</w:t>
      </w:r>
      <w:r w:rsidR="00303A83">
        <w:rPr>
          <w:color w:val="000000" w:themeColor="text1"/>
          <w:sz w:val="28"/>
          <w:szCs w:val="28"/>
        </w:rPr>
        <w:t>, а так же асинхронное</w:t>
      </w:r>
      <w:r>
        <w:rPr>
          <w:color w:val="000000" w:themeColor="text1"/>
          <w:sz w:val="28"/>
          <w:szCs w:val="28"/>
        </w:rPr>
        <w:t xml:space="preserve"> методики в целом</w:t>
      </w:r>
      <w:bookmarkStart w:id="0" w:name="_GoBack"/>
      <w:bookmarkEnd w:id="0"/>
      <w:r>
        <w:rPr>
          <w:color w:val="000000" w:themeColor="text1"/>
          <w:sz w:val="28"/>
          <w:szCs w:val="28"/>
        </w:rPr>
        <w:t>.</w:t>
      </w:r>
    </w:p>
    <w:p w:rsidR="004B70AD" w:rsidRDefault="004B70AD">
      <w:pPr>
        <w:spacing w:line="276" w:lineRule="auto"/>
        <w:rPr>
          <w:sz w:val="28"/>
          <w:szCs w:val="28"/>
        </w:rPr>
      </w:pPr>
    </w:p>
    <w:p w:rsidR="004B70AD" w:rsidRDefault="004B70AD">
      <w:pPr>
        <w:spacing w:line="276" w:lineRule="auto"/>
        <w:rPr>
          <w:sz w:val="28"/>
          <w:szCs w:val="28"/>
        </w:rPr>
      </w:pPr>
    </w:p>
    <w:p w:rsidR="004B70AD" w:rsidRDefault="004B70AD">
      <w:pPr>
        <w:spacing w:line="276" w:lineRule="auto"/>
        <w:rPr>
          <w:sz w:val="28"/>
          <w:szCs w:val="28"/>
        </w:rPr>
      </w:pPr>
    </w:p>
    <w:sectPr w:rsidR="004B70AD">
      <w:pgSz w:w="11906" w:h="16838"/>
      <w:pgMar w:top="1134" w:right="567"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等线 Light">
    <w:altName w:val="AMGDT"/>
    <w:charset w:val="00"/>
    <w:family w:val="auto"/>
    <w:pitch w:val="default"/>
  </w:font>
  <w:font w:name="Tahoma">
    <w:panose1 w:val="020B0604030504040204"/>
    <w:charset w:val="CC"/>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6597E"/>
    <w:multiLevelType w:val="multilevel"/>
    <w:tmpl w:val="67265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AF2BB7"/>
    <w:rsid w:val="00001C43"/>
    <w:rsid w:val="000056FF"/>
    <w:rsid w:val="0001140E"/>
    <w:rsid w:val="000427C4"/>
    <w:rsid w:val="00071823"/>
    <w:rsid w:val="00077BE0"/>
    <w:rsid w:val="00081DB0"/>
    <w:rsid w:val="00082196"/>
    <w:rsid w:val="00082967"/>
    <w:rsid w:val="000937FD"/>
    <w:rsid w:val="000B0152"/>
    <w:rsid w:val="000B0352"/>
    <w:rsid w:val="000B0F3C"/>
    <w:rsid w:val="000B25E8"/>
    <w:rsid w:val="000D4BDC"/>
    <w:rsid w:val="000D7B90"/>
    <w:rsid w:val="000E3213"/>
    <w:rsid w:val="000E7DA5"/>
    <w:rsid w:val="000F0CA2"/>
    <w:rsid w:val="001062DD"/>
    <w:rsid w:val="0011595C"/>
    <w:rsid w:val="001278D0"/>
    <w:rsid w:val="001355BB"/>
    <w:rsid w:val="00142618"/>
    <w:rsid w:val="00154211"/>
    <w:rsid w:val="00154913"/>
    <w:rsid w:val="00155D31"/>
    <w:rsid w:val="001C0145"/>
    <w:rsid w:val="001D5675"/>
    <w:rsid w:val="001F0843"/>
    <w:rsid w:val="001F104B"/>
    <w:rsid w:val="001F7D63"/>
    <w:rsid w:val="00205BD1"/>
    <w:rsid w:val="0020694C"/>
    <w:rsid w:val="002345B6"/>
    <w:rsid w:val="00237CA1"/>
    <w:rsid w:val="002549BA"/>
    <w:rsid w:val="00264880"/>
    <w:rsid w:val="002671F5"/>
    <w:rsid w:val="00267A1B"/>
    <w:rsid w:val="002872A4"/>
    <w:rsid w:val="002A56D8"/>
    <w:rsid w:val="002B01D0"/>
    <w:rsid w:val="002C04D2"/>
    <w:rsid w:val="002C08DA"/>
    <w:rsid w:val="002D4A05"/>
    <w:rsid w:val="00301925"/>
    <w:rsid w:val="00301B6B"/>
    <w:rsid w:val="00303A83"/>
    <w:rsid w:val="00314666"/>
    <w:rsid w:val="00316664"/>
    <w:rsid w:val="00322A93"/>
    <w:rsid w:val="00337147"/>
    <w:rsid w:val="003422B5"/>
    <w:rsid w:val="003435CB"/>
    <w:rsid w:val="003446CF"/>
    <w:rsid w:val="00345A6A"/>
    <w:rsid w:val="00347517"/>
    <w:rsid w:val="003668E7"/>
    <w:rsid w:val="003B79B1"/>
    <w:rsid w:val="003C7237"/>
    <w:rsid w:val="003D1B77"/>
    <w:rsid w:val="003F45C9"/>
    <w:rsid w:val="00406A15"/>
    <w:rsid w:val="004371FD"/>
    <w:rsid w:val="00442102"/>
    <w:rsid w:val="00443964"/>
    <w:rsid w:val="00450E54"/>
    <w:rsid w:val="004610C2"/>
    <w:rsid w:val="00474297"/>
    <w:rsid w:val="004800B1"/>
    <w:rsid w:val="00491DAA"/>
    <w:rsid w:val="004949FB"/>
    <w:rsid w:val="004A517D"/>
    <w:rsid w:val="004A6A4D"/>
    <w:rsid w:val="004B70AD"/>
    <w:rsid w:val="004C1912"/>
    <w:rsid w:val="004E123E"/>
    <w:rsid w:val="004E4964"/>
    <w:rsid w:val="00505C19"/>
    <w:rsid w:val="00527265"/>
    <w:rsid w:val="00561650"/>
    <w:rsid w:val="005652E8"/>
    <w:rsid w:val="00567DC3"/>
    <w:rsid w:val="005A3BCA"/>
    <w:rsid w:val="005F5294"/>
    <w:rsid w:val="00605BAD"/>
    <w:rsid w:val="0060668C"/>
    <w:rsid w:val="00613AA6"/>
    <w:rsid w:val="006211CB"/>
    <w:rsid w:val="00632185"/>
    <w:rsid w:val="006403BC"/>
    <w:rsid w:val="006550A0"/>
    <w:rsid w:val="006816C1"/>
    <w:rsid w:val="00682EA9"/>
    <w:rsid w:val="006873F1"/>
    <w:rsid w:val="006952CA"/>
    <w:rsid w:val="006A2DBA"/>
    <w:rsid w:val="006D0B9C"/>
    <w:rsid w:val="006D444E"/>
    <w:rsid w:val="00704A84"/>
    <w:rsid w:val="00721166"/>
    <w:rsid w:val="00730B37"/>
    <w:rsid w:val="00731500"/>
    <w:rsid w:val="007378EB"/>
    <w:rsid w:val="00740E68"/>
    <w:rsid w:val="00744896"/>
    <w:rsid w:val="007663A5"/>
    <w:rsid w:val="007919E4"/>
    <w:rsid w:val="00793A5E"/>
    <w:rsid w:val="007A6002"/>
    <w:rsid w:val="007A6639"/>
    <w:rsid w:val="007C2953"/>
    <w:rsid w:val="007E7FC3"/>
    <w:rsid w:val="007F0C3E"/>
    <w:rsid w:val="00810D5E"/>
    <w:rsid w:val="00821145"/>
    <w:rsid w:val="00835A68"/>
    <w:rsid w:val="00836DBC"/>
    <w:rsid w:val="008461E0"/>
    <w:rsid w:val="00846C88"/>
    <w:rsid w:val="00862211"/>
    <w:rsid w:val="00865F46"/>
    <w:rsid w:val="008A3367"/>
    <w:rsid w:val="008A5A66"/>
    <w:rsid w:val="008B28A9"/>
    <w:rsid w:val="008C076A"/>
    <w:rsid w:val="008C6720"/>
    <w:rsid w:val="008D0E11"/>
    <w:rsid w:val="008D2A14"/>
    <w:rsid w:val="008D3258"/>
    <w:rsid w:val="008D702F"/>
    <w:rsid w:val="008E4936"/>
    <w:rsid w:val="008F00CD"/>
    <w:rsid w:val="008F58CA"/>
    <w:rsid w:val="00912220"/>
    <w:rsid w:val="009164B6"/>
    <w:rsid w:val="009210E2"/>
    <w:rsid w:val="00921DDE"/>
    <w:rsid w:val="00934B05"/>
    <w:rsid w:val="009366D5"/>
    <w:rsid w:val="00944BD2"/>
    <w:rsid w:val="00950AD0"/>
    <w:rsid w:val="00961A6E"/>
    <w:rsid w:val="00972CCA"/>
    <w:rsid w:val="00975719"/>
    <w:rsid w:val="00981840"/>
    <w:rsid w:val="009823F5"/>
    <w:rsid w:val="009849CE"/>
    <w:rsid w:val="009913AF"/>
    <w:rsid w:val="009A412D"/>
    <w:rsid w:val="009B2718"/>
    <w:rsid w:val="009B2925"/>
    <w:rsid w:val="009B3762"/>
    <w:rsid w:val="009B6042"/>
    <w:rsid w:val="009D536C"/>
    <w:rsid w:val="009F1EB0"/>
    <w:rsid w:val="00A0586F"/>
    <w:rsid w:val="00A066A8"/>
    <w:rsid w:val="00A30986"/>
    <w:rsid w:val="00A339A9"/>
    <w:rsid w:val="00A500CD"/>
    <w:rsid w:val="00A86367"/>
    <w:rsid w:val="00A86FC9"/>
    <w:rsid w:val="00A9651D"/>
    <w:rsid w:val="00AB0893"/>
    <w:rsid w:val="00AE574A"/>
    <w:rsid w:val="00AF0378"/>
    <w:rsid w:val="00AF2BB7"/>
    <w:rsid w:val="00AF3C52"/>
    <w:rsid w:val="00AF6CDC"/>
    <w:rsid w:val="00B00A41"/>
    <w:rsid w:val="00B039F5"/>
    <w:rsid w:val="00B15645"/>
    <w:rsid w:val="00B3714A"/>
    <w:rsid w:val="00B418E8"/>
    <w:rsid w:val="00B5000B"/>
    <w:rsid w:val="00B50A49"/>
    <w:rsid w:val="00B757E6"/>
    <w:rsid w:val="00B76AA3"/>
    <w:rsid w:val="00B97E19"/>
    <w:rsid w:val="00BA3764"/>
    <w:rsid w:val="00BA7678"/>
    <w:rsid w:val="00BB5CE0"/>
    <w:rsid w:val="00BB5CEE"/>
    <w:rsid w:val="00BE49E9"/>
    <w:rsid w:val="00BE6C2D"/>
    <w:rsid w:val="00C067A8"/>
    <w:rsid w:val="00C14747"/>
    <w:rsid w:val="00C2637E"/>
    <w:rsid w:val="00C3123D"/>
    <w:rsid w:val="00C45CAB"/>
    <w:rsid w:val="00C9227C"/>
    <w:rsid w:val="00CA130A"/>
    <w:rsid w:val="00CA4349"/>
    <w:rsid w:val="00CA70BD"/>
    <w:rsid w:val="00CA7D6E"/>
    <w:rsid w:val="00CC5598"/>
    <w:rsid w:val="00CD3802"/>
    <w:rsid w:val="00CE33C4"/>
    <w:rsid w:val="00CF61F7"/>
    <w:rsid w:val="00D01A20"/>
    <w:rsid w:val="00D07B8A"/>
    <w:rsid w:val="00D11C3A"/>
    <w:rsid w:val="00D1226F"/>
    <w:rsid w:val="00D12460"/>
    <w:rsid w:val="00D150D4"/>
    <w:rsid w:val="00D3746B"/>
    <w:rsid w:val="00D37796"/>
    <w:rsid w:val="00D40EDF"/>
    <w:rsid w:val="00D43DE7"/>
    <w:rsid w:val="00D53E53"/>
    <w:rsid w:val="00D67B1E"/>
    <w:rsid w:val="00D816C4"/>
    <w:rsid w:val="00D82432"/>
    <w:rsid w:val="00DB2554"/>
    <w:rsid w:val="00DB707B"/>
    <w:rsid w:val="00DC1BA0"/>
    <w:rsid w:val="00DE3836"/>
    <w:rsid w:val="00DE43CD"/>
    <w:rsid w:val="00DF6EC9"/>
    <w:rsid w:val="00E17392"/>
    <w:rsid w:val="00E30608"/>
    <w:rsid w:val="00E310B1"/>
    <w:rsid w:val="00E32829"/>
    <w:rsid w:val="00E46E1D"/>
    <w:rsid w:val="00E534F4"/>
    <w:rsid w:val="00E66D43"/>
    <w:rsid w:val="00E70857"/>
    <w:rsid w:val="00E90870"/>
    <w:rsid w:val="00E96829"/>
    <w:rsid w:val="00EA17D9"/>
    <w:rsid w:val="00EA7852"/>
    <w:rsid w:val="00EC1C83"/>
    <w:rsid w:val="00EE082E"/>
    <w:rsid w:val="00F0173D"/>
    <w:rsid w:val="00F04247"/>
    <w:rsid w:val="00F108EE"/>
    <w:rsid w:val="00F12555"/>
    <w:rsid w:val="00F169B9"/>
    <w:rsid w:val="00F31D8C"/>
    <w:rsid w:val="00F738AF"/>
    <w:rsid w:val="00F747D3"/>
    <w:rsid w:val="00F90964"/>
    <w:rsid w:val="00F9647B"/>
    <w:rsid w:val="00FC25D0"/>
    <w:rsid w:val="00FD5028"/>
    <w:rsid w:val="156627C5"/>
    <w:rsid w:val="2034192A"/>
    <w:rsid w:val="6EB56C4B"/>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5C7F8-EF53-455E-8D81-A44B7E06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sz w:val="24"/>
      <w:szCs w:val="24"/>
    </w:rPr>
  </w:style>
  <w:style w:type="paragraph" w:styleId="1">
    <w:name w:val="heading 1"/>
    <w:basedOn w:val="a"/>
    <w:next w:val="a"/>
    <w:link w:val="10"/>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3">
    <w:name w:val="heading 3"/>
    <w:basedOn w:val="a"/>
    <w:next w:val="a"/>
    <w:link w:val="30"/>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ahoma" w:hAnsi="Tahoma" w:cs="Tahoma"/>
      <w:sz w:val="16"/>
      <w:szCs w:val="16"/>
    </w:rPr>
  </w:style>
  <w:style w:type="paragraph" w:styleId="2">
    <w:name w:val="Body Text 2"/>
    <w:basedOn w:val="a"/>
    <w:link w:val="20"/>
    <w:uiPriority w:val="99"/>
    <w:semiHidden/>
    <w:pPr>
      <w:spacing w:after="120" w:line="480" w:lineRule="auto"/>
    </w:pPr>
    <w:rPr>
      <w:rFonts w:asciiTheme="minorHAnsi" w:eastAsiaTheme="minorHAnsi" w:hAnsiTheme="minorHAnsi" w:cstheme="minorBidi"/>
      <w:sz w:val="22"/>
      <w:szCs w:val="22"/>
      <w:lang w:eastAsia="en-US"/>
    </w:rPr>
  </w:style>
  <w:style w:type="paragraph" w:styleId="a5">
    <w:name w:val="header"/>
    <w:basedOn w:val="a"/>
    <w:link w:val="a6"/>
    <w:uiPriority w:val="99"/>
    <w:unhideWhenUsed/>
    <w:pPr>
      <w:tabs>
        <w:tab w:val="center" w:pos="4677"/>
        <w:tab w:val="right" w:pos="9355"/>
      </w:tabs>
    </w:pPr>
  </w:style>
  <w:style w:type="paragraph" w:styleId="a7">
    <w:name w:val="footer"/>
    <w:basedOn w:val="a"/>
    <w:link w:val="a8"/>
    <w:uiPriority w:val="99"/>
    <w:unhideWhenUsed/>
    <w:pPr>
      <w:tabs>
        <w:tab w:val="center" w:pos="4677"/>
        <w:tab w:val="right" w:pos="9355"/>
      </w:tabs>
    </w:pPr>
  </w:style>
  <w:style w:type="character" w:styleId="a9">
    <w:name w:val="Hyperlink"/>
    <w:basedOn w:val="a0"/>
    <w:uiPriority w:val="99"/>
    <w:unhideWhenUsed/>
    <w:rPr>
      <w:color w:val="0563C1" w:themeColor="hyperlink"/>
      <w:u w:val="single"/>
    </w:rPr>
  </w:style>
  <w:style w:type="table" w:styleId="aa">
    <w:name w:val="Table Grid"/>
    <w:basedOn w:val="a1"/>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rPr>
      <w:rFonts w:ascii="Times New Roman" w:eastAsia="Times New Roman" w:hAnsi="Times New Roman" w:cs="Times New Roman"/>
      <w:b/>
      <w:bCs/>
      <w:sz w:val="27"/>
      <w:szCs w:val="27"/>
      <w:lang w:eastAsia="ru-RU"/>
    </w:rPr>
  </w:style>
  <w:style w:type="character" w:customStyle="1" w:styleId="a6">
    <w:name w:val="Верхний колонтитул Знак"/>
    <w:basedOn w:val="a0"/>
    <w:link w:val="a5"/>
    <w:uiPriority w:val="99"/>
    <w:rPr>
      <w:rFonts w:ascii="Times New Roman" w:eastAsia="Times New Roman" w:hAnsi="Times New Roman" w:cs="Times New Roman"/>
      <w:sz w:val="24"/>
      <w:szCs w:val="24"/>
      <w:lang w:eastAsia="ru-RU"/>
    </w:rPr>
  </w:style>
  <w:style w:type="character" w:customStyle="1" w:styleId="a8">
    <w:name w:val="Нижний колонтитул Знак"/>
    <w:basedOn w:val="a0"/>
    <w:link w:val="a7"/>
    <w:uiPriority w:val="99"/>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semiHidden/>
  </w:style>
  <w:style w:type="paragraph" w:customStyle="1" w:styleId="ab">
    <w:name w:val="......."/>
    <w:basedOn w:val="a"/>
    <w:next w:val="a"/>
    <w:uiPriority w:val="99"/>
    <w:pPr>
      <w:autoSpaceDE w:val="0"/>
      <w:autoSpaceDN w:val="0"/>
      <w:adjustRightInd w:val="0"/>
    </w:pPr>
    <w:rPr>
      <w:rFonts w:eastAsiaTheme="minorHAnsi"/>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1">
    <w:name w:val="Абзац списка1"/>
    <w:basedOn w:val="a"/>
    <w:uiPriority w:val="34"/>
    <w:qFormat/>
    <w:pPr>
      <w:spacing w:after="160" w:line="259" w:lineRule="auto"/>
      <w:ind w:left="720"/>
      <w:contextualSpacing/>
    </w:pPr>
    <w:rPr>
      <w:rFonts w:asciiTheme="minorHAnsi" w:eastAsiaTheme="minorHAnsi" w:hAnsiTheme="minorHAnsi" w:cstheme="minorBidi"/>
      <w:sz w:val="22"/>
      <w:szCs w:val="22"/>
      <w:lang w:eastAsia="en-US"/>
    </w:rPr>
  </w:style>
  <w:style w:type="paragraph" w:styleId="ac">
    <w:name w:val="List Paragraph"/>
    <w:basedOn w:val="a"/>
    <w:uiPriority w:val="34"/>
    <w:qFormat/>
    <w:pPr>
      <w:ind w:left="720"/>
      <w:contextualSpacing/>
    </w:pPr>
  </w:style>
  <w:style w:type="paragraph" w:customStyle="1" w:styleId="110">
    <w:name w:val="Заголовок 1 Знак1"/>
    <w:basedOn w:val="a"/>
    <w:qFormat/>
    <w:pPr>
      <w:spacing w:line="360" w:lineRule="auto"/>
      <w:ind w:firstLine="851"/>
      <w:jc w:val="both"/>
    </w:pPr>
  </w:style>
  <w:style w:type="character" w:customStyle="1" w:styleId="a4">
    <w:name w:val="Текст выноски Знак"/>
    <w:basedOn w:val="a0"/>
    <w:link w:val="a3"/>
    <w:uiPriority w:val="99"/>
    <w:semiHidden/>
    <w:rPr>
      <w:rFonts w:ascii="Tahoma" w:eastAsia="Times New Roman" w:hAnsi="Tahoma" w:cs="Tahoma"/>
      <w:sz w:val="16"/>
      <w:szCs w:val="16"/>
      <w:lang w:eastAsia="ru-RU"/>
    </w:rPr>
  </w:style>
  <w:style w:type="paragraph" w:styleId="ad">
    <w:name w:val="Normal (Web)"/>
    <w:basedOn w:val="a"/>
    <w:uiPriority w:val="99"/>
    <w:semiHidden/>
    <w:unhideWhenUsed/>
    <w:rsid w:val="00303A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70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BD188A-1EAB-4136-A94A-AD65FAE5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664</Words>
  <Characters>3786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Казачёнок</dc:creator>
  <cp:lastModifiedBy>Lenovo</cp:lastModifiedBy>
  <cp:revision>185</cp:revision>
  <dcterms:created xsi:type="dcterms:W3CDTF">2018-09-10T05:32:00Z</dcterms:created>
  <dcterms:modified xsi:type="dcterms:W3CDTF">2020-04-27T14:16:00Z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1049-11.2.0.9281</vt:lpwstr>
  </property>
</Properties>
</file>