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ED7935">
        <w:rPr>
          <w:rFonts w:eastAsia="Times New Roman"/>
          <w:color w:val="000000"/>
        </w:rPr>
        <w:t>Институт информатики, математики и электроники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6E834C77" w:rsidR="00E2679C" w:rsidRPr="00ED7935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  <w:r w:rsidRPr="00ED7935">
        <w:rPr>
          <w:sz w:val="28"/>
          <w:szCs w:val="26"/>
        </w:rPr>
        <w:t xml:space="preserve">Отчет по </w:t>
      </w:r>
      <w:r w:rsidR="00E369C1" w:rsidRPr="00ED7935">
        <w:rPr>
          <w:sz w:val="28"/>
          <w:szCs w:val="26"/>
        </w:rPr>
        <w:t>лабораторной работе №</w:t>
      </w:r>
      <w:r w:rsidR="00CE1196" w:rsidRPr="00ED7935">
        <w:rPr>
          <w:sz w:val="28"/>
          <w:szCs w:val="26"/>
        </w:rPr>
        <w:t xml:space="preserve"> </w:t>
      </w:r>
      <w:r w:rsidR="00AE363F" w:rsidRPr="00ED7935">
        <w:rPr>
          <w:sz w:val="28"/>
          <w:szCs w:val="26"/>
        </w:rPr>
        <w:t>2</w:t>
      </w:r>
    </w:p>
    <w:p w14:paraId="1CBE2BFB" w14:textId="14EA47C2" w:rsidR="00E2679C" w:rsidRPr="00841390" w:rsidRDefault="00E2679C" w:rsidP="00C87654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9F5FFA"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46A9F760" w14:textId="77777777" w:rsidR="00E2679C" w:rsidRPr="00841390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01840AC0" w14:textId="6C5254B2" w:rsidR="00E2679C" w:rsidRPr="009C590B" w:rsidRDefault="00E2679C" w:rsidP="000F6F54">
      <w:pPr>
        <w:pStyle w:val="a3"/>
        <w:tabs>
          <w:tab w:val="left" w:pos="709"/>
        </w:tabs>
        <w:ind w:left="1843" w:right="21" w:hanging="1134"/>
        <w:rPr>
          <w:b/>
          <w:sz w:val="28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</w:t>
      </w:r>
      <w:r w:rsidRPr="007F2FBF">
        <w:rPr>
          <w:sz w:val="28"/>
          <w:szCs w:val="26"/>
        </w:rPr>
        <w:t>«</w:t>
      </w:r>
      <w:r w:rsidR="007F2FBF" w:rsidRPr="007F2FBF">
        <w:rPr>
          <w:rStyle w:val="ac"/>
          <w:b w:val="0"/>
          <w:color w:val="0F1115"/>
          <w:sz w:val="28"/>
          <w:shd w:val="clear" w:color="auto" w:fill="FFFFFF"/>
        </w:rPr>
        <w:t>Система мониторинга и анализа производственных рисков</w:t>
      </w:r>
      <w:r w:rsidRPr="007F2FBF">
        <w:rPr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BA36CA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569A80B" w14:textId="14C92E92" w:rsidR="00E2679C" w:rsidRPr="00BC2C1A" w:rsidRDefault="00ED7935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</w:t>
      </w:r>
      <w:r w:rsidR="00E2679C" w:rsidRPr="007B5D80">
        <w:rPr>
          <w:sz w:val="28"/>
          <w:szCs w:val="26"/>
        </w:rPr>
        <w:t>Выполнил</w:t>
      </w:r>
      <w:r w:rsidR="00E2679C">
        <w:rPr>
          <w:sz w:val="28"/>
          <w:szCs w:val="26"/>
        </w:rPr>
        <w:t xml:space="preserve">: </w:t>
      </w:r>
      <w:r>
        <w:rPr>
          <w:sz w:val="28"/>
          <w:szCs w:val="26"/>
        </w:rPr>
        <w:t>Войтенков Иван и  Гущин Даниил</w:t>
      </w:r>
    </w:p>
    <w:p w14:paraId="41605915" w14:textId="3549BB11" w:rsidR="00E2679C" w:rsidRPr="007B5D80" w:rsidRDefault="00AE462F" w:rsidP="00AE462F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 w:rsidR="00ED7935">
        <w:rPr>
          <w:sz w:val="28"/>
          <w:szCs w:val="26"/>
        </w:rPr>
        <w:t>3103</w:t>
      </w: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ABC89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43AABA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9D745FC" w14:textId="7016209F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BEE6D13" w14:textId="24DB2861" w:rsidR="006F1B87" w:rsidRDefault="006F1B87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288469C" w14:textId="610980A6" w:rsidR="006F1B87" w:rsidRDefault="006F1B87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A4B01C" w14:textId="1494C76A" w:rsidR="00AE462F" w:rsidRPr="000F6F54" w:rsidRDefault="00AE462F" w:rsidP="00AE462F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61CC8A6C" w14:textId="1A52E906" w:rsidR="003A1E96" w:rsidRPr="00182B9A" w:rsidRDefault="00182B9A" w:rsidP="00182B9A">
      <w:pPr>
        <w:shd w:val="clear" w:color="auto" w:fill="FFFFFF"/>
        <w:ind w:firstLine="0"/>
        <w:jc w:val="center"/>
        <w:rPr>
          <w:b/>
        </w:rPr>
      </w:pPr>
      <w:r w:rsidRPr="007232AF">
        <w:rPr>
          <w:b/>
        </w:rPr>
        <w:lastRenderedPageBreak/>
        <w:t>ХОД</w:t>
      </w:r>
      <w:r w:rsidRPr="0006429C">
        <w:rPr>
          <w:b/>
        </w:rPr>
        <w:t xml:space="preserve"> </w:t>
      </w:r>
      <w:r w:rsidRPr="007232AF">
        <w:rPr>
          <w:b/>
        </w:rPr>
        <w:t>РАБОТЫ</w:t>
      </w:r>
      <w:r w:rsidRPr="0006429C">
        <w:t xml:space="preserve"> </w:t>
      </w:r>
    </w:p>
    <w:p w14:paraId="2B8AC993" w14:textId="1E73B6C0" w:rsidR="00A249EE" w:rsidRPr="00A249EE" w:rsidRDefault="00A249EE" w:rsidP="00A249EE">
      <w:r>
        <w:t>1. Разрабатываемая программная система (ПС) нос</w:t>
      </w:r>
      <w:r>
        <w:t>ит название: «</w:t>
      </w:r>
      <w:r w:rsidRPr="00A249EE">
        <w:rPr>
          <w:rStyle w:val="ac"/>
          <w:b w:val="0"/>
          <w:color w:val="0F1115"/>
          <w:shd w:val="clear" w:color="auto" w:fill="FFFFFF"/>
        </w:rPr>
        <w:t>Система мониторинга и анализа производственных рисков</w:t>
      </w:r>
      <w:r>
        <w:t xml:space="preserve">». </w:t>
      </w:r>
      <w:r>
        <w:tab/>
      </w:r>
      <w:r>
        <w:tab/>
      </w:r>
      <w:r>
        <w:tab/>
      </w:r>
      <w:r>
        <w:rPr>
          <w:rStyle w:val="ac"/>
          <w:b w:val="0"/>
          <w:color w:val="0F1115"/>
        </w:rPr>
        <w:t xml:space="preserve">2. </w:t>
      </w:r>
      <w:r w:rsidRPr="00A249EE">
        <w:rPr>
          <w:rStyle w:val="ac"/>
          <w:b w:val="0"/>
          <w:color w:val="0F1115"/>
        </w:rPr>
        <w:t xml:space="preserve">Разрабатываемая система позволит на основе анализа данных о производственных процессах, с использованием </w:t>
      </w:r>
      <w:r>
        <w:rPr>
          <w:rStyle w:val="ac"/>
          <w:b w:val="0"/>
          <w:color w:val="0F1115"/>
        </w:rPr>
        <w:t xml:space="preserve">компьютерных технологий </w:t>
      </w:r>
      <w:r w:rsidRPr="00A249EE">
        <w:rPr>
          <w:rStyle w:val="ac"/>
          <w:b w:val="0"/>
          <w:color w:val="0F1115"/>
        </w:rPr>
        <w:t>или без них, выявлять и классифицировать риски на всех этапах производства.</w:t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>
        <w:rPr>
          <w:b/>
          <w:color w:val="0F1115"/>
        </w:rPr>
        <w:tab/>
      </w:r>
      <w:r w:rsidRPr="00A249EE">
        <w:rPr>
          <w:rStyle w:val="ac"/>
          <w:b w:val="0"/>
          <w:color w:val="0F1115"/>
        </w:rPr>
        <w:t>В базе данных будут храниться сведения о выявленных несоответствиях, включая параметры безопасности, экономические показатели, качественные характеристики и технологические параметры.</w:t>
      </w:r>
      <w:r>
        <w:rPr>
          <w:b/>
          <w:color w:val="0F1115"/>
        </w:rPr>
        <w:tab/>
      </w:r>
      <w:r w:rsidRPr="00A249EE">
        <w:rPr>
          <w:rStyle w:val="ac"/>
          <w:b w:val="0"/>
          <w:color w:val="0F1115"/>
        </w:rPr>
        <w:t>Информация из базы данных будет предоставляться в виде аналитических отчетов и рекомендаций пользователям системы для своевременного предотвращения аварий, брака и финансовых потерь.</w:t>
      </w:r>
    </w:p>
    <w:p w14:paraId="6DA60FE2" w14:textId="488D9AE2" w:rsidR="003A1E96" w:rsidRPr="00EC44FA" w:rsidRDefault="00A249EE" w:rsidP="00EC44FA">
      <w:pPr>
        <w:spacing w:after="160"/>
        <w:rPr>
          <w:color w:val="000000"/>
          <w:sz w:val="32"/>
          <w:szCs w:val="32"/>
        </w:rPr>
      </w:pPr>
      <w:r>
        <w:rPr>
          <w:rFonts w:ascii="TimesNewRomanPSMT" w:hAnsi="TimesNewRomanPSMT"/>
          <w:color w:val="000000"/>
          <w:sz w:val="32"/>
          <w:szCs w:val="32"/>
        </w:rPr>
        <w:t xml:space="preserve">3. </w:t>
      </w:r>
      <w:r>
        <w:rPr>
          <w:color w:val="0F1115"/>
          <w:shd w:val="clear" w:color="auto" w:fill="FFFFFF"/>
        </w:rPr>
        <w:t>Целью разработки является с</w:t>
      </w:r>
      <w:r w:rsidR="004E42B2" w:rsidRPr="004E42B2">
        <w:rPr>
          <w:color w:val="0F1115"/>
          <w:shd w:val="clear" w:color="auto" w:fill="FFFFFF"/>
        </w:rPr>
        <w:t>оздание единой информационной платформы для проактивного управления производственными рисками путем автоматизированного сбора данных, анализа несоответствий и формирования рекомендаций по улучшению производственных процессов.</w:t>
      </w:r>
      <w:r w:rsidR="00EC44FA">
        <w:rPr>
          <w:color w:val="000000"/>
          <w:sz w:val="32"/>
          <w:szCs w:val="32"/>
        </w:rPr>
        <w:tab/>
      </w:r>
      <w:r w:rsidR="00EC44FA">
        <w:rPr>
          <w:color w:val="000000"/>
          <w:sz w:val="32"/>
          <w:szCs w:val="32"/>
        </w:rPr>
        <w:tab/>
      </w:r>
      <w:r w:rsidR="00EC44FA">
        <w:rPr>
          <w:color w:val="000000"/>
          <w:sz w:val="32"/>
          <w:szCs w:val="32"/>
        </w:rPr>
        <w:tab/>
      </w:r>
      <w:r w:rsidR="00EC44FA">
        <w:rPr>
          <w:rFonts w:ascii="TimesNewRomanPSMT" w:hAnsi="TimesNewRomanPSMT"/>
          <w:color w:val="000000"/>
        </w:rPr>
        <w:t xml:space="preserve">4. </w:t>
      </w:r>
      <w:r w:rsidR="003A1E96" w:rsidRPr="003A1E96">
        <w:rPr>
          <w:rFonts w:ascii="TimesNewRomanPSMT" w:hAnsi="TimesNewRomanPSMT"/>
          <w:color w:val="000000"/>
        </w:rPr>
        <w:t>Диаграмма PDOM.</w:t>
      </w:r>
    </w:p>
    <w:p w14:paraId="326FA064" w14:textId="6B076CE0" w:rsidR="00EC44FA" w:rsidRDefault="00EC44FA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EC44FA">
        <w:rPr>
          <w:rFonts w:ascii="TimesNewRomanPSMT" w:hAnsi="TimesNewRomanPSMT"/>
          <w:color w:val="000000"/>
        </w:rPr>
        <w:drawing>
          <wp:inline distT="0" distB="0" distL="0" distR="0" wp14:anchorId="5CF79477" wp14:editId="4568F2BD">
            <wp:extent cx="5940425" cy="33242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64"/>
                    <a:stretch/>
                  </pic:blipFill>
                  <pic:spPr bwMode="auto">
                    <a:xfrm>
                      <a:off x="0" y="0"/>
                      <a:ext cx="594042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209E6" w14:textId="4D278E62" w:rsidR="00EC44FA" w:rsidRDefault="00EC44FA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lastRenderedPageBreak/>
        <w:t xml:space="preserve">Рисунок 1 – Диаграмма </w:t>
      </w:r>
      <w:r>
        <w:rPr>
          <w:lang w:val="en-US"/>
        </w:rPr>
        <w:t>PDOM</w:t>
      </w:r>
      <w:r w:rsidRPr="00186E8B">
        <w:t xml:space="preserve"> </w:t>
      </w:r>
      <w:r>
        <w:t>разрабатываемой системы</w:t>
      </w:r>
    </w:p>
    <w:p w14:paraId="018E28D0" w14:textId="77777777" w:rsidR="006F1B87" w:rsidRPr="003A1E96" w:rsidRDefault="006F1B87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16BC4E29" w14:textId="4AC39EF7" w:rsidR="003A1E96" w:rsidRDefault="006F1B87" w:rsidP="003A1E9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5. </w:t>
      </w:r>
      <w:r w:rsidR="003A1E96" w:rsidRPr="003A1E96">
        <w:rPr>
          <w:rFonts w:ascii="TimesNewRomanPSMT" w:hAnsi="TimesNewRomanPSMT"/>
          <w:color w:val="000000"/>
        </w:rPr>
        <w:t>Словарь данных.</w:t>
      </w:r>
    </w:p>
    <w:p w14:paraId="494814AA" w14:textId="11675F6C" w:rsidR="00EC44FA" w:rsidRPr="00182B9A" w:rsidRDefault="006F1B87" w:rsidP="00182B9A">
      <w:pPr>
        <w:shd w:val="clear" w:color="auto" w:fill="FFFFFF"/>
        <w:spacing w:before="240" w:after="240"/>
        <w:rPr>
          <w:rFonts w:eastAsia="Times New Roman"/>
          <w:color w:val="0F1115"/>
        </w:rPr>
      </w:pPr>
      <w:r>
        <w:rPr>
          <w:rFonts w:eastAsia="Times New Roman"/>
          <w:bCs/>
          <w:color w:val="0F1115"/>
        </w:rPr>
        <w:t>Система а</w:t>
      </w:r>
      <w:r w:rsidR="00EC44FA" w:rsidRPr="00EC44FA">
        <w:rPr>
          <w:rFonts w:eastAsia="Times New Roman"/>
          <w:bCs/>
          <w:color w:val="0F1115"/>
        </w:rPr>
        <w:t>нализа</w:t>
      </w:r>
      <w:r>
        <w:rPr>
          <w:rFonts w:eastAsia="Times New Roman"/>
          <w:bCs/>
          <w:color w:val="0F1115"/>
        </w:rPr>
        <w:t xml:space="preserve"> р</w:t>
      </w:r>
      <w:r w:rsidR="00EC44FA" w:rsidRPr="00EC44FA">
        <w:rPr>
          <w:rFonts w:eastAsia="Times New Roman"/>
          <w:bCs/>
          <w:color w:val="0F1115"/>
        </w:rPr>
        <w:t>исков</w:t>
      </w:r>
      <w:r w:rsidR="00EC44FA" w:rsidRPr="00EC44FA">
        <w:rPr>
          <w:rFonts w:eastAsia="Times New Roman"/>
          <w:color w:val="0F1115"/>
        </w:rPr>
        <w:t> - центральный компонент, координирующий работу всех модулей. Обеспечивает запуск проверок, расчет общего уровня риска и формирование отчетности.</w:t>
      </w:r>
      <w:r>
        <w:rPr>
          <w:rFonts w:eastAsia="Times New Roman"/>
          <w:color w:val="0F1115"/>
        </w:rPr>
        <w:t xml:space="preserve">  </w:t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 w:rsidR="00EC44FA" w:rsidRPr="00EC44FA">
        <w:rPr>
          <w:rFonts w:eastAsia="Times New Roman"/>
          <w:bCs/>
          <w:color w:val="0F1115"/>
        </w:rPr>
        <w:t>Безопасность</w:t>
      </w:r>
      <w:r w:rsidR="00EC44FA" w:rsidRPr="00EC44FA">
        <w:rPr>
          <w:rFonts w:eastAsia="Times New Roman"/>
          <w:color w:val="0F1115"/>
        </w:rPr>
        <w:t> - модуль анализа рисков, связанных с охраной труда и техникой безопасности. Выявляет угрозы возгорания, травматизма персонала и повреждения оборудования.</w:t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 w:rsidR="00EC44FA" w:rsidRPr="00EC44FA">
        <w:rPr>
          <w:rFonts w:eastAsia="Times New Roman"/>
          <w:bCs/>
          <w:color w:val="0F1115"/>
        </w:rPr>
        <w:t>Экономика</w:t>
      </w:r>
      <w:r w:rsidR="00EC44FA" w:rsidRPr="00EC44FA">
        <w:rPr>
          <w:rFonts w:eastAsia="Times New Roman"/>
          <w:color w:val="0F1115"/>
        </w:rPr>
        <w:t> - модуль мониторинга финансовых и ресурсных рисков. Отслеживает простои оборудования, перерасход материалов и рассчитывает финансовые потери.</w:t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 w:rsidR="00EC44FA" w:rsidRPr="00EC44FA">
        <w:rPr>
          <w:rFonts w:eastAsia="Times New Roman"/>
          <w:bCs/>
          <w:color w:val="0F1115"/>
        </w:rPr>
        <w:t>Качество</w:t>
      </w:r>
      <w:r w:rsidR="00EC44FA" w:rsidRPr="00EC44FA">
        <w:rPr>
          <w:rFonts w:eastAsia="Times New Roman"/>
          <w:color w:val="0F1115"/>
        </w:rPr>
        <w:t> - модуль контроля параметров продукции и материалов. Обнаруживает несоответствия качества, нестабильность характеристик и проблемы с прочностью.</w:t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 w:rsidR="00EC44FA" w:rsidRPr="00EC44FA">
        <w:rPr>
          <w:rFonts w:eastAsia="Times New Roman"/>
          <w:bCs/>
          <w:color w:val="0F1115"/>
        </w:rPr>
        <w:t>Технология</w:t>
      </w:r>
      <w:r w:rsidR="00EC44FA" w:rsidRPr="00EC44FA">
        <w:rPr>
          <w:rFonts w:eastAsia="Times New Roman"/>
          <w:color w:val="0F1115"/>
        </w:rPr>
        <w:t> - модуль анализа технических и кадровых рисков производственных процессов. Выявляет неоптимальные параметры, неисправности оборудования и ошибки программного обеспечения.</w:t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>
        <w:rPr>
          <w:rFonts w:eastAsia="Times New Roman"/>
          <w:color w:val="0F1115"/>
        </w:rPr>
        <w:tab/>
      </w:r>
      <w:r w:rsidR="00EC44FA" w:rsidRPr="00EC44FA">
        <w:rPr>
          <w:rFonts w:eastAsia="Times New Roman"/>
          <w:bCs/>
          <w:color w:val="0F1115"/>
        </w:rPr>
        <w:t>Отчёт</w:t>
      </w:r>
      <w:r w:rsidR="00EC44FA" w:rsidRPr="00EC44FA">
        <w:rPr>
          <w:rFonts w:eastAsia="Times New Roman"/>
          <w:color w:val="0F1115"/>
        </w:rPr>
        <w:t> - документ, содержащий сводную информацию о выявленных рисках, уровне опасности и общие рекомендации по улучшению.</w:t>
      </w:r>
      <w:r>
        <w:rPr>
          <w:rFonts w:eastAsia="Times New Roman"/>
          <w:color w:val="0F1115"/>
        </w:rPr>
        <w:tab/>
      </w:r>
      <w:r w:rsidR="00EC44FA" w:rsidRPr="00EC44FA">
        <w:rPr>
          <w:rFonts w:eastAsia="Times New Roman"/>
          <w:bCs/>
          <w:color w:val="0F1115"/>
        </w:rPr>
        <w:t>Рекомендация</w:t>
      </w:r>
      <w:r w:rsidR="00EC44FA" w:rsidRPr="00EC44FA">
        <w:rPr>
          <w:rFonts w:eastAsia="Times New Roman"/>
          <w:color w:val="0F1115"/>
        </w:rPr>
        <w:t> - конкретное корректирующее мероприятие, назначаемое ответственному лицу с установленным сроком исполнения и приоритетом.</w:t>
      </w:r>
    </w:p>
    <w:p w14:paraId="5B731A05" w14:textId="396C90E0" w:rsidR="00FD4EC5" w:rsidRDefault="00FD4EC5" w:rsidP="00ED7BB7">
      <w:pPr>
        <w:spacing w:after="160" w:line="240" w:lineRule="auto"/>
        <w:ind w:firstLine="0"/>
        <w:jc w:val="left"/>
      </w:pPr>
      <w:r>
        <w:t>6. Таблица описания объектов, классов и атрибутов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462"/>
        <w:gridCol w:w="2933"/>
        <w:gridCol w:w="4176"/>
      </w:tblGrid>
      <w:tr w:rsidR="004B17E5" w14:paraId="7DD426D3" w14:textId="77777777" w:rsidTr="00ED7BB7">
        <w:tc>
          <w:tcPr>
            <w:tcW w:w="2462" w:type="dxa"/>
          </w:tcPr>
          <w:p w14:paraId="79AEA6AA" w14:textId="1F96C55C" w:rsidR="004B17E5" w:rsidRPr="00ED7BB7" w:rsidRDefault="004B17E5" w:rsidP="00ED7BB7">
            <w:pPr>
              <w:spacing w:line="276" w:lineRule="auto"/>
              <w:ind w:firstLine="0"/>
            </w:pPr>
            <w:r w:rsidRPr="00ED7BB7">
              <w:t>Объект/класс</w:t>
            </w:r>
          </w:p>
        </w:tc>
        <w:tc>
          <w:tcPr>
            <w:tcW w:w="2933" w:type="dxa"/>
          </w:tcPr>
          <w:p w14:paraId="3C3CC543" w14:textId="23BBBD48" w:rsidR="004B17E5" w:rsidRPr="00ED7BB7" w:rsidRDefault="004B17E5" w:rsidP="00ED7BB7">
            <w:pPr>
              <w:spacing w:line="276" w:lineRule="auto"/>
              <w:ind w:firstLine="0"/>
            </w:pPr>
            <w:r w:rsidRPr="00ED7BB7">
              <w:t>Название</w:t>
            </w:r>
          </w:p>
        </w:tc>
        <w:tc>
          <w:tcPr>
            <w:tcW w:w="4176" w:type="dxa"/>
          </w:tcPr>
          <w:p w14:paraId="02687EC6" w14:textId="6AA10DC7" w:rsidR="004B17E5" w:rsidRPr="00ED7BB7" w:rsidRDefault="004B17E5" w:rsidP="00ED7BB7">
            <w:pPr>
              <w:spacing w:line="276" w:lineRule="auto"/>
              <w:ind w:firstLine="0"/>
            </w:pPr>
            <w:r w:rsidRPr="00ED7BB7">
              <w:t>Атрибуты</w:t>
            </w:r>
          </w:p>
        </w:tc>
      </w:tr>
      <w:tr w:rsidR="004B17E5" w14:paraId="12F4A90D" w14:textId="77777777" w:rsidTr="00ED7BB7">
        <w:tc>
          <w:tcPr>
            <w:tcW w:w="2462" w:type="dxa"/>
          </w:tcPr>
          <w:p w14:paraId="4EE275FF" w14:textId="7459316B" w:rsidR="004B17E5" w:rsidRPr="006C6094" w:rsidRDefault="004B17E5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t>Класс</w:t>
            </w:r>
          </w:p>
        </w:tc>
        <w:tc>
          <w:tcPr>
            <w:tcW w:w="2933" w:type="dxa"/>
          </w:tcPr>
          <w:p w14:paraId="60D5A674" w14:textId="22A21E90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СистемаАнализаРисков</w:t>
            </w:r>
          </w:p>
        </w:tc>
        <w:tc>
          <w:tcPr>
            <w:tcW w:w="4176" w:type="dxa"/>
          </w:tcPr>
          <w:p w14:paraId="7F5FA2C7" w14:textId="0B636E8F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  <w:lang w:val="en-US"/>
              </w:rPr>
              <w:t>i</w:t>
            </w: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d, название, версия, датаАнализа, общийУровеньРиска</w:t>
            </w:r>
          </w:p>
        </w:tc>
      </w:tr>
      <w:tr w:rsidR="004B17E5" w14:paraId="1541D89D" w14:textId="77777777" w:rsidTr="00ED7BB7">
        <w:tc>
          <w:tcPr>
            <w:tcW w:w="2462" w:type="dxa"/>
          </w:tcPr>
          <w:p w14:paraId="4F061BD5" w14:textId="307DF3EA" w:rsidR="004B17E5" w:rsidRPr="006C6094" w:rsidRDefault="004B17E5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t>Класс</w:t>
            </w:r>
          </w:p>
        </w:tc>
        <w:tc>
          <w:tcPr>
            <w:tcW w:w="2933" w:type="dxa"/>
          </w:tcPr>
          <w:p w14:paraId="3866987D" w14:textId="3C18AF2E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Безопасность</w:t>
            </w:r>
          </w:p>
        </w:tc>
        <w:tc>
          <w:tcPr>
            <w:tcW w:w="4176" w:type="dxa"/>
          </w:tcPr>
          <w:p w14:paraId="52F4D2A5" w14:textId="1CBEB523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id, возгорание, уровеньВозгорания, травмыПерсонала, количествоТравм, повреждениеОборудования, степеньПовреждения</w:t>
            </w:r>
          </w:p>
        </w:tc>
      </w:tr>
      <w:tr w:rsidR="004B17E5" w14:paraId="0EFBCA86" w14:textId="77777777" w:rsidTr="00ED7BB7">
        <w:tc>
          <w:tcPr>
            <w:tcW w:w="2462" w:type="dxa"/>
          </w:tcPr>
          <w:p w14:paraId="1A1FBC41" w14:textId="74CA216F" w:rsidR="004B17E5" w:rsidRPr="006C6094" w:rsidRDefault="004B17E5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t>Класс</w:t>
            </w:r>
          </w:p>
        </w:tc>
        <w:tc>
          <w:tcPr>
            <w:tcW w:w="2933" w:type="dxa"/>
          </w:tcPr>
          <w:p w14:paraId="4E85CC73" w14:textId="129A188D" w:rsidR="004B17E5" w:rsidRPr="006C6094" w:rsidRDefault="00ED7BB7" w:rsidP="006C6094">
            <w:pPr>
              <w:tabs>
                <w:tab w:val="center" w:pos="1474"/>
              </w:tabs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Экономика</w:t>
            </w:r>
            <w:r w:rsidRPr="006C6094">
              <w:rPr>
                <w:sz w:val="24"/>
                <w:szCs w:val="24"/>
              </w:rPr>
              <w:tab/>
            </w:r>
          </w:p>
        </w:tc>
        <w:tc>
          <w:tcPr>
            <w:tcW w:w="4176" w:type="dxa"/>
          </w:tcPr>
          <w:p w14:paraId="7E013283" w14:textId="3ABA0DA2" w:rsidR="004B17E5" w:rsidRPr="006C6094" w:rsidRDefault="006C6094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color w:val="0F1115"/>
                <w:sz w:val="24"/>
                <w:szCs w:val="24"/>
                <w:shd w:val="clear" w:color="auto" w:fill="FFFFFF"/>
              </w:rPr>
              <w:t xml:space="preserve">id, </w:t>
            </w:r>
            <w:r w:rsidR="00ED7BB7" w:rsidRPr="006C6094">
              <w:rPr>
                <w:color w:val="0F1115"/>
                <w:sz w:val="24"/>
                <w:szCs w:val="24"/>
                <w:shd w:val="clear" w:color="auto" w:fill="FFFFFF"/>
              </w:rPr>
              <w:t xml:space="preserve">простойОборудования, </w:t>
            </w:r>
            <w:r w:rsidR="00ED7BB7" w:rsidRPr="006C6094">
              <w:rPr>
                <w:color w:val="0F1115"/>
                <w:sz w:val="24"/>
                <w:szCs w:val="24"/>
                <w:shd w:val="clear" w:color="auto" w:fill="FFFFFF"/>
              </w:rPr>
              <w:lastRenderedPageBreak/>
              <w:t>длительностьПростоя, перерасходМатериалов, процентПерерасхода, финансовыеПотери</w:t>
            </w:r>
          </w:p>
        </w:tc>
      </w:tr>
      <w:tr w:rsidR="00ED7BB7" w14:paraId="47A43E27" w14:textId="77777777" w:rsidTr="00ED7BB7">
        <w:tc>
          <w:tcPr>
            <w:tcW w:w="2462" w:type="dxa"/>
          </w:tcPr>
          <w:p w14:paraId="66F65369" w14:textId="2E40FF86" w:rsidR="00ED7BB7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lastRenderedPageBreak/>
              <w:t>Класс</w:t>
            </w:r>
          </w:p>
        </w:tc>
        <w:tc>
          <w:tcPr>
            <w:tcW w:w="2933" w:type="dxa"/>
          </w:tcPr>
          <w:p w14:paraId="12EAD351" w14:textId="66B929BC" w:rsidR="00ED7BB7" w:rsidRPr="006C6094" w:rsidRDefault="00ED7BB7" w:rsidP="006C6094">
            <w:pPr>
              <w:tabs>
                <w:tab w:val="center" w:pos="1474"/>
              </w:tabs>
              <w:spacing w:line="276" w:lineRule="auto"/>
              <w:ind w:firstLine="0"/>
              <w:jc w:val="left"/>
              <w:rPr>
                <w:color w:val="0F1115"/>
                <w:sz w:val="24"/>
                <w:szCs w:val="24"/>
                <w:shd w:val="clear" w:color="auto" w:fill="FFFFFF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Качество</w:t>
            </w:r>
          </w:p>
        </w:tc>
        <w:tc>
          <w:tcPr>
            <w:tcW w:w="4176" w:type="dxa"/>
          </w:tcPr>
          <w:p w14:paraId="55B97AAE" w14:textId="19B7480F" w:rsidR="00ED7BB7" w:rsidRPr="006C6094" w:rsidRDefault="00ED7BB7" w:rsidP="006C6094">
            <w:pPr>
              <w:spacing w:line="276" w:lineRule="auto"/>
              <w:ind w:firstLine="0"/>
              <w:jc w:val="left"/>
              <w:rPr>
                <w:color w:val="0F1115"/>
                <w:sz w:val="24"/>
                <w:szCs w:val="24"/>
                <w:shd w:val="clear" w:color="auto" w:fill="FFFFFF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id, несоответствиеКачестваМатериала, типДефекта, нестабильностьХарактеристик, отклонениеХарактеристик, низкаяПрочность, показательПрочности</w:t>
            </w:r>
          </w:p>
        </w:tc>
      </w:tr>
      <w:tr w:rsidR="004B17E5" w14:paraId="27B46F4E" w14:textId="77777777" w:rsidTr="00ED7BB7">
        <w:tc>
          <w:tcPr>
            <w:tcW w:w="2462" w:type="dxa"/>
          </w:tcPr>
          <w:p w14:paraId="6C951EC4" w14:textId="71DF9F52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t>Класс</w:t>
            </w:r>
          </w:p>
        </w:tc>
        <w:tc>
          <w:tcPr>
            <w:tcW w:w="2933" w:type="dxa"/>
          </w:tcPr>
          <w:p w14:paraId="2FCA25DD" w14:textId="5AAFDA29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Технология</w:t>
            </w:r>
          </w:p>
        </w:tc>
        <w:tc>
          <w:tcPr>
            <w:tcW w:w="4176" w:type="dxa"/>
          </w:tcPr>
          <w:p w14:paraId="791B4F0C" w14:textId="65CF07D0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id, неоптимальныеПараметрыПроцесса, параметрыОтклонения, неисправностьОборудования, типНеисправности, неквалифицированныйПерсонал, уровеньКвалификации, ошибкиПО, критичностьОшибок</w:t>
            </w:r>
          </w:p>
        </w:tc>
      </w:tr>
      <w:tr w:rsidR="004B17E5" w14:paraId="4C457498" w14:textId="77777777" w:rsidTr="00ED7BB7">
        <w:tc>
          <w:tcPr>
            <w:tcW w:w="2462" w:type="dxa"/>
          </w:tcPr>
          <w:p w14:paraId="501EC532" w14:textId="633EE928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t>Класс</w:t>
            </w:r>
          </w:p>
        </w:tc>
        <w:tc>
          <w:tcPr>
            <w:tcW w:w="2933" w:type="dxa"/>
          </w:tcPr>
          <w:p w14:paraId="47800267" w14:textId="744D1843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Отчёт</w:t>
            </w:r>
          </w:p>
        </w:tc>
        <w:tc>
          <w:tcPr>
            <w:tcW w:w="4176" w:type="dxa"/>
          </w:tcPr>
          <w:p w14:paraId="14E91132" w14:textId="5A4E9E1E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id, датаФормирования, общийУровеньРиска, количествоНарушений, рекомендации, статус</w:t>
            </w:r>
          </w:p>
        </w:tc>
      </w:tr>
      <w:tr w:rsidR="004B17E5" w14:paraId="39309CB7" w14:textId="77777777" w:rsidTr="00ED7BB7">
        <w:tc>
          <w:tcPr>
            <w:tcW w:w="2462" w:type="dxa"/>
          </w:tcPr>
          <w:p w14:paraId="4D56268A" w14:textId="5AF48E8C" w:rsidR="004B17E5" w:rsidRPr="006C6094" w:rsidRDefault="0052004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sz w:val="24"/>
                <w:szCs w:val="24"/>
              </w:rPr>
              <w:t>Класс</w:t>
            </w:r>
          </w:p>
        </w:tc>
        <w:tc>
          <w:tcPr>
            <w:tcW w:w="2933" w:type="dxa"/>
          </w:tcPr>
          <w:p w14:paraId="7D115478" w14:textId="2EB287CF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Рекомендация</w:t>
            </w:r>
          </w:p>
        </w:tc>
        <w:tc>
          <w:tcPr>
            <w:tcW w:w="4176" w:type="dxa"/>
          </w:tcPr>
          <w:p w14:paraId="1CE285B8" w14:textId="1A521594" w:rsidR="004B17E5" w:rsidRPr="006C6094" w:rsidRDefault="00ED7BB7" w:rsidP="006C6094">
            <w:pPr>
              <w:spacing w:line="276" w:lineRule="auto"/>
              <w:ind w:firstLine="0"/>
              <w:jc w:val="left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  <w:shd w:val="clear" w:color="auto" w:fill="FFFFFF"/>
              </w:rPr>
              <w:t>id, категория, мероприятие, срокИсполнения, ответственный, приоритет, статус</w:t>
            </w:r>
          </w:p>
        </w:tc>
      </w:tr>
    </w:tbl>
    <w:p w14:paraId="5DF4081D" w14:textId="77777777" w:rsidR="004B17E5" w:rsidRDefault="004B17E5" w:rsidP="00FD4EC5">
      <w:pPr>
        <w:ind w:firstLine="0"/>
      </w:pPr>
    </w:p>
    <w:p w14:paraId="75E81F17" w14:textId="2FB03ECA" w:rsidR="004B17E5" w:rsidRDefault="004B17E5" w:rsidP="00FD4EC5">
      <w:pPr>
        <w:ind w:firstLine="0"/>
      </w:pPr>
      <w:r>
        <w:t>7. Таблица описаний ролей и зависимостей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04"/>
        <w:gridCol w:w="1715"/>
        <w:gridCol w:w="1819"/>
        <w:gridCol w:w="1574"/>
        <w:gridCol w:w="1759"/>
      </w:tblGrid>
      <w:tr w:rsidR="00970737" w14:paraId="51414378" w14:textId="0107EEAB" w:rsidTr="006C6094">
        <w:tc>
          <w:tcPr>
            <w:tcW w:w="2704" w:type="dxa"/>
          </w:tcPr>
          <w:p w14:paraId="0F71A860" w14:textId="6A0691D0" w:rsidR="00970737" w:rsidRDefault="00970737" w:rsidP="00FD4EC5">
            <w:pPr>
              <w:ind w:firstLine="0"/>
            </w:pPr>
            <w:r>
              <w:t>Класс</w:t>
            </w:r>
          </w:p>
        </w:tc>
        <w:tc>
          <w:tcPr>
            <w:tcW w:w="1715" w:type="dxa"/>
          </w:tcPr>
          <w:p w14:paraId="00889053" w14:textId="50FC43A2" w:rsidR="00970737" w:rsidRPr="00F00223" w:rsidRDefault="00970737" w:rsidP="00FD4EC5">
            <w:pPr>
              <w:ind w:firstLine="0"/>
            </w:pPr>
            <w:r>
              <w:t>Роль</w:t>
            </w:r>
          </w:p>
        </w:tc>
        <w:tc>
          <w:tcPr>
            <w:tcW w:w="1819" w:type="dxa"/>
          </w:tcPr>
          <w:p w14:paraId="12156AF1" w14:textId="62B40593" w:rsidR="00970737" w:rsidRDefault="00970737" w:rsidP="00FD4EC5">
            <w:pPr>
              <w:ind w:firstLine="0"/>
            </w:pPr>
            <w:r>
              <w:t>Зависимость</w:t>
            </w:r>
          </w:p>
        </w:tc>
        <w:tc>
          <w:tcPr>
            <w:tcW w:w="1574" w:type="dxa"/>
          </w:tcPr>
          <w:p w14:paraId="5AB44829" w14:textId="2F46BBAF" w:rsidR="00970737" w:rsidRDefault="00970737" w:rsidP="00FD4EC5">
            <w:pPr>
              <w:ind w:firstLine="0"/>
            </w:pPr>
            <w:r>
              <w:t>Кратность</w:t>
            </w:r>
          </w:p>
        </w:tc>
        <w:tc>
          <w:tcPr>
            <w:tcW w:w="1759" w:type="dxa"/>
          </w:tcPr>
          <w:p w14:paraId="285BD98F" w14:textId="5A5C7D00" w:rsidR="00970737" w:rsidRPr="00970737" w:rsidRDefault="00970737" w:rsidP="00FD4EC5">
            <w:pPr>
              <w:ind w:firstLine="0"/>
            </w:pPr>
            <w:r>
              <w:t xml:space="preserve">Класс </w:t>
            </w:r>
          </w:p>
        </w:tc>
      </w:tr>
      <w:tr w:rsidR="006C6094" w14:paraId="32335C4C" w14:textId="66B608B5" w:rsidTr="006C6094">
        <w:tc>
          <w:tcPr>
            <w:tcW w:w="2704" w:type="dxa"/>
            <w:vAlign w:val="center"/>
          </w:tcPr>
          <w:p w14:paraId="545A3117" w14:textId="0762ACBE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СистемаАнализаРисков</w:t>
            </w:r>
          </w:p>
        </w:tc>
        <w:tc>
          <w:tcPr>
            <w:tcW w:w="1715" w:type="dxa"/>
            <w:vAlign w:val="center"/>
          </w:tcPr>
          <w:p w14:paraId="4FC62A69" w14:textId="6F899684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Координатор</w:t>
            </w:r>
          </w:p>
        </w:tc>
        <w:tc>
          <w:tcPr>
            <w:tcW w:w="1819" w:type="dxa"/>
            <w:vAlign w:val="center"/>
          </w:tcPr>
          <w:p w14:paraId="0055D37E" w14:textId="0C602737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проверяет</w:t>
            </w:r>
          </w:p>
        </w:tc>
        <w:tc>
          <w:tcPr>
            <w:tcW w:w="1574" w:type="dxa"/>
            <w:vAlign w:val="center"/>
          </w:tcPr>
          <w:p w14:paraId="779F37FA" w14:textId="5FCD13C3" w:rsidR="006C6094" w:rsidRPr="006C6094" w:rsidRDefault="006C6094" w:rsidP="006C6094">
            <w:pPr>
              <w:ind w:firstLine="0"/>
              <w:rPr>
                <w:sz w:val="24"/>
                <w:szCs w:val="24"/>
                <w:lang w:val="en-US"/>
              </w:rPr>
            </w:pPr>
            <w:r w:rsidRPr="006C6094">
              <w:rPr>
                <w:color w:val="0F1115"/>
                <w:sz w:val="24"/>
                <w:szCs w:val="24"/>
              </w:rPr>
              <w:t>1 - 1</w:t>
            </w:r>
          </w:p>
        </w:tc>
        <w:tc>
          <w:tcPr>
            <w:tcW w:w="1759" w:type="dxa"/>
            <w:vAlign w:val="center"/>
          </w:tcPr>
          <w:p w14:paraId="7078F136" w14:textId="597C152D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Безопасность</w:t>
            </w:r>
          </w:p>
        </w:tc>
      </w:tr>
      <w:tr w:rsidR="006C6094" w14:paraId="1D494DBA" w14:textId="6ACAAAE3" w:rsidTr="006C6094">
        <w:tc>
          <w:tcPr>
            <w:tcW w:w="2704" w:type="dxa"/>
            <w:vAlign w:val="center"/>
          </w:tcPr>
          <w:p w14:paraId="7CF048C8" w14:textId="08454A6D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СистемаАнализаРисков</w:t>
            </w:r>
          </w:p>
        </w:tc>
        <w:tc>
          <w:tcPr>
            <w:tcW w:w="1715" w:type="dxa"/>
            <w:vAlign w:val="center"/>
          </w:tcPr>
          <w:p w14:paraId="776895D0" w14:textId="6544DA5D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Анализатор</w:t>
            </w:r>
          </w:p>
        </w:tc>
        <w:tc>
          <w:tcPr>
            <w:tcW w:w="1819" w:type="dxa"/>
            <w:vAlign w:val="center"/>
          </w:tcPr>
          <w:p w14:paraId="02485456" w14:textId="1D7A066B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анализирует</w:t>
            </w:r>
          </w:p>
        </w:tc>
        <w:tc>
          <w:tcPr>
            <w:tcW w:w="1574" w:type="dxa"/>
            <w:vAlign w:val="center"/>
          </w:tcPr>
          <w:p w14:paraId="2BD81FD1" w14:textId="6D54E82C" w:rsidR="006C6094" w:rsidRPr="006C6094" w:rsidRDefault="006C6094" w:rsidP="006C6094">
            <w:pPr>
              <w:ind w:firstLine="0"/>
              <w:rPr>
                <w:sz w:val="24"/>
                <w:szCs w:val="24"/>
                <w:lang w:val="en-US"/>
              </w:rPr>
            </w:pPr>
            <w:r w:rsidRPr="006C6094">
              <w:rPr>
                <w:color w:val="0F1115"/>
                <w:sz w:val="24"/>
                <w:szCs w:val="24"/>
              </w:rPr>
              <w:t>1 - 1</w:t>
            </w:r>
          </w:p>
        </w:tc>
        <w:tc>
          <w:tcPr>
            <w:tcW w:w="1759" w:type="dxa"/>
            <w:vAlign w:val="center"/>
          </w:tcPr>
          <w:p w14:paraId="7C0AB37B" w14:textId="6D5BCDC0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Экономика</w:t>
            </w:r>
          </w:p>
        </w:tc>
      </w:tr>
      <w:tr w:rsidR="006C6094" w14:paraId="38C9C53D" w14:textId="419480FA" w:rsidTr="006C6094">
        <w:tc>
          <w:tcPr>
            <w:tcW w:w="2704" w:type="dxa"/>
            <w:vAlign w:val="center"/>
          </w:tcPr>
          <w:p w14:paraId="3DFF2986" w14:textId="75F142FF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СистемаАнализаРисков</w:t>
            </w:r>
          </w:p>
        </w:tc>
        <w:tc>
          <w:tcPr>
            <w:tcW w:w="1715" w:type="dxa"/>
            <w:vAlign w:val="center"/>
          </w:tcPr>
          <w:p w14:paraId="203796EA" w14:textId="43A42167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Контроллер</w:t>
            </w:r>
          </w:p>
        </w:tc>
        <w:tc>
          <w:tcPr>
            <w:tcW w:w="1819" w:type="dxa"/>
            <w:vAlign w:val="center"/>
          </w:tcPr>
          <w:p w14:paraId="0FA54748" w14:textId="0AA2547F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контролирует</w:t>
            </w:r>
          </w:p>
        </w:tc>
        <w:tc>
          <w:tcPr>
            <w:tcW w:w="1574" w:type="dxa"/>
            <w:vAlign w:val="center"/>
          </w:tcPr>
          <w:p w14:paraId="52AC5871" w14:textId="10904B14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1 - 1</w:t>
            </w:r>
          </w:p>
        </w:tc>
        <w:tc>
          <w:tcPr>
            <w:tcW w:w="1759" w:type="dxa"/>
            <w:vAlign w:val="center"/>
          </w:tcPr>
          <w:p w14:paraId="7924C411" w14:textId="0A9D07EC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Качество</w:t>
            </w:r>
          </w:p>
        </w:tc>
      </w:tr>
      <w:tr w:rsidR="006C6094" w14:paraId="1897503E" w14:textId="1282CACC" w:rsidTr="006C6094">
        <w:tc>
          <w:tcPr>
            <w:tcW w:w="2704" w:type="dxa"/>
            <w:vAlign w:val="center"/>
          </w:tcPr>
          <w:p w14:paraId="7C632C38" w14:textId="4545B16A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СистемаАнализаРисков</w:t>
            </w:r>
          </w:p>
        </w:tc>
        <w:tc>
          <w:tcPr>
            <w:tcW w:w="1715" w:type="dxa"/>
            <w:vAlign w:val="center"/>
          </w:tcPr>
          <w:p w14:paraId="2FA07500" w14:textId="1DB410B1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Монитор</w:t>
            </w:r>
          </w:p>
        </w:tc>
        <w:tc>
          <w:tcPr>
            <w:tcW w:w="1819" w:type="dxa"/>
            <w:vAlign w:val="center"/>
          </w:tcPr>
          <w:p w14:paraId="39B5518C" w14:textId="1FF12055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мониторит</w:t>
            </w:r>
          </w:p>
        </w:tc>
        <w:tc>
          <w:tcPr>
            <w:tcW w:w="1574" w:type="dxa"/>
            <w:vAlign w:val="center"/>
          </w:tcPr>
          <w:p w14:paraId="7C064BCF" w14:textId="0072220B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1 - 1</w:t>
            </w:r>
          </w:p>
        </w:tc>
        <w:tc>
          <w:tcPr>
            <w:tcW w:w="1759" w:type="dxa"/>
            <w:vAlign w:val="center"/>
          </w:tcPr>
          <w:p w14:paraId="3EAAA916" w14:textId="3590A636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Технология</w:t>
            </w:r>
          </w:p>
        </w:tc>
      </w:tr>
      <w:tr w:rsidR="006C6094" w14:paraId="1349D45F" w14:textId="34257494" w:rsidTr="006C6094">
        <w:tc>
          <w:tcPr>
            <w:tcW w:w="2704" w:type="dxa"/>
            <w:vAlign w:val="center"/>
          </w:tcPr>
          <w:p w14:paraId="3E4201D7" w14:textId="09453186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СистемаАнализаРисков</w:t>
            </w:r>
          </w:p>
        </w:tc>
        <w:tc>
          <w:tcPr>
            <w:tcW w:w="1715" w:type="dxa"/>
            <w:vAlign w:val="center"/>
          </w:tcPr>
          <w:p w14:paraId="7FEE20BA" w14:textId="3E89A0B2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Генератор</w:t>
            </w:r>
          </w:p>
        </w:tc>
        <w:tc>
          <w:tcPr>
            <w:tcW w:w="1819" w:type="dxa"/>
            <w:vAlign w:val="center"/>
          </w:tcPr>
          <w:p w14:paraId="6D6A8757" w14:textId="40E69D4A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формирует</w:t>
            </w:r>
          </w:p>
        </w:tc>
        <w:tc>
          <w:tcPr>
            <w:tcW w:w="1574" w:type="dxa"/>
            <w:vAlign w:val="center"/>
          </w:tcPr>
          <w:p w14:paraId="2AD6F38B" w14:textId="6A2CE471" w:rsidR="006C6094" w:rsidRPr="006C6094" w:rsidRDefault="006C6094" w:rsidP="006C6094">
            <w:pPr>
              <w:ind w:firstLine="0"/>
              <w:rPr>
                <w:sz w:val="24"/>
                <w:szCs w:val="24"/>
                <w:lang w:val="en-US"/>
              </w:rPr>
            </w:pPr>
            <w:r w:rsidRPr="006C6094">
              <w:rPr>
                <w:color w:val="0F1115"/>
                <w:sz w:val="24"/>
                <w:szCs w:val="24"/>
              </w:rPr>
              <w:t>1 - 1..n</w:t>
            </w:r>
          </w:p>
        </w:tc>
        <w:tc>
          <w:tcPr>
            <w:tcW w:w="1759" w:type="dxa"/>
            <w:vAlign w:val="center"/>
          </w:tcPr>
          <w:p w14:paraId="1BF62577" w14:textId="5744A49B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Отчёт</w:t>
            </w:r>
          </w:p>
        </w:tc>
      </w:tr>
      <w:tr w:rsidR="006C6094" w14:paraId="22B9098E" w14:textId="4D07F596" w:rsidTr="006C6094">
        <w:tc>
          <w:tcPr>
            <w:tcW w:w="2704" w:type="dxa"/>
            <w:vAlign w:val="center"/>
          </w:tcPr>
          <w:p w14:paraId="15F7AC94" w14:textId="7F6BBB2D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СистемаАнализаРисков</w:t>
            </w:r>
          </w:p>
        </w:tc>
        <w:tc>
          <w:tcPr>
            <w:tcW w:w="1715" w:type="dxa"/>
            <w:vAlign w:val="center"/>
          </w:tcPr>
          <w:p w14:paraId="1264EED2" w14:textId="62F8AAA0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Инициатор</w:t>
            </w:r>
          </w:p>
        </w:tc>
        <w:tc>
          <w:tcPr>
            <w:tcW w:w="1819" w:type="dxa"/>
            <w:vAlign w:val="center"/>
          </w:tcPr>
          <w:p w14:paraId="452AAB81" w14:textId="78B6B0EF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создаёт</w:t>
            </w:r>
          </w:p>
        </w:tc>
        <w:tc>
          <w:tcPr>
            <w:tcW w:w="1574" w:type="dxa"/>
            <w:vAlign w:val="center"/>
          </w:tcPr>
          <w:p w14:paraId="11025D11" w14:textId="13AEC7D9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1 - 1..n</w:t>
            </w:r>
          </w:p>
        </w:tc>
        <w:tc>
          <w:tcPr>
            <w:tcW w:w="1759" w:type="dxa"/>
            <w:vAlign w:val="center"/>
          </w:tcPr>
          <w:p w14:paraId="45654D8A" w14:textId="33358F99" w:rsidR="006C6094" w:rsidRPr="006C6094" w:rsidRDefault="006C6094" w:rsidP="006C6094">
            <w:pPr>
              <w:ind w:firstLine="0"/>
              <w:rPr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Рекомендация</w:t>
            </w:r>
          </w:p>
        </w:tc>
      </w:tr>
      <w:tr w:rsidR="006C6094" w14:paraId="39E63CB1" w14:textId="77777777" w:rsidTr="006C6094">
        <w:tc>
          <w:tcPr>
            <w:tcW w:w="2704" w:type="dxa"/>
            <w:vAlign w:val="center"/>
          </w:tcPr>
          <w:p w14:paraId="2C13244B" w14:textId="560A2B68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Безопасность</w:t>
            </w:r>
          </w:p>
        </w:tc>
        <w:tc>
          <w:tcPr>
            <w:tcW w:w="1715" w:type="dxa"/>
            <w:vAlign w:val="center"/>
          </w:tcPr>
          <w:p w14:paraId="75641B46" w14:textId="5F300F5E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Источник</w:t>
            </w:r>
          </w:p>
        </w:tc>
        <w:tc>
          <w:tcPr>
            <w:tcW w:w="1819" w:type="dxa"/>
            <w:vAlign w:val="center"/>
          </w:tcPr>
          <w:p w14:paraId="1C7737F4" w14:textId="51CA7A24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генерирует</w:t>
            </w:r>
          </w:p>
        </w:tc>
        <w:tc>
          <w:tcPr>
            <w:tcW w:w="1574" w:type="dxa"/>
            <w:vAlign w:val="center"/>
          </w:tcPr>
          <w:p w14:paraId="24AA584B" w14:textId="5FBC8D9E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1 - 0..n</w:t>
            </w:r>
          </w:p>
        </w:tc>
        <w:tc>
          <w:tcPr>
            <w:tcW w:w="1759" w:type="dxa"/>
            <w:vAlign w:val="center"/>
          </w:tcPr>
          <w:p w14:paraId="360A081E" w14:textId="5F91DEBB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Рекомендация</w:t>
            </w:r>
          </w:p>
        </w:tc>
      </w:tr>
      <w:tr w:rsidR="006C6094" w14:paraId="3978286D" w14:textId="77777777" w:rsidTr="006C6094">
        <w:tc>
          <w:tcPr>
            <w:tcW w:w="2704" w:type="dxa"/>
            <w:vAlign w:val="center"/>
          </w:tcPr>
          <w:p w14:paraId="2FB9625D" w14:textId="7A1AA131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Экономика</w:t>
            </w:r>
          </w:p>
        </w:tc>
        <w:tc>
          <w:tcPr>
            <w:tcW w:w="1715" w:type="dxa"/>
            <w:vAlign w:val="center"/>
          </w:tcPr>
          <w:p w14:paraId="75FF560F" w14:textId="6AA6DF44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Источник</w:t>
            </w:r>
          </w:p>
        </w:tc>
        <w:tc>
          <w:tcPr>
            <w:tcW w:w="1819" w:type="dxa"/>
            <w:vAlign w:val="center"/>
          </w:tcPr>
          <w:p w14:paraId="5F957A34" w14:textId="1ED02752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требует</w:t>
            </w:r>
          </w:p>
        </w:tc>
        <w:tc>
          <w:tcPr>
            <w:tcW w:w="1574" w:type="dxa"/>
            <w:vAlign w:val="center"/>
          </w:tcPr>
          <w:p w14:paraId="047E075E" w14:textId="328132AE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1 - 0..n</w:t>
            </w:r>
          </w:p>
        </w:tc>
        <w:tc>
          <w:tcPr>
            <w:tcW w:w="1759" w:type="dxa"/>
            <w:vAlign w:val="center"/>
          </w:tcPr>
          <w:p w14:paraId="71ED58E4" w14:textId="21821867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Рекомендация</w:t>
            </w:r>
          </w:p>
        </w:tc>
      </w:tr>
      <w:tr w:rsidR="006C6094" w14:paraId="2A067438" w14:textId="77777777" w:rsidTr="006C6094">
        <w:tc>
          <w:tcPr>
            <w:tcW w:w="2704" w:type="dxa"/>
            <w:vAlign w:val="center"/>
          </w:tcPr>
          <w:p w14:paraId="4CB28BD1" w14:textId="16EEDD12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Качество</w:t>
            </w:r>
          </w:p>
        </w:tc>
        <w:tc>
          <w:tcPr>
            <w:tcW w:w="1715" w:type="dxa"/>
            <w:vAlign w:val="center"/>
          </w:tcPr>
          <w:p w14:paraId="78AAA1C5" w14:textId="64A3B11C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Источник</w:t>
            </w:r>
          </w:p>
        </w:tc>
        <w:tc>
          <w:tcPr>
            <w:tcW w:w="1819" w:type="dxa"/>
            <w:vAlign w:val="center"/>
          </w:tcPr>
          <w:p w14:paraId="450D0265" w14:textId="76CE7A80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предлагает</w:t>
            </w:r>
          </w:p>
        </w:tc>
        <w:tc>
          <w:tcPr>
            <w:tcW w:w="1574" w:type="dxa"/>
            <w:vAlign w:val="center"/>
          </w:tcPr>
          <w:p w14:paraId="1F21B209" w14:textId="6A3E7FF3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1 - 0..n</w:t>
            </w:r>
          </w:p>
        </w:tc>
        <w:tc>
          <w:tcPr>
            <w:tcW w:w="1759" w:type="dxa"/>
            <w:vAlign w:val="center"/>
          </w:tcPr>
          <w:p w14:paraId="6AB7D8D6" w14:textId="7ABF8C6D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Рекомендация</w:t>
            </w:r>
          </w:p>
        </w:tc>
      </w:tr>
      <w:tr w:rsidR="006C6094" w14:paraId="494FFB52" w14:textId="77777777" w:rsidTr="006C6094">
        <w:tc>
          <w:tcPr>
            <w:tcW w:w="2704" w:type="dxa"/>
            <w:vAlign w:val="center"/>
          </w:tcPr>
          <w:p w14:paraId="2BC37416" w14:textId="217B3B2B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Технология</w:t>
            </w:r>
          </w:p>
        </w:tc>
        <w:tc>
          <w:tcPr>
            <w:tcW w:w="1715" w:type="dxa"/>
            <w:vAlign w:val="center"/>
          </w:tcPr>
          <w:p w14:paraId="04494890" w14:textId="0F99A6FB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Источник</w:t>
            </w:r>
          </w:p>
        </w:tc>
        <w:tc>
          <w:tcPr>
            <w:tcW w:w="1819" w:type="dxa"/>
            <w:vAlign w:val="center"/>
          </w:tcPr>
          <w:p w14:paraId="0A716441" w14:textId="14A7B42B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инициирует</w:t>
            </w:r>
          </w:p>
        </w:tc>
        <w:tc>
          <w:tcPr>
            <w:tcW w:w="1574" w:type="dxa"/>
            <w:vAlign w:val="center"/>
          </w:tcPr>
          <w:p w14:paraId="3B1FBDF9" w14:textId="00B785F4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1 - 0..n</w:t>
            </w:r>
          </w:p>
        </w:tc>
        <w:tc>
          <w:tcPr>
            <w:tcW w:w="1759" w:type="dxa"/>
            <w:vAlign w:val="center"/>
          </w:tcPr>
          <w:p w14:paraId="4BC7C150" w14:textId="1B9A9B30" w:rsidR="006C6094" w:rsidRPr="006C6094" w:rsidRDefault="006C6094" w:rsidP="006C6094">
            <w:pPr>
              <w:ind w:firstLine="0"/>
              <w:rPr>
                <w:color w:val="0F1115"/>
                <w:sz w:val="24"/>
                <w:szCs w:val="24"/>
              </w:rPr>
            </w:pPr>
            <w:r w:rsidRPr="006C6094">
              <w:rPr>
                <w:color w:val="0F1115"/>
                <w:sz w:val="24"/>
                <w:szCs w:val="24"/>
              </w:rPr>
              <w:t>Рекомендация</w:t>
            </w:r>
          </w:p>
        </w:tc>
      </w:tr>
    </w:tbl>
    <w:p w14:paraId="39B74B9F" w14:textId="3D242B9D" w:rsidR="00841351" w:rsidRDefault="00841351" w:rsidP="00252331">
      <w:pPr>
        <w:ind w:firstLine="0"/>
      </w:pPr>
    </w:p>
    <w:p w14:paraId="1737B383" w14:textId="6A4D23A2" w:rsidR="00241268" w:rsidRPr="0000197B" w:rsidRDefault="009643F6" w:rsidP="00787433">
      <w:pPr>
        <w:spacing w:after="160"/>
        <w:ind w:firstLine="0"/>
        <w:jc w:val="center"/>
        <w:rPr>
          <w:b/>
        </w:rPr>
      </w:pPr>
      <w:r w:rsidRPr="00CD4CF6">
        <w:rPr>
          <w:highlight w:val="yellow"/>
        </w:rPr>
        <w:br w:type="page"/>
      </w:r>
      <w:r w:rsidRPr="0000197B">
        <w:rPr>
          <w:b/>
        </w:rPr>
        <w:lastRenderedPageBreak/>
        <w:t>ЗАКЛЮЧЕНИЕ</w:t>
      </w:r>
    </w:p>
    <w:p w14:paraId="40F305DD" w14:textId="739D321E" w:rsidR="00F81CAC" w:rsidRPr="00252331" w:rsidRDefault="00252331" w:rsidP="00252331">
      <w:pPr>
        <w:spacing w:after="160"/>
      </w:pPr>
      <w:r w:rsidRPr="00252331">
        <w:rPr>
          <w:color w:val="0F1115"/>
          <w:shd w:val="clear" w:color="auto" w:fill="FFFFFF"/>
        </w:rPr>
        <w:t>В ходе лабораторной работы было разработано внешнее описание программного комплекса для анализа производственных рисков, включающее PDOM-диаграмму, словарь данных и таблицы зависимостей. Система обеспечивает комплексный подход к управлению рисками на производстве.</w:t>
      </w:r>
      <w:bookmarkStart w:id="1" w:name="_GoBack"/>
      <w:bookmarkEnd w:id="1"/>
    </w:p>
    <w:sectPr w:rsidR="00F81CAC" w:rsidRPr="00252331" w:rsidSect="0031711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8929A8" w14:textId="77777777" w:rsidR="000F0B7E" w:rsidRDefault="000F0B7E" w:rsidP="00317110">
      <w:pPr>
        <w:spacing w:line="240" w:lineRule="auto"/>
      </w:pPr>
      <w:r>
        <w:separator/>
      </w:r>
    </w:p>
  </w:endnote>
  <w:endnote w:type="continuationSeparator" w:id="0">
    <w:p w14:paraId="59E214D8" w14:textId="77777777" w:rsidR="000F0B7E" w:rsidRDefault="000F0B7E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B0D424" w14:textId="77777777" w:rsidR="000F0B7E" w:rsidRDefault="000F0B7E" w:rsidP="00317110">
      <w:pPr>
        <w:spacing w:line="240" w:lineRule="auto"/>
      </w:pPr>
      <w:r>
        <w:separator/>
      </w:r>
    </w:p>
  </w:footnote>
  <w:footnote w:type="continuationSeparator" w:id="0">
    <w:p w14:paraId="4D4EF463" w14:textId="77777777" w:rsidR="000F0B7E" w:rsidRDefault="000F0B7E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8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7"/>
  </w:num>
  <w:num w:numId="12">
    <w:abstractNumId w:val="11"/>
  </w:num>
  <w:num w:numId="13">
    <w:abstractNumId w:val="16"/>
  </w:num>
  <w:num w:numId="14">
    <w:abstractNumId w:val="13"/>
  </w:num>
  <w:num w:numId="15">
    <w:abstractNumId w:val="10"/>
  </w:num>
  <w:num w:numId="16">
    <w:abstractNumId w:val="12"/>
  </w:num>
  <w:num w:numId="17">
    <w:abstractNumId w:val="14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7ED"/>
    <w:rsid w:val="0000197B"/>
    <w:rsid w:val="00015081"/>
    <w:rsid w:val="00021A3D"/>
    <w:rsid w:val="00033FC3"/>
    <w:rsid w:val="0006429C"/>
    <w:rsid w:val="000866F2"/>
    <w:rsid w:val="000871B0"/>
    <w:rsid w:val="00094DB0"/>
    <w:rsid w:val="000B7F36"/>
    <w:rsid w:val="000D6A5F"/>
    <w:rsid w:val="000E5C9C"/>
    <w:rsid w:val="000F0B7E"/>
    <w:rsid w:val="000F6F54"/>
    <w:rsid w:val="001255A5"/>
    <w:rsid w:val="00131726"/>
    <w:rsid w:val="00135FF5"/>
    <w:rsid w:val="00151D10"/>
    <w:rsid w:val="00182B9A"/>
    <w:rsid w:val="00184BA5"/>
    <w:rsid w:val="00186E8B"/>
    <w:rsid w:val="001A280F"/>
    <w:rsid w:val="001A6B10"/>
    <w:rsid w:val="001B6F8A"/>
    <w:rsid w:val="001C2106"/>
    <w:rsid w:val="001C335C"/>
    <w:rsid w:val="001F39F5"/>
    <w:rsid w:val="001F7B45"/>
    <w:rsid w:val="00210FD0"/>
    <w:rsid w:val="00234966"/>
    <w:rsid w:val="00241268"/>
    <w:rsid w:val="00252331"/>
    <w:rsid w:val="00252E2B"/>
    <w:rsid w:val="00276831"/>
    <w:rsid w:val="002952E0"/>
    <w:rsid w:val="002E665C"/>
    <w:rsid w:val="00317056"/>
    <w:rsid w:val="00317110"/>
    <w:rsid w:val="00324674"/>
    <w:rsid w:val="003326C5"/>
    <w:rsid w:val="00374794"/>
    <w:rsid w:val="003A1AF8"/>
    <w:rsid w:val="003A1E96"/>
    <w:rsid w:val="003C4B38"/>
    <w:rsid w:val="003C683D"/>
    <w:rsid w:val="003E5332"/>
    <w:rsid w:val="003F46CB"/>
    <w:rsid w:val="00403EBB"/>
    <w:rsid w:val="00445E29"/>
    <w:rsid w:val="004B17E5"/>
    <w:rsid w:val="004E42B2"/>
    <w:rsid w:val="004F6E47"/>
    <w:rsid w:val="00504902"/>
    <w:rsid w:val="005152DC"/>
    <w:rsid w:val="00520047"/>
    <w:rsid w:val="005314D9"/>
    <w:rsid w:val="005407ED"/>
    <w:rsid w:val="00574621"/>
    <w:rsid w:val="005A019F"/>
    <w:rsid w:val="005D1771"/>
    <w:rsid w:val="005E2001"/>
    <w:rsid w:val="00602C82"/>
    <w:rsid w:val="00651697"/>
    <w:rsid w:val="0065597C"/>
    <w:rsid w:val="00662017"/>
    <w:rsid w:val="0066649B"/>
    <w:rsid w:val="006A016D"/>
    <w:rsid w:val="006B3DA9"/>
    <w:rsid w:val="006C6094"/>
    <w:rsid w:val="006E3F80"/>
    <w:rsid w:val="006F1B87"/>
    <w:rsid w:val="00714BF8"/>
    <w:rsid w:val="007232AF"/>
    <w:rsid w:val="00730BCE"/>
    <w:rsid w:val="00743161"/>
    <w:rsid w:val="00747232"/>
    <w:rsid w:val="0075432A"/>
    <w:rsid w:val="0076223F"/>
    <w:rsid w:val="00785987"/>
    <w:rsid w:val="00787433"/>
    <w:rsid w:val="007F2FBF"/>
    <w:rsid w:val="007F7745"/>
    <w:rsid w:val="00830824"/>
    <w:rsid w:val="00841351"/>
    <w:rsid w:val="00841390"/>
    <w:rsid w:val="008444A1"/>
    <w:rsid w:val="008512B2"/>
    <w:rsid w:val="00891A23"/>
    <w:rsid w:val="008B2228"/>
    <w:rsid w:val="008E172C"/>
    <w:rsid w:val="00912987"/>
    <w:rsid w:val="009139E3"/>
    <w:rsid w:val="00957F14"/>
    <w:rsid w:val="0096106D"/>
    <w:rsid w:val="009643F6"/>
    <w:rsid w:val="00970737"/>
    <w:rsid w:val="009934EB"/>
    <w:rsid w:val="009955E4"/>
    <w:rsid w:val="009A5697"/>
    <w:rsid w:val="009B2284"/>
    <w:rsid w:val="009B4431"/>
    <w:rsid w:val="009B7953"/>
    <w:rsid w:val="009C2817"/>
    <w:rsid w:val="009C590B"/>
    <w:rsid w:val="009E3ECC"/>
    <w:rsid w:val="009F0E31"/>
    <w:rsid w:val="009F5FFA"/>
    <w:rsid w:val="00A0415D"/>
    <w:rsid w:val="00A249EE"/>
    <w:rsid w:val="00A33B69"/>
    <w:rsid w:val="00AB0D11"/>
    <w:rsid w:val="00AB6B3A"/>
    <w:rsid w:val="00AD575B"/>
    <w:rsid w:val="00AE363F"/>
    <w:rsid w:val="00AE462F"/>
    <w:rsid w:val="00B26771"/>
    <w:rsid w:val="00B50E99"/>
    <w:rsid w:val="00B97DF0"/>
    <w:rsid w:val="00BA15F4"/>
    <w:rsid w:val="00BC2C1A"/>
    <w:rsid w:val="00C523FA"/>
    <w:rsid w:val="00C87654"/>
    <w:rsid w:val="00C90859"/>
    <w:rsid w:val="00CA47D1"/>
    <w:rsid w:val="00CB1845"/>
    <w:rsid w:val="00CD149E"/>
    <w:rsid w:val="00CD4CF6"/>
    <w:rsid w:val="00CE1196"/>
    <w:rsid w:val="00CF6205"/>
    <w:rsid w:val="00D00EAF"/>
    <w:rsid w:val="00D26F71"/>
    <w:rsid w:val="00D33D2E"/>
    <w:rsid w:val="00D46BFD"/>
    <w:rsid w:val="00D667B4"/>
    <w:rsid w:val="00D66F31"/>
    <w:rsid w:val="00D82BEA"/>
    <w:rsid w:val="00D83402"/>
    <w:rsid w:val="00D925FA"/>
    <w:rsid w:val="00DE43A6"/>
    <w:rsid w:val="00E2679C"/>
    <w:rsid w:val="00E369C1"/>
    <w:rsid w:val="00E46C9B"/>
    <w:rsid w:val="00E72BE9"/>
    <w:rsid w:val="00EA0E10"/>
    <w:rsid w:val="00EC44FA"/>
    <w:rsid w:val="00ED470B"/>
    <w:rsid w:val="00ED4D4F"/>
    <w:rsid w:val="00ED7935"/>
    <w:rsid w:val="00ED7BB7"/>
    <w:rsid w:val="00F00223"/>
    <w:rsid w:val="00F004FF"/>
    <w:rsid w:val="00F01B0C"/>
    <w:rsid w:val="00F131F0"/>
    <w:rsid w:val="00F311AE"/>
    <w:rsid w:val="00F479C8"/>
    <w:rsid w:val="00F52678"/>
    <w:rsid w:val="00F676D9"/>
    <w:rsid w:val="00F81CAC"/>
    <w:rsid w:val="00F82789"/>
    <w:rsid w:val="00FA4610"/>
    <w:rsid w:val="00FD4EC5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uiPriority w:val="59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A249EE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93F7805C-0DFB-4838-A282-3AB7E0859D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1611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IVANV</cp:lastModifiedBy>
  <cp:revision>99</cp:revision>
  <dcterms:created xsi:type="dcterms:W3CDTF">2020-09-21T06:41:00Z</dcterms:created>
  <dcterms:modified xsi:type="dcterms:W3CDTF">2025-11-25T10:50:00Z</dcterms:modified>
</cp:coreProperties>
</file>