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场景设计成较压抑的环境，场景空间中用3D全息效果方式的展现犯罪案例关键词，加入手铐、作案工具等道具模型，让体验者感受到青少年犯罪的后所要承受的环境，以图文、视频的方式进行教育。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一个压抑的</w:t>
      </w:r>
      <w:r>
        <w:rPr>
          <w:rFonts w:hint="eastAsia"/>
          <w:lang w:val="en-US" w:eastAsia="zh-CN"/>
        </w:rPr>
        <w:t>监狱环境</w:t>
      </w:r>
      <w:r>
        <w:rPr>
          <w:rFonts w:hint="eastAsia"/>
        </w:rPr>
        <w:t>，昏暗的房间有小窗户投着光，房间内放着简陋的床，一个老式电视放着宣传教育视频，场景空间中用3D全息效果方式的展现犯罪案例关键词，房间内设置前往下一个体验区关卡和回到大厅的按钮。</w:t>
      </w:r>
      <w:bookmarkStart w:id="0" w:name="_GoBack"/>
      <w:bookmarkEnd w:id="0"/>
    </w:p>
    <w:p>
      <w:r>
        <w:drawing>
          <wp:inline distT="0" distB="0" distL="114300" distR="114300">
            <wp:extent cx="2479675" cy="139001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137985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监狱场景示意图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</w:t>
      </w:r>
      <w:r>
        <w:rPr>
          <w:rFonts w:hint="eastAsia"/>
          <w:lang w:val="en-US" w:eastAsia="zh-CN"/>
        </w:rPr>
        <w:t>青少年犯罪</w:t>
      </w:r>
      <w:r>
        <w:rPr>
          <w:rFonts w:hint="eastAsia"/>
        </w:rPr>
        <w:t>骗体验区入口进入关卡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 体验者浏览展区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观看青少年犯罪宣传视频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3D全息字体</w:t>
      </w:r>
    </w:p>
    <w:p>
      <w:pPr>
        <w:rPr>
          <w:rFonts w:hint="eastAsia"/>
        </w:rPr>
      </w:pPr>
      <w:r>
        <w:rPr>
          <w:rFonts w:hint="eastAsia"/>
        </w:rPr>
        <w:t>2. 切换关卡的3DUI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房间场景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床</w:t>
      </w:r>
    </w:p>
    <w:p>
      <w:pPr>
        <w:rPr>
          <w:rFonts w:hint="eastAsia"/>
        </w:rPr>
      </w:pPr>
      <w:r>
        <w:rPr>
          <w:rFonts w:hint="eastAsia"/>
        </w:rPr>
        <w:t>3. 电视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全息影像字体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2DB5655D"/>
    <w:rsid w:val="300064E0"/>
    <w:rsid w:val="3DC02DEA"/>
    <w:rsid w:val="723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2020-05-23T07:25:45Z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