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r>
        <w:rPr>
          <w:rFonts w:hint="eastAsia"/>
        </w:rPr>
        <w:t>功能概述</w:t>
      </w:r>
    </w:p>
    <w:p>
      <w:pPr>
        <w:rPr>
          <w:rFonts w:hint="eastAsia"/>
        </w:rPr>
      </w:pPr>
      <w:r>
        <w:rPr>
          <w:rFonts w:hint="eastAsia"/>
        </w:rPr>
        <w:t>场景设计加入校园元素，场景以明朗向上的氛围为主，使体验者感受到积极健康的校园生活。以图文展示为主，加入一些动态UI效果，增加体验趣味性。</w:t>
      </w:r>
    </w:p>
    <w:p>
      <w:pPr>
        <w:rPr>
          <w:rFonts w:hint="eastAsia"/>
        </w:rPr>
      </w:pPr>
    </w:p>
    <w:p>
      <w:pPr>
        <w:pStyle w:val="2"/>
        <w:bidi w:val="0"/>
        <w:rPr>
          <w:rFonts w:hint="eastAsia"/>
        </w:rPr>
      </w:pPr>
      <w:r>
        <w:rPr>
          <w:rFonts w:hint="eastAsia"/>
        </w:rPr>
        <w:t>关卡设计</w:t>
      </w:r>
    </w:p>
    <w:p>
      <w:pPr>
        <w:pStyle w:val="4"/>
        <w:bidi w:val="0"/>
        <w:rPr>
          <w:rFonts w:hint="eastAsia"/>
        </w:rPr>
      </w:pPr>
      <w:r>
        <w:rPr>
          <w:rFonts w:hint="eastAsia"/>
        </w:rPr>
        <w:t>关卡结构</w:t>
      </w:r>
    </w:p>
    <w:p>
      <w:pPr>
        <w:rPr>
          <w:rFonts w:hint="eastAsia"/>
        </w:rPr>
      </w:pPr>
      <w:r>
        <w:rPr>
          <w:rFonts w:hint="eastAsia"/>
        </w:rPr>
        <w:t>教室环境，教室内包含黑版、讲台、课座椅，黑版上画着宣传海报，课桌椅上有小纸条、文具，</w:t>
      </w:r>
      <w:r>
        <w:rPr>
          <w:rFonts w:hint="eastAsia"/>
          <w:lang w:val="en-US" w:eastAsia="zh-CN"/>
        </w:rPr>
        <w:t>黑版上画有防校园霸凌的黑板报，教室周围、座位上放着有宣传教育的人物剪贴画</w:t>
      </w:r>
      <w:r>
        <w:rPr>
          <w:rFonts w:hint="eastAsia"/>
        </w:rPr>
        <w:t>。教室内设置前往下一个体验区关卡和回到大厅的按钮。</w:t>
      </w:r>
    </w:p>
    <w:p>
      <w:pPr>
        <w:pStyle w:val="4"/>
        <w:bidi w:val="0"/>
        <w:rPr>
          <w:rFonts w:hint="eastAsia"/>
        </w:rPr>
      </w:pPr>
      <w:r>
        <w:rPr>
          <w:rFonts w:hint="eastAsia"/>
        </w:rPr>
        <w:t>关卡流程</w:t>
      </w:r>
    </w:p>
    <w:p>
      <w:pPr>
        <w:rPr>
          <w:rFonts w:hint="eastAsia"/>
        </w:rPr>
      </w:pPr>
      <w:r>
        <w:rPr>
          <w:rFonts w:hint="eastAsia"/>
        </w:rPr>
        <w:t>1. 体验者通过校园霸凌体验区入口进入关卡</w:t>
      </w:r>
    </w:p>
    <w:p>
      <w:pPr>
        <w:rPr>
          <w:rFonts w:hint="eastAsia"/>
        </w:rPr>
      </w:pPr>
      <w:r>
        <w:rPr>
          <w:rFonts w:hint="eastAsia"/>
        </w:rPr>
        <w:t>2. 体验者浏览展区</w:t>
      </w:r>
    </w:p>
    <w:p>
      <w:pPr>
        <w:rPr>
          <w:rFonts w:hint="default" w:eastAsiaTheme="minorEastAsia"/>
          <w:highlight w:val="yellow"/>
          <w:lang w:val="en-US" w:eastAsia="zh-CN"/>
        </w:rPr>
      </w:pPr>
      <w:r>
        <w:rPr>
          <w:rFonts w:hint="eastAsia"/>
          <w:highlight w:val="yellow"/>
          <w:lang w:val="en-US" w:eastAsia="zh-CN"/>
        </w:rPr>
        <w:t>3</w:t>
      </w:r>
      <w:r>
        <w:rPr>
          <w:rFonts w:hint="eastAsia"/>
          <w:highlight w:val="yellow"/>
        </w:rPr>
        <w:t xml:space="preserve">. </w:t>
      </w:r>
      <w:r>
        <w:rPr>
          <w:rFonts w:hint="eastAsia"/>
          <w:highlight w:val="yellow"/>
          <w:lang w:val="en-US" w:eastAsia="zh-CN"/>
        </w:rPr>
        <w:t>使用角色模型摆出施暴行为的情景造型3组</w:t>
      </w:r>
    </w:p>
    <w:p>
      <w:pPr>
        <w:rPr>
          <w:rFonts w:hint="eastAsia"/>
        </w:rPr>
      </w:pPr>
      <w:r>
        <w:rPr>
          <w:rFonts w:hint="eastAsia"/>
          <w:highlight w:val="yellow"/>
          <w:lang w:val="en-US" w:eastAsia="zh-CN"/>
        </w:rPr>
        <w:t>4</w:t>
      </w:r>
      <w:r>
        <w:rPr>
          <w:rFonts w:hint="eastAsia"/>
          <w:highlight w:val="yellow"/>
        </w:rPr>
        <w:t xml:space="preserve">. </w:t>
      </w:r>
      <w:r>
        <w:rPr>
          <w:rFonts w:hint="eastAsia"/>
          <w:highlight w:val="yellow"/>
          <w:lang w:val="en-US" w:eastAsia="zh-CN"/>
        </w:rPr>
        <w:t>走近角色弹出相关情景相关文案并播放一小段动画表现情景（2~5秒），通过点击UI依次弹出校园欺凌的表现、涉及人员、解决思路和解决办法，引导机器人语音介绍案例（在过程中体验者不能通过手柄辅助移动，需要完成当前情景才可继续）</w:t>
      </w:r>
    </w:p>
    <w:p>
      <w:pPr>
        <w:rPr>
          <w:rFonts w:hint="eastAsia"/>
        </w:rPr>
      </w:pPr>
      <w:r>
        <w:drawing>
          <wp:inline distT="0" distB="0" distL="114300" distR="114300">
            <wp:extent cx="2112010" cy="14058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112010" cy="1405890"/>
                    </a:xfrm>
                    <a:prstGeom prst="rect">
                      <a:avLst/>
                    </a:prstGeom>
                    <a:noFill/>
                    <a:ln>
                      <a:noFill/>
                    </a:ln>
                  </pic:spPr>
                </pic:pic>
              </a:graphicData>
            </a:graphic>
          </wp:inline>
        </w:drawing>
      </w:r>
      <w:r>
        <w:drawing>
          <wp:inline distT="0" distB="0" distL="114300" distR="114300">
            <wp:extent cx="1938020" cy="1555115"/>
            <wp:effectExtent l="0" t="0" r="5080"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1938020" cy="1555115"/>
                    </a:xfrm>
                    <a:prstGeom prst="rect">
                      <a:avLst/>
                    </a:prstGeom>
                    <a:noFill/>
                    <a:ln>
                      <a:noFill/>
                    </a:ln>
                  </pic:spPr>
                </pic:pic>
              </a:graphicData>
            </a:graphic>
          </wp:inline>
        </w:drawing>
      </w:r>
    </w:p>
    <w:p>
      <w:pPr>
        <w:ind w:left="840" w:leftChars="0" w:firstLine="420" w:firstLineChars="0"/>
        <w:rPr>
          <w:rFonts w:hint="default"/>
          <w:lang w:val="en-US"/>
        </w:rPr>
      </w:pPr>
      <w:r>
        <w:rPr>
          <w:rFonts w:hint="eastAsia"/>
          <w:lang w:val="en-US" w:eastAsia="zh-CN"/>
        </w:rPr>
        <w:t>教室示意图</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情景示意图（3D角色）</w:t>
      </w:r>
    </w:p>
    <w:p>
      <w:pPr>
        <w:pStyle w:val="2"/>
        <w:bidi w:val="0"/>
        <w:rPr>
          <w:rFonts w:hint="eastAsia"/>
        </w:rPr>
      </w:pPr>
      <w:r>
        <w:rPr>
          <w:rFonts w:hint="eastAsia"/>
        </w:rPr>
        <w:t>美术需求</w:t>
      </w:r>
    </w:p>
    <w:p>
      <w:pPr>
        <w:pStyle w:val="4"/>
        <w:bidi w:val="0"/>
        <w:rPr>
          <w:rFonts w:hint="eastAsia"/>
        </w:rPr>
      </w:pPr>
      <w:r>
        <w:rPr>
          <w:rFonts w:hint="eastAsia"/>
        </w:rPr>
        <w:t>GUI</w:t>
      </w:r>
    </w:p>
    <w:p>
      <w:pPr>
        <w:rPr>
          <w:rFonts w:hint="eastAsia"/>
        </w:rPr>
      </w:pPr>
      <w:r>
        <w:rPr>
          <w:rFonts w:hint="eastAsia"/>
        </w:rPr>
        <w:t>1. 切换关卡的3DUI</w:t>
      </w:r>
    </w:p>
    <w:p>
      <w:pPr>
        <w:rPr>
          <w:rFonts w:hint="eastAsia"/>
          <w:lang w:val="en-US" w:eastAsia="zh-CN"/>
        </w:rPr>
      </w:pPr>
      <w:r>
        <w:rPr>
          <w:rFonts w:hint="eastAsia"/>
        </w:rPr>
        <w:t xml:space="preserve">2. </w:t>
      </w:r>
      <w:r>
        <w:rPr>
          <w:rFonts w:hint="eastAsia"/>
          <w:lang w:val="en-US" w:eastAsia="zh-CN"/>
        </w:rPr>
        <w:t>黑板报设计</w:t>
      </w:r>
    </w:p>
    <w:p>
      <w:pPr>
        <w:rPr>
          <w:rFonts w:hint="default"/>
          <w:lang w:val="en-US" w:eastAsia="zh-CN"/>
        </w:rPr>
      </w:pPr>
      <w:r>
        <w:rPr>
          <w:rFonts w:hint="eastAsia"/>
          <w:lang w:val="en-US" w:eastAsia="zh-CN"/>
        </w:rPr>
        <w:t>3. 剪贴画设计</w:t>
      </w:r>
    </w:p>
    <w:p>
      <w:pPr>
        <w:pStyle w:val="4"/>
        <w:bidi w:val="0"/>
        <w:rPr>
          <w:rFonts w:hint="eastAsia"/>
        </w:rPr>
      </w:pPr>
      <w:r>
        <w:rPr>
          <w:rFonts w:hint="eastAsia"/>
        </w:rPr>
        <w:t>场景</w:t>
      </w:r>
    </w:p>
    <w:p>
      <w:pPr>
        <w:rPr>
          <w:rFonts w:hint="eastAsia"/>
        </w:rPr>
      </w:pPr>
      <w:r>
        <w:rPr>
          <w:rFonts w:hint="eastAsia"/>
        </w:rPr>
        <w:t>1. 教室</w:t>
      </w:r>
    </w:p>
    <w:p>
      <w:pPr>
        <w:rPr>
          <w:rFonts w:hint="eastAsia"/>
        </w:rPr>
      </w:pPr>
      <w:r>
        <w:rPr>
          <w:rFonts w:hint="eastAsia"/>
        </w:rPr>
        <w:t>2. 体验区入口</w:t>
      </w:r>
    </w:p>
    <w:p>
      <w:pPr>
        <w:pStyle w:val="4"/>
        <w:bidi w:val="0"/>
        <w:rPr>
          <w:rFonts w:hint="eastAsia"/>
        </w:rPr>
      </w:pPr>
      <w:r>
        <w:rPr>
          <w:rFonts w:hint="eastAsia"/>
        </w:rPr>
        <w:t>道具</w:t>
      </w:r>
    </w:p>
    <w:p>
      <w:pPr>
        <w:rPr>
          <w:rFonts w:hint="eastAsia"/>
        </w:rPr>
      </w:pPr>
      <w:r>
        <w:rPr>
          <w:rFonts w:hint="eastAsia"/>
        </w:rPr>
        <w:t>1. 体验区入口3DUI模型</w:t>
      </w:r>
    </w:p>
    <w:p>
      <w:pPr>
        <w:rPr>
          <w:rFonts w:hint="eastAsia"/>
        </w:rPr>
      </w:pPr>
      <w:r>
        <w:rPr>
          <w:rFonts w:hint="eastAsia"/>
        </w:rPr>
        <w:t>2. 黑版、讲台、课座椅、文具</w:t>
      </w:r>
    </w:p>
    <w:p>
      <w:pPr>
        <w:rPr>
          <w:rFonts w:hint="eastAsia"/>
        </w:rPr>
      </w:pPr>
    </w:p>
    <w:p>
      <w:pPr>
        <w:pStyle w:val="2"/>
        <w:bidi w:val="0"/>
        <w:rPr>
          <w:rFonts w:hint="eastAsia"/>
        </w:rPr>
      </w:pPr>
      <w:r>
        <w:rPr>
          <w:rFonts w:hint="eastAsia"/>
        </w:rPr>
        <w:t>文案</w:t>
      </w:r>
    </w:p>
    <w:p>
      <w:pPr>
        <w:rPr>
          <w:rFonts w:hint="eastAsia"/>
        </w:rPr>
      </w:pPr>
      <w:r>
        <w:rPr>
          <w:rFonts w:hint="eastAsia"/>
          <w:lang w:val="en-US" w:eastAsia="zh-CN"/>
        </w:rPr>
        <w:t>宣传教育视频：</w:t>
      </w:r>
    </w:p>
    <w:p>
      <w:pPr>
        <w:rPr>
          <w:rFonts w:hint="eastAsia"/>
        </w:rPr>
      </w:pPr>
      <w:r>
        <w:rPr>
          <w:rFonts w:hint="eastAsia"/>
        </w:rPr>
        <w:fldChar w:fldCharType="begin"/>
      </w:r>
      <w:r>
        <w:rPr>
          <w:rFonts w:hint="eastAsia"/>
        </w:rPr>
        <w:instrText xml:space="preserve"> HYPERLINK "https://v.youku.com/v_show/id_XMzU5MjM4OTA5Mg==.html?firsttime=85" </w:instrText>
      </w:r>
      <w:r>
        <w:rPr>
          <w:rFonts w:hint="eastAsia"/>
        </w:rPr>
        <w:fldChar w:fldCharType="separate"/>
      </w:r>
      <w:r>
        <w:rPr>
          <w:rStyle w:val="10"/>
          <w:rFonts w:hint="eastAsia"/>
        </w:rPr>
        <w:t>https://v.youku.com/v_show/id_XMzU5MjM4OTA5Mg==.html?firsttime=85</w:t>
      </w:r>
      <w:r>
        <w:rPr>
          <w:rFonts w:hint="eastAsia"/>
        </w:rPr>
        <w:fldChar w:fldCharType="end"/>
      </w:r>
    </w:p>
    <w:p>
      <w:pPr>
        <w:rPr>
          <w:rFonts w:hint="eastAsia"/>
        </w:rPr>
      </w:pPr>
    </w:p>
    <w:p>
      <w:pPr>
        <w:rPr>
          <w:rFonts w:ascii="宋体" w:hAnsi="宋体" w:eastAsia="宋体" w:cs="宋体"/>
          <w:sz w:val="24"/>
          <w:szCs w:val="24"/>
        </w:rPr>
      </w:pPr>
      <w:r>
        <w:rPr>
          <w:rFonts w:hint="eastAsia" w:ascii="宋体" w:hAnsi="宋体" w:eastAsia="宋体" w:cs="宋体"/>
          <w:sz w:val="24"/>
          <w:szCs w:val="24"/>
          <w:lang w:val="en-US" w:eastAsia="zh-CN"/>
        </w:rPr>
        <w:t>校园霸凌的36种施暴行为和解决办法：</w:t>
      </w: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"https://www.jianshu.com/p/9288dc9019b4" </w:instrText>
      </w:r>
      <w:r>
        <w:rPr>
          <w:rFonts w:ascii="宋体" w:hAnsi="宋体" w:eastAsia="宋体" w:cs="宋体"/>
          <w:sz w:val="24"/>
          <w:szCs w:val="24"/>
        </w:rPr>
        <w:fldChar w:fldCharType="separate"/>
      </w:r>
      <w:r>
        <w:rPr>
          <w:rStyle w:val="9"/>
          <w:rFonts w:ascii="宋体" w:hAnsi="宋体" w:eastAsia="宋体" w:cs="宋体"/>
          <w:sz w:val="24"/>
          <w:szCs w:val="24"/>
        </w:rPr>
        <w:t>https://www.jianshu.com/p/9288dc9019b4</w:t>
      </w:r>
      <w:r>
        <w:rPr>
          <w:rFonts w:ascii="宋体" w:hAnsi="宋体" w:eastAsia="宋体" w:cs="宋体"/>
          <w:sz w:val="24"/>
          <w:szCs w:val="24"/>
        </w:rPr>
        <w:fldChar w:fldCharType="end"/>
      </w:r>
    </w:p>
    <w:p>
      <w:pPr>
        <w:rPr>
          <w:rFonts w:ascii="宋体" w:hAnsi="宋体" w:eastAsia="宋体" w:cs="宋体"/>
          <w:sz w:val="24"/>
          <w:szCs w:val="24"/>
        </w:rPr>
      </w:pPr>
    </w:p>
    <w:p>
      <w:pPr>
        <w:rPr>
          <w:rFonts w:ascii="宋体" w:hAnsi="宋体" w:eastAsia="宋体" w:cs="宋体"/>
          <w:sz w:val="24"/>
          <w:szCs w:val="24"/>
        </w:rPr>
      </w:pPr>
    </w:p>
    <w:p>
      <w:pPr>
        <w:pStyle w:val="6"/>
        <w:keepNext w:val="0"/>
        <w:keepLines w:val="0"/>
        <w:widowControl/>
        <w:suppressLineNumbers w:val="0"/>
        <w:ind w:left="720" w:right="720"/>
      </w:pPr>
      <w:r>
        <w:rPr>
          <w:rFonts w:hint="eastAsia" w:ascii="宋体" w:hAnsi="宋体" w:eastAsia="宋体" w:cs="宋体"/>
          <w:b/>
          <w:sz w:val="24"/>
          <w:szCs w:val="24"/>
        </w:rPr>
        <w:t>03 扔</w:t>
      </w:r>
    </w:p>
    <w:p>
      <w:pPr>
        <w:pStyle w:val="6"/>
        <w:keepNext w:val="0"/>
        <w:keepLines w:val="0"/>
        <w:widowControl/>
        <w:suppressLineNumbers w:val="0"/>
      </w:pPr>
      <w:r>
        <w:t>“扔”是校园霸凌中一种最常见的形式了。多数还不能构成霸凌，只能称之为同学间的小打小闹。</w:t>
      </w:r>
    </w:p>
    <w:p>
      <w:pPr>
        <w:pStyle w:val="6"/>
        <w:keepNext w:val="0"/>
        <w:keepLines w:val="0"/>
        <w:widowControl/>
        <w:suppressLineNumbers w:val="0"/>
      </w:pPr>
      <w:r>
        <w:rPr>
          <w:b/>
        </w:rPr>
        <w:t>范围：</w:t>
      </w:r>
      <w:r>
        <w:t>任何性别，任何人都有可能。小到作业本，大到珍贵的东西。在你看得见的地方，你看不见的地方。“扔”多是情绪使然，推动所为</w:t>
      </w:r>
      <w:r>
        <w:rPr>
          <w:b/>
        </w:rPr>
        <w:t>。</w:t>
      </w:r>
    </w:p>
    <w:p>
      <w:pPr>
        <w:pStyle w:val="6"/>
        <w:keepNext w:val="0"/>
        <w:keepLines w:val="0"/>
        <w:widowControl/>
        <w:suppressLineNumbers w:val="0"/>
      </w:pPr>
      <w:r>
        <w:rPr>
          <w:b/>
        </w:rPr>
        <w:t>解决思路：</w:t>
      </w:r>
      <w:r>
        <w:t>对于在眼皮子底下的“扔”是好解决的，最怕是不知情的“偷+扔”。这就要求孩子在学校处理好和同学之间的关系了，平复好情绪，不发生太大争执。实在遇上了，学会低头，学会示弱。</w:t>
      </w:r>
    </w:p>
    <w:p>
      <w:pPr>
        <w:pStyle w:val="6"/>
        <w:keepNext w:val="0"/>
        <w:keepLines w:val="0"/>
        <w:widowControl/>
        <w:suppressLineNumbers w:val="0"/>
      </w:pPr>
      <w:r>
        <w:rPr>
          <w:b/>
        </w:rPr>
        <w:t>解决办法：</w:t>
      </w:r>
      <w:r>
        <w:t>不要据理力争，去起正面冲突。学会控制自己的情绪，管理好自己的周遭物品。更重要地，即使不能交到挚友，也要君子之交，与人为善。</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p>
    <w:p>
      <w:pPr>
        <w:pStyle w:val="6"/>
        <w:keepNext w:val="0"/>
        <w:keepLines w:val="0"/>
        <w:widowControl/>
        <w:suppressLineNumbers w:val="0"/>
        <w:ind w:left="720" w:right="720"/>
      </w:pPr>
      <w:r>
        <w:rPr>
          <w:rFonts w:hint="eastAsia" w:ascii="宋体" w:hAnsi="宋体" w:eastAsia="宋体" w:cs="宋体"/>
          <w:b/>
          <w:sz w:val="24"/>
          <w:szCs w:val="24"/>
        </w:rPr>
        <w:t>05 踩</w:t>
      </w:r>
    </w:p>
    <w:p>
      <w:pPr>
        <w:pStyle w:val="6"/>
        <w:keepNext w:val="0"/>
        <w:keepLines w:val="0"/>
        <w:widowControl/>
        <w:suppressLineNumbers w:val="0"/>
      </w:pPr>
      <w:r>
        <w:t>“踩”是少数，且多发生于年轻气盛，滋生与仇恨和嫉妒中，对人无可奈何，而转为对物品的发泄。当然，不排除极其少数在人身上的踩踏。</w:t>
      </w:r>
    </w:p>
    <w:p>
      <w:pPr>
        <w:pStyle w:val="6"/>
        <w:keepNext w:val="0"/>
        <w:keepLines w:val="0"/>
        <w:widowControl/>
        <w:suppressLineNumbers w:val="0"/>
      </w:pPr>
      <w:r>
        <w:t>范围：多发生在人对物。通常还会伴随撕、吐口水、用水浇、用火烧等举动。</w:t>
      </w:r>
    </w:p>
    <w:p>
      <w:pPr>
        <w:pStyle w:val="6"/>
        <w:keepNext w:val="0"/>
        <w:keepLines w:val="0"/>
        <w:widowControl/>
        <w:suppressLineNumbers w:val="0"/>
      </w:pPr>
      <w:r>
        <w:rPr>
          <w:b/>
        </w:rPr>
        <w:t>解决思路：</w:t>
      </w:r>
      <w:r>
        <w:t>对于“踩”这种宣泄方式，在人身以外的尚属于可以原谅的范畴，但不能就此妥协，更不能懦弱。这类校园霸凌行为还未上升到公然挑衅的地步，所以孩子可以站出来，大胆反抗，以树立一种威严、强大的性格。</w:t>
      </w:r>
    </w:p>
    <w:p>
      <w:pPr>
        <w:pStyle w:val="6"/>
        <w:keepNext w:val="0"/>
        <w:keepLines w:val="0"/>
        <w:widowControl/>
        <w:suppressLineNumbers w:val="0"/>
      </w:pPr>
      <w:r>
        <w:rPr>
          <w:b/>
        </w:rPr>
        <w:t>解决办法：</w:t>
      </w:r>
      <w:r>
        <w:t>若其他霸凌行为还不能以牙还牙，那么“踩”这种行为方需要还击了。说出来，骂回去，哪怕踩回去，这些在合理范围内的反击都是被允许的。</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p>
    <w:p>
      <w:pPr>
        <w:keepNext w:val="0"/>
        <w:keepLines w:val="0"/>
        <w:widowControl/>
        <w:suppressLineNumbers w:val="0"/>
        <w:jc w:val="left"/>
        <w:rPr>
          <w:rFonts w:ascii="宋体" w:hAnsi="宋体" w:eastAsia="宋体" w:cs="宋体"/>
          <w:kern w:val="0"/>
          <w:sz w:val="24"/>
          <w:szCs w:val="24"/>
          <w:lang w:val="en-US" w:eastAsia="zh-CN" w:bidi="ar"/>
        </w:rPr>
      </w:pPr>
    </w:p>
    <w:p>
      <w:pPr>
        <w:pStyle w:val="6"/>
        <w:keepNext w:val="0"/>
        <w:keepLines w:val="0"/>
        <w:widowControl/>
        <w:suppressLineNumbers w:val="0"/>
        <w:ind w:left="720" w:right="720"/>
      </w:pPr>
      <w:r>
        <w:rPr>
          <w:rFonts w:hint="eastAsia" w:ascii="宋体" w:hAnsi="宋体" w:eastAsia="宋体" w:cs="宋体"/>
          <w:b/>
          <w:sz w:val="24"/>
          <w:szCs w:val="24"/>
        </w:rPr>
        <w:t>01 打</w:t>
      </w:r>
    </w:p>
    <w:p>
      <w:pPr>
        <w:pStyle w:val="6"/>
        <w:keepNext w:val="0"/>
        <w:keepLines w:val="0"/>
        <w:widowControl/>
        <w:suppressLineNumbers w:val="0"/>
      </w:pPr>
      <w:r>
        <w:t>在校园霸凌中，“打”是最基本的行为之一，表现形式也最为多样，通常会和殴打结合，演变成校园暴力事件。</w:t>
      </w:r>
    </w:p>
    <w:p>
      <w:pPr>
        <w:pStyle w:val="6"/>
        <w:keepNext w:val="0"/>
        <w:keepLines w:val="0"/>
        <w:widowControl/>
        <w:suppressLineNumbers w:val="0"/>
      </w:pPr>
      <w:r>
        <w:rPr>
          <w:b/>
        </w:rPr>
        <w:t>范围：</w:t>
      </w:r>
      <w:r>
        <w:t>最常见于单打和群殴</w:t>
      </w:r>
      <w:r>
        <w:rPr>
          <w:b/>
        </w:rPr>
        <w:t>，</w:t>
      </w:r>
      <w:r>
        <w:t>多发生在男生对男生、女生对女生上（同性之间），包括：看不顺眼者、爱出风头者、爱打小报告者、无权无势者……</w:t>
      </w:r>
    </w:p>
    <w:p>
      <w:pPr>
        <w:pStyle w:val="6"/>
        <w:keepNext w:val="0"/>
        <w:keepLines w:val="0"/>
        <w:widowControl/>
        <w:suppressLineNumbers w:val="0"/>
      </w:pPr>
      <w:r>
        <w:rPr>
          <w:b/>
        </w:rPr>
        <w:t>解决思路：</w:t>
      </w:r>
      <w:r>
        <w:t>在校园霸凌中，关于“打”之行为，是最好解决也是最不好解决的。好解决之处在于，校园霸凌中没有大恶，小孩子之间的打斗无非争一口气、争一个理，软柿子是好欺负的，硬石头是撬不动的，所以要让孩子从小有勇气、有志气，强硬起来，不成为施暴者，但也不能成为弱者任人宰割；不好解决之处在于，这种孩子间的争斗很容易衍生出很多旁枝末节，比如孩子的朋友们参与、孩子们的父母之间的比较，当个人事件演变成集体事件，处理难度就很大了。加之，若父母的参与，被施暴者和父母与施暴者的力量站位会发生倾斜，一旦回到原状，更会滋生施暴者的施暴情绪，实行再次报复。所以，父母不应直接出面，应私下指教。</w:t>
      </w:r>
    </w:p>
    <w:p>
      <w:pPr>
        <w:pStyle w:val="6"/>
        <w:keepNext w:val="0"/>
        <w:keepLines w:val="0"/>
        <w:widowControl/>
        <w:suppressLineNumbers w:val="0"/>
      </w:pPr>
      <w:r>
        <w:rPr>
          <w:b/>
        </w:rPr>
        <w:t>解决办法：</w:t>
      </w:r>
      <w:r>
        <w:t>家长方面，从小注重对孩子的家庭教育，尤其是关于校园欺凌方面，着重培养孩子的健全人格和强硬性格。不做施暴者，但也不做软柿子。及时和孩子沟通，关心孩子的学校生活，在霸凌事件发生之前防患于未然，在霸凌事件发生之时及时和孩子共商决议、制定相应对策。学校方面，加大相关学校教育的指导，尤其是班主任更应该关心班级同学的心理成长和关系处理的种种问题。在可执行范畴下，建议匹配心理联络员的教职工岗位，负责和同学谈心，串联起家庭、学生、学生的良好和睦关系。</w:t>
      </w:r>
    </w:p>
    <w:p>
      <w:pPr>
        <w:keepNext w:val="0"/>
        <w:keepLines w:val="0"/>
        <w:widowControl/>
        <w:suppressLineNumbers w:val="0"/>
        <w:jc w:val="left"/>
      </w:pPr>
      <w:bookmarkStart w:id="0" w:name="_GoBack"/>
      <w:bookmarkEnd w:id="0"/>
    </w:p>
    <w:p>
      <w:pPr>
        <w:rPr>
          <w:rFonts w:hint="default" w:ascii="宋体" w:hAnsi="宋体" w:eastAsia="宋体" w:cs="宋体"/>
          <w:sz w:val="24"/>
          <w:szCs w:val="24"/>
          <w:lang w:val="en-US" w:eastAsia="zh-CN"/>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705343"/>
    <w:rsid w:val="0F3C4226"/>
    <w:rsid w:val="0FC544DD"/>
    <w:rsid w:val="1EBB2469"/>
    <w:rsid w:val="2130258B"/>
    <w:rsid w:val="214E0ADB"/>
    <w:rsid w:val="34CA078A"/>
    <w:rsid w:val="446E1B8B"/>
    <w:rsid w:val="45F63134"/>
    <w:rsid w:val="47F6657C"/>
    <w:rsid w:val="4C710184"/>
    <w:rsid w:val="4F5F3EE3"/>
    <w:rsid w:val="56BD029B"/>
    <w:rsid w:val="5B0C12E4"/>
    <w:rsid w:val="60A40E57"/>
    <w:rsid w:val="649807F6"/>
    <w:rsid w:val="664E64B1"/>
    <w:rsid w:val="6D3D1EAE"/>
    <w:rsid w:val="75BC7F48"/>
    <w:rsid w:val="76440601"/>
    <w:rsid w:val="7E474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Plain Text"/>
    <w:basedOn w:val="1"/>
    <w:uiPriority w:val="0"/>
    <w:rPr>
      <w:rFonts w:ascii="宋体" w:hAnsi="Courier New"/>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FollowedHyperlink"/>
    <w:basedOn w:val="8"/>
    <w:uiPriority w:val="0"/>
    <w:rPr>
      <w:color w:val="800080"/>
      <w:u w:val="single"/>
    </w:rPr>
  </w:style>
  <w:style w:type="character" w:styleId="10">
    <w:name w:val="Hyperlink"/>
    <w:basedOn w:val="8"/>
    <w:qFormat/>
    <w:uiPriority w:val="0"/>
    <w:rPr>
      <w:color w:val="0000FF"/>
      <w:u w:val="single"/>
    </w:rPr>
  </w:style>
  <w:style w:type="character" w:customStyle="1" w:styleId="11">
    <w:name w:val="标题 3 Char"/>
    <w:link w:val="4"/>
    <w:qFormat/>
    <w:uiPriority w:val="0"/>
    <w:rPr>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2020-05-14T13:58:00Z</dcterms:created>
  <dc:creator>Administrator</dc:creator>
  <cp:lastModifiedBy>Administrator</cp:lastModifiedBy>
  <dcterms:modified xsi:type="dcterms:W3CDTF">2020-07-09T14:55:10Z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