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场景设计为阴暗的实验室，以图文、视频方式展示进行教育，加入可交互的毒品模型、针筒模型、吸食毒品后人体内脏的变化的模型等。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关卡结构</w:t>
      </w:r>
    </w:p>
    <w:p>
      <w:pPr>
        <w:rPr>
          <w:rFonts w:hint="eastAsia"/>
        </w:rPr>
      </w:pPr>
      <w:r>
        <w:rPr>
          <w:rFonts w:hint="eastAsia"/>
        </w:rPr>
        <w:t>吸食毒品后的内脏器官展示台，毒品展示柜，宣传栏，致幻体验区，</w:t>
      </w:r>
      <w:r>
        <w:rPr>
          <w:rFonts w:hint="eastAsia"/>
          <w:lang w:val="en-US" w:eastAsia="zh-CN"/>
        </w:rPr>
        <w:t>设置防毒宣传剪贴画，</w:t>
      </w:r>
      <w:r>
        <w:rPr>
          <w:rFonts w:hint="eastAsia"/>
          <w:highlight w:val="yellow"/>
          <w:lang w:val="en-US" w:eastAsia="zh-CN"/>
        </w:rPr>
        <w:t>通过剪贴画描述容易出现的第一次吸食场景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设置前往下一个体验区关卡和回到大厅的按钮。</w:t>
      </w:r>
    </w:p>
    <w:p>
      <w:r>
        <w:drawing>
          <wp:inline distT="0" distB="0" distL="114300" distR="114300">
            <wp:extent cx="2590800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6681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实验室场景示意图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  <w:highlight w:val="yellow"/>
          <w:lang w:val="en-US" w:eastAsia="zh-CN"/>
        </w:rPr>
        <w:t>防毒宣传剪贴画示意图（2D角色+3D场景）</w:t>
      </w:r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关卡流程</w:t>
      </w:r>
    </w:p>
    <w:p>
      <w:pPr>
        <w:rPr>
          <w:rFonts w:hint="eastAsia"/>
        </w:rPr>
      </w:pPr>
      <w:r>
        <w:rPr>
          <w:rFonts w:hint="eastAsia"/>
        </w:rPr>
        <w:t>1. 体验者通过</w:t>
      </w:r>
      <w:r>
        <w:rPr>
          <w:rFonts w:hint="eastAsia"/>
          <w:lang w:val="en-US" w:eastAsia="zh-CN"/>
        </w:rPr>
        <w:t>防毒</w:t>
      </w:r>
      <w:r>
        <w:rPr>
          <w:rFonts w:hint="eastAsia"/>
        </w:rPr>
        <w:t>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体验者观察吸毒后体内器官的变化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体验致幻：视线模糊，晃动，眼前出现幽灵幻象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宣传栏</w:t>
      </w:r>
    </w:p>
    <w:p>
      <w:pPr>
        <w:rPr>
          <w:rFonts w:hint="eastAsia"/>
        </w:rPr>
      </w:pPr>
      <w:r>
        <w:rPr>
          <w:rFonts w:hint="eastAsia"/>
        </w:rPr>
        <w:t>2. 切换关卡的3DUI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场景</w:t>
      </w:r>
    </w:p>
    <w:p>
      <w:pPr>
        <w:rPr>
          <w:rFonts w:hint="eastAsia"/>
        </w:rPr>
      </w:pPr>
      <w:r>
        <w:rPr>
          <w:rFonts w:hint="eastAsia"/>
        </w:rPr>
        <w:t>1. 实验室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毒品模型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吸毒道具</w:t>
      </w:r>
      <w:r>
        <w:rPr>
          <w:rFonts w:hint="eastAsia"/>
        </w:rPr>
        <w:t>模型</w:t>
      </w:r>
    </w:p>
    <w:p>
      <w:pPr>
        <w:rPr>
          <w:rFonts w:hint="eastAsia"/>
        </w:rPr>
      </w:pPr>
      <w:r>
        <w:rPr>
          <w:rFonts w:hint="eastAsia"/>
        </w:rPr>
        <w:t>4. 内脏器官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 毒品制作原料模型（罂粟、大麻）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致幻动效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C5D7530"/>
    <w:rsid w:val="1E4C6B6A"/>
    <w:rsid w:val="25FA0FBE"/>
    <w:rsid w:val="268D07E3"/>
    <w:rsid w:val="2D012AAA"/>
    <w:rsid w:val="2F4D1E85"/>
    <w:rsid w:val="53ED3214"/>
    <w:rsid w:val="6AD0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2020-06-01T15:49:38Z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