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C1944" w14:textId="77777777" w:rsidR="00244120" w:rsidRPr="00244120" w:rsidRDefault="00244120" w:rsidP="009D785A">
      <w:pPr>
        <w:pStyle w:val="1"/>
        <w:jc w:val="both"/>
      </w:pPr>
      <w:bookmarkStart w:id="0" w:name="_Toc93348086"/>
      <w:r w:rsidRPr="00244120">
        <w:t>Лабораторная работа №5 «Функциональное тестирование»</w:t>
      </w:r>
      <w:bookmarkEnd w:id="0"/>
    </w:p>
    <w:p w14:paraId="1EF20E03" w14:textId="77777777" w:rsidR="00244120" w:rsidRPr="00244120" w:rsidRDefault="00244120" w:rsidP="009D785A">
      <w:pPr>
        <w:pStyle w:val="1"/>
        <w:ind w:left="1" w:right="-108" w:firstLine="708"/>
        <w:jc w:val="both"/>
        <w:rPr>
          <w:sz w:val="24"/>
          <w:szCs w:val="24"/>
        </w:rPr>
      </w:pPr>
      <w:bookmarkStart w:id="1" w:name="_Toc93348087"/>
      <w:r w:rsidRPr="00244120">
        <w:rPr>
          <w:sz w:val="24"/>
          <w:szCs w:val="24"/>
        </w:rPr>
        <w:t>Цель: получение навыков проведения функционального тестирования. Теоретические вопросы</w:t>
      </w:r>
      <w:bookmarkEnd w:id="1"/>
      <w:r w:rsidRPr="00244120">
        <w:rPr>
          <w:sz w:val="24"/>
          <w:szCs w:val="24"/>
        </w:rPr>
        <w:t xml:space="preserve"> </w:t>
      </w:r>
    </w:p>
    <w:p w14:paraId="4710476E" w14:textId="77777777" w:rsidR="00244120" w:rsidRPr="00244120" w:rsidRDefault="00244120" w:rsidP="009D785A">
      <w:pPr>
        <w:spacing w:after="34" w:line="228" w:lineRule="auto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2441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4120">
        <w:rPr>
          <w:rFonts w:ascii="Times New Roman" w:hAnsi="Times New Roman" w:cs="Times New Roman"/>
          <w:sz w:val="24"/>
          <w:szCs w:val="24"/>
        </w:rPr>
        <w:t xml:space="preserve">Особенности функционального </w:t>
      </w:r>
      <w:r w:rsidRPr="00244120">
        <w:rPr>
          <w:rFonts w:ascii="Times New Roman" w:hAnsi="Times New Roman" w:cs="Times New Roman"/>
          <w:sz w:val="24"/>
          <w:szCs w:val="24"/>
        </w:rPr>
        <w:tab/>
        <w:t xml:space="preserve">тестирования программного обеспечения (тестирования «черного ящика»). </w:t>
      </w:r>
    </w:p>
    <w:p w14:paraId="56912598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2441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4120">
        <w:rPr>
          <w:rFonts w:ascii="Times New Roman" w:hAnsi="Times New Roman" w:cs="Times New Roman"/>
          <w:sz w:val="24"/>
          <w:szCs w:val="24"/>
        </w:rPr>
        <w:t xml:space="preserve">Ошибки, выявляемые при функциональном тестировании. </w:t>
      </w:r>
    </w:p>
    <w:p w14:paraId="195C21DF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eastAsia="Segoe UI Symbol" w:hAnsi="Times New Roman" w:cs="Times New Roman"/>
          <w:sz w:val="24"/>
          <w:szCs w:val="24"/>
        </w:rPr>
        <w:t>−</w:t>
      </w:r>
      <w:r w:rsidRPr="002441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4120">
        <w:rPr>
          <w:rFonts w:ascii="Times New Roman" w:hAnsi="Times New Roman" w:cs="Times New Roman"/>
          <w:sz w:val="24"/>
          <w:szCs w:val="24"/>
        </w:rPr>
        <w:t>Задачи, решаемые при функциональном тестировании.</w:t>
      </w:r>
    </w:p>
    <w:p w14:paraId="7E8C1FD4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b/>
          <w:sz w:val="24"/>
          <w:szCs w:val="24"/>
        </w:rPr>
        <w:t xml:space="preserve">Задание № 1 </w:t>
      </w:r>
    </w:p>
    <w:p w14:paraId="60AE1494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Опишите методы формирования тестовых наборов при использовании стратегии "черного ящика": </w:t>
      </w:r>
    </w:p>
    <w:tbl>
      <w:tblPr>
        <w:tblStyle w:val="TableGrid"/>
        <w:tblW w:w="5000" w:type="pct"/>
        <w:jc w:val="center"/>
        <w:tblInd w:w="0" w:type="dxa"/>
        <w:tblCellMar>
          <w:left w:w="5" w:type="dxa"/>
          <w:right w:w="21" w:type="dxa"/>
        </w:tblCellMar>
        <w:tblLook w:val="04A0" w:firstRow="1" w:lastRow="0" w:firstColumn="1" w:lastColumn="0" w:noHBand="0" w:noVBand="1"/>
      </w:tblPr>
      <w:tblGrid>
        <w:gridCol w:w="4460"/>
        <w:gridCol w:w="4921"/>
      </w:tblGrid>
      <w:tr w:rsidR="00244120" w:rsidRPr="00244120" w14:paraId="3656D627" w14:textId="77777777" w:rsidTr="003E0256">
        <w:trPr>
          <w:trHeight w:val="334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68AE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Эквивалентное разбиение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98CE" w14:textId="6F6B9087" w:rsidR="00244120" w:rsidRPr="00244120" w:rsidRDefault="00DD66A5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D66A5">
              <w:rPr>
                <w:rFonts w:ascii="Times New Roman" w:hAnsi="Times New Roman" w:cs="Times New Roman"/>
                <w:sz w:val="24"/>
                <w:szCs w:val="24"/>
              </w:rPr>
              <w:t>етод, который применяется непосредственно перед граничным тестированием и делит входные данные на равные разделы, которые служат для получения тестовых случаев или отдельных тестовых сценариев, которые разработчики выполняют в системе, чтобы определить, правильно ли она работает.</w:t>
            </w:r>
            <w:proofErr w:type="gramEnd"/>
            <w:r w:rsidRPr="00DD66A5">
              <w:rPr>
                <w:rFonts w:ascii="Times New Roman" w:hAnsi="Times New Roman" w:cs="Times New Roman"/>
                <w:sz w:val="24"/>
                <w:szCs w:val="24"/>
              </w:rPr>
              <w:t xml:space="preserve"> Этот метод важен для граничного тестирования, поскольку помогает сократить время, необходимое для дальнейшего тестирования.</w:t>
            </w:r>
          </w:p>
        </w:tc>
      </w:tr>
      <w:tr w:rsidR="00244120" w:rsidRPr="00244120" w14:paraId="3CF72F33" w14:textId="77777777" w:rsidTr="003E0256">
        <w:trPr>
          <w:trHeight w:val="331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C4D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Анализ граничных значений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D06A" w14:textId="077C6B88" w:rsidR="00244120" w:rsidRPr="00244120" w:rsidRDefault="00DD66A5" w:rsidP="00DD66A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</w:t>
            </w:r>
            <w:r w:rsidRPr="00DD66A5">
              <w:rPr>
                <w:rFonts w:ascii="Times New Roman" w:hAnsi="Times New Roman" w:cs="Times New Roman"/>
                <w:sz w:val="24"/>
                <w:szCs w:val="24"/>
              </w:rPr>
              <w:t>в котором тесты разрабатываются таким образом, чтобы включать представителей граничных значений в определенном диапазоне.</w:t>
            </w:r>
          </w:p>
        </w:tc>
      </w:tr>
      <w:tr w:rsidR="00244120" w:rsidRPr="00244120" w14:paraId="510C6276" w14:textId="77777777" w:rsidTr="003E0256">
        <w:trPr>
          <w:trHeight w:val="478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964F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Анализ причинно-следственных связей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4C48" w14:textId="6C5A6973" w:rsidR="00244120" w:rsidRPr="00244120" w:rsidRDefault="00DD66A5" w:rsidP="00DD66A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</w:t>
            </w:r>
            <w:r w:rsidRPr="00DD66A5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ющийся</w:t>
            </w:r>
            <w:r w:rsidRPr="00DD66A5">
              <w:rPr>
                <w:rFonts w:ascii="Times New Roman" w:hAnsi="Times New Roman" w:cs="Times New Roman"/>
                <w:sz w:val="24"/>
                <w:szCs w:val="24"/>
              </w:rPr>
              <w:t xml:space="preserve"> для определения факторов, которые приводят к определенным результатам или событиям.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Идея в том, </w:t>
            </w:r>
            <w:r w:rsidRPr="00DD66A5">
              <w:rPr>
                <w:rFonts w:ascii="Times New Roman" w:hAnsi="Times New Roman" w:cs="Times New Roman"/>
                <w:sz w:val="24"/>
                <w:szCs w:val="24"/>
              </w:rPr>
              <w:t>чтобы выявить корреляции и причинно-следственные связи между различными переменными или событиями.</w:t>
            </w:r>
          </w:p>
        </w:tc>
      </w:tr>
      <w:tr w:rsidR="00244120" w:rsidRPr="00244120" w14:paraId="1DB6D0DB" w14:textId="77777777" w:rsidTr="003E0256">
        <w:trPr>
          <w:trHeight w:val="336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2A2FD1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Предположение об ошибке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7954CB" w14:textId="3EC693D3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50F" w:rsidRPr="000F250F">
              <w:rPr>
                <w:rFonts w:ascii="Times New Roman" w:hAnsi="Times New Roman" w:cs="Times New Roman"/>
                <w:sz w:val="24"/>
                <w:szCs w:val="24"/>
              </w:rPr>
              <w:t xml:space="preserve">Метод проектирования тестов, когда опыт </w:t>
            </w:r>
            <w:proofErr w:type="spellStart"/>
            <w:r w:rsidR="000F250F" w:rsidRPr="000F250F">
              <w:rPr>
                <w:rFonts w:ascii="Times New Roman" w:hAnsi="Times New Roman" w:cs="Times New Roman"/>
                <w:sz w:val="24"/>
                <w:szCs w:val="24"/>
              </w:rPr>
              <w:t>тестировщика</w:t>
            </w:r>
            <w:proofErr w:type="spellEnd"/>
            <w:r w:rsidR="000F250F" w:rsidRPr="000F250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предугадывания того, какие дефекты могут быть в тестируемом компоненте или системе в результате сделанных ошибок, а также для разработки тестов специально для их выявления.</w:t>
            </w:r>
          </w:p>
        </w:tc>
      </w:tr>
    </w:tbl>
    <w:p w14:paraId="097724A0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b/>
          <w:sz w:val="24"/>
          <w:szCs w:val="24"/>
        </w:rPr>
        <w:t xml:space="preserve">Задание № 2 </w:t>
      </w:r>
    </w:p>
    <w:p w14:paraId="3AC4B10B" w14:textId="77777777" w:rsidR="00244120" w:rsidRPr="00244120" w:rsidRDefault="00244120" w:rsidP="009D785A">
      <w:pPr>
        <w:spacing w:after="9" w:line="228" w:lineRule="auto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Пусть необходимо выполнить тестирование программы, определяющей точку пересечения двух прямых на плоскости. Попутно, она должна определять параллельность прямой одной их осей координат. </w:t>
      </w:r>
    </w:p>
    <w:p w14:paraId="26C8BF33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В основе программы лежит решение системы линейных уравнений </w:t>
      </w:r>
      <w:proofErr w:type="spellStart"/>
      <w:r w:rsidRPr="00244120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24412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441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4120">
        <w:rPr>
          <w:rFonts w:ascii="Times New Roman" w:hAnsi="Times New Roman" w:cs="Times New Roman"/>
          <w:sz w:val="24"/>
          <w:szCs w:val="24"/>
        </w:rPr>
        <w:t xml:space="preserve"> = C и </w:t>
      </w:r>
      <w:proofErr w:type="spellStart"/>
      <w:r w:rsidRPr="00244120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24412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44120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244120">
        <w:rPr>
          <w:rFonts w:ascii="Times New Roman" w:hAnsi="Times New Roman" w:cs="Times New Roman"/>
          <w:sz w:val="24"/>
          <w:szCs w:val="24"/>
        </w:rPr>
        <w:t xml:space="preserve"> = F. </w:t>
      </w:r>
    </w:p>
    <w:p w14:paraId="245216CC" w14:textId="4A1A7C6E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>1.</w:t>
      </w:r>
      <w:r w:rsidRPr="002441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4120">
        <w:rPr>
          <w:rFonts w:ascii="Times New Roman" w:eastAsia="Arial" w:hAnsi="Times New Roman" w:cs="Times New Roman"/>
          <w:sz w:val="24"/>
          <w:szCs w:val="24"/>
        </w:rPr>
        <w:tab/>
      </w:r>
      <w:r w:rsidRPr="00244120">
        <w:rPr>
          <w:rFonts w:ascii="Times New Roman" w:hAnsi="Times New Roman" w:cs="Times New Roman"/>
          <w:sz w:val="24"/>
          <w:szCs w:val="24"/>
        </w:rPr>
        <w:t xml:space="preserve">Используя метод эквивалентных разбиений, получаем для всех коэффициентов один правильный класс эквивалентности (коэффициент – вещественное </w:t>
      </w:r>
      <w:r w:rsidRPr="00244120">
        <w:rPr>
          <w:rFonts w:ascii="Times New Roman" w:hAnsi="Times New Roman" w:cs="Times New Roman"/>
          <w:sz w:val="24"/>
          <w:szCs w:val="24"/>
        </w:rPr>
        <w:lastRenderedPageBreak/>
        <w:t xml:space="preserve">число) и один неправильный (коэффициент – не вещественное число). Откуда можно предложить 7 тестов: </w:t>
      </w:r>
    </w:p>
    <w:p w14:paraId="05CBE570" w14:textId="0ABFCE4B" w:rsidR="00F41CFC" w:rsidRDefault="00F41CFC" w:rsidP="009D785A">
      <w:pPr>
        <w:spacing w:after="16" w:line="247" w:lineRule="auto"/>
        <w:ind w:left="1160" w:right="-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тест: В</w:t>
      </w:r>
      <w:r w:rsidR="00244120" w:rsidRPr="00244120">
        <w:rPr>
          <w:rFonts w:ascii="Times New Roman" w:hAnsi="Times New Roman" w:cs="Times New Roman"/>
          <w:sz w:val="24"/>
          <w:szCs w:val="24"/>
        </w:rPr>
        <w:t xml:space="preserve">се коэффициенты – вещественные числа; </w:t>
      </w:r>
    </w:p>
    <w:p w14:paraId="7417661F" w14:textId="3E6B95E8" w:rsidR="00244120" w:rsidRPr="00244120" w:rsidRDefault="00F41CFC" w:rsidP="009D785A">
      <w:pPr>
        <w:spacing w:after="16" w:line="247" w:lineRule="auto"/>
        <w:ind w:left="1160" w:right="-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7 тесты: П</w:t>
      </w:r>
      <w:r w:rsidR="00244120" w:rsidRPr="00244120">
        <w:rPr>
          <w:rFonts w:ascii="Times New Roman" w:hAnsi="Times New Roman" w:cs="Times New Roman"/>
          <w:sz w:val="24"/>
          <w:szCs w:val="24"/>
        </w:rPr>
        <w:t xml:space="preserve">оочередно каждый из коэффициентов – не вещественное число. </w:t>
      </w:r>
    </w:p>
    <w:p w14:paraId="40B59831" w14:textId="77777777" w:rsidR="00244120" w:rsidRPr="00244120" w:rsidRDefault="00244120" w:rsidP="009D785A">
      <w:pPr>
        <w:numPr>
          <w:ilvl w:val="0"/>
          <w:numId w:val="2"/>
        </w:numPr>
        <w:spacing w:after="9" w:line="228" w:lineRule="auto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По методу граничных условий можно считать, что для исходных  данных граничные условия отсутствуют (коэффициенты – "любые" вещественные числа); для результатов </w:t>
      </w:r>
    </w:p>
    <w:p w14:paraId="119C5D0E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–получаем, что возможны варианты: единственное решение, прямые сливаются (множество решений), прямые параллельны (отсутствие решений). </w:t>
      </w:r>
    </w:p>
    <w:p w14:paraId="36AA9FFA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Следовательно, можно предложить тесты, с результатами внутри области и с результатами на границе. </w:t>
      </w:r>
    </w:p>
    <w:p w14:paraId="4AC81502" w14:textId="77777777" w:rsidR="00244120" w:rsidRPr="00244120" w:rsidRDefault="00244120" w:rsidP="009D785A">
      <w:pPr>
        <w:numPr>
          <w:ilvl w:val="0"/>
          <w:numId w:val="2"/>
        </w:numPr>
        <w:spacing w:after="16" w:line="247" w:lineRule="auto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По методу анализа причинно-следственных связей определяем множество условий. а) для определения типа прямой; б) для определения точки пересечения. </w:t>
      </w:r>
    </w:p>
    <w:p w14:paraId="78DAC9BC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Выделяем три группы причинно-следственных связей (определение типа и существования первой линии, определение типа и существования второй линии, определение точки пересечения) и строим таблицы истинности. </w:t>
      </w:r>
    </w:p>
    <w:p w14:paraId="7C7A3398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К уже имеющимся тестам добавляются: </w:t>
      </w:r>
    </w:p>
    <w:p w14:paraId="771A499F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а) проверки всех случаев расположения обеих прямых – 6 тестов по первой прямой вкладываются в 6 тестов по второй прямой так, чтобы варианты не совпадали, – 6 тестов; </w:t>
      </w:r>
    </w:p>
    <w:p w14:paraId="525E429D" w14:textId="2487B9C0" w:rsidR="00244120" w:rsidRPr="00244120" w:rsidRDefault="00244120" w:rsidP="009D785A">
      <w:pPr>
        <w:tabs>
          <w:tab w:val="center" w:pos="4547"/>
          <w:tab w:val="right" w:pos="9815"/>
        </w:tabs>
        <w:spacing w:after="0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638BEF82" wp14:editId="0A704704">
            <wp:simplePos x="0" y="0"/>
            <wp:positionH relativeFrom="column">
              <wp:posOffset>4210577</wp:posOffset>
            </wp:positionH>
            <wp:positionV relativeFrom="paragraph">
              <wp:posOffset>352</wp:posOffset>
            </wp:positionV>
            <wp:extent cx="216535" cy="155575"/>
            <wp:effectExtent l="0" t="0" r="0" b="0"/>
            <wp:wrapNone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4120">
        <w:rPr>
          <w:rFonts w:ascii="Times New Roman" w:eastAsia="Calibri" w:hAnsi="Times New Roman" w:cs="Times New Roman"/>
          <w:sz w:val="24"/>
          <w:szCs w:val="24"/>
        </w:rPr>
        <w:tab/>
      </w:r>
      <w:r w:rsidRPr="00244120">
        <w:rPr>
          <w:rFonts w:ascii="Times New Roman" w:hAnsi="Times New Roman" w:cs="Times New Roman"/>
          <w:sz w:val="24"/>
          <w:szCs w:val="24"/>
        </w:rPr>
        <w:t xml:space="preserve">б) выполняется отдельная проверка несовпадения условия x =0 или y = 0 (в зависимости от того, какой тест был выбран по методу граничных условий) – тест также можно совместить с предыдущими 6 тестами; </w:t>
      </w:r>
    </w:p>
    <w:p w14:paraId="6A70264C" w14:textId="0CA31D54" w:rsidR="00A4619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>4.</w:t>
      </w:r>
      <w:r w:rsidRPr="002441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4120">
        <w:rPr>
          <w:rFonts w:ascii="Times New Roman" w:hAnsi="Times New Roman" w:cs="Times New Roman"/>
          <w:sz w:val="24"/>
          <w:szCs w:val="24"/>
        </w:rPr>
        <w:t>По методу предположения об ошибке добавим тест, при котором</w:t>
      </w:r>
      <w:r w:rsidR="00F41CFC">
        <w:rPr>
          <w:rFonts w:ascii="Times New Roman" w:hAnsi="Times New Roman" w:cs="Times New Roman"/>
          <w:sz w:val="24"/>
          <w:szCs w:val="24"/>
        </w:rPr>
        <w:t xml:space="preserve"> </w:t>
      </w:r>
      <w:r w:rsidRPr="00244120">
        <w:rPr>
          <w:rFonts w:ascii="Times New Roman" w:hAnsi="Times New Roman" w:cs="Times New Roman"/>
          <w:sz w:val="24"/>
          <w:szCs w:val="24"/>
        </w:rPr>
        <w:t xml:space="preserve">все коэффициенты – нули. Всего получили 20 тестов по всем четырем методикам. Если еще попробовать вложить независимые проверки, то возможно число тестов можно еще сократить. </w:t>
      </w:r>
    </w:p>
    <w:p w14:paraId="5F38AB59" w14:textId="47C1A1FC" w:rsidR="00244120" w:rsidRPr="00244120" w:rsidRDefault="00244120" w:rsidP="009D785A">
      <w:pPr>
        <w:spacing w:after="9" w:line="228" w:lineRule="auto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b/>
          <w:sz w:val="24"/>
          <w:szCs w:val="24"/>
        </w:rPr>
        <w:t xml:space="preserve">Задание № 3 </w:t>
      </w:r>
    </w:p>
    <w:p w14:paraId="1C124C8D" w14:textId="77777777" w:rsidR="00244120" w:rsidRPr="00244120" w:rsidRDefault="00244120" w:rsidP="009D785A">
      <w:pPr>
        <w:spacing w:after="9" w:line="228" w:lineRule="auto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Разработать программу определения вида треугольника, заданного длинами его сторон: равносторонний, равнобедренный, прямоугольный, разносторонний. </w:t>
      </w:r>
    </w:p>
    <w:p w14:paraId="050F8130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Предлагаемые тесты свести в таблицу. </w:t>
      </w:r>
    </w:p>
    <w:tbl>
      <w:tblPr>
        <w:tblStyle w:val="TableGrid"/>
        <w:tblW w:w="5000" w:type="pct"/>
        <w:jc w:val="center"/>
        <w:tblInd w:w="0" w:type="dxa"/>
        <w:tblCellMar>
          <w:top w:w="9" w:type="dxa"/>
          <w:left w:w="2" w:type="dxa"/>
          <w:right w:w="47" w:type="dxa"/>
        </w:tblCellMar>
        <w:tblLook w:val="04A0" w:firstRow="1" w:lastRow="0" w:firstColumn="1" w:lastColumn="0" w:noHBand="0" w:noVBand="1"/>
      </w:tblPr>
      <w:tblGrid>
        <w:gridCol w:w="815"/>
        <w:gridCol w:w="1810"/>
        <w:gridCol w:w="1258"/>
        <w:gridCol w:w="1902"/>
        <w:gridCol w:w="1860"/>
        <w:gridCol w:w="1762"/>
      </w:tblGrid>
      <w:tr w:rsidR="00244120" w:rsidRPr="00244120" w14:paraId="0DF4442D" w14:textId="77777777" w:rsidTr="00DA6907">
        <w:trPr>
          <w:trHeight w:val="1298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B83F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305E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Назначение теста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33B5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6B03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3E23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Реакция программы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9BB5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244120" w:rsidRPr="00244120" w14:paraId="4605DE26" w14:textId="77777777" w:rsidTr="00DA6907">
        <w:trPr>
          <w:trHeight w:val="33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2885" w14:textId="113548E3" w:rsidR="00244120" w:rsidRPr="00DA6907" w:rsidRDefault="00244120" w:rsidP="00DA6907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5CAB" w14:textId="18F7FA03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907" w:rsidRPr="00DA6907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определение равностороннего треугольника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EAC2" w14:textId="5056FABD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907" w:rsidRPr="00DA6907">
              <w:rPr>
                <w:rFonts w:ascii="Times New Roman" w:hAnsi="Times New Roman" w:cs="Times New Roman"/>
                <w:sz w:val="24"/>
                <w:szCs w:val="24"/>
              </w:rPr>
              <w:t>Длины сторон: 5, 5, 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7C3" w14:textId="4055BC42" w:rsidR="00244120" w:rsidRPr="00244120" w:rsidRDefault="00DA6907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Равносторонний треугольник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3206" w14:textId="705E3383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907" w:rsidRPr="00DA6907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"Треугольник равносторонний"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F663" w14:textId="0631D219" w:rsidR="00DA6907" w:rsidRPr="00244120" w:rsidRDefault="00DA6907" w:rsidP="00DA6907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Треугольник равносторонний</w:t>
            </w:r>
          </w:p>
        </w:tc>
      </w:tr>
      <w:tr w:rsidR="00DA6907" w:rsidRPr="00244120" w14:paraId="5DE57783" w14:textId="77777777" w:rsidTr="00DA6907">
        <w:trPr>
          <w:trHeight w:val="33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F255" w14:textId="3C055A2F" w:rsidR="00DA6907" w:rsidRPr="00244120" w:rsidRDefault="00DA6907" w:rsidP="00DA69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A942" w14:textId="1E4E6AF6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определение равнобедренного треугольника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FE8C" w14:textId="2BB9ECC1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Длины сторон: 3, 7, 7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3C32" w14:textId="708FE93D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Равнобедренный треугольник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FD0A" w14:textId="424CEE96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"Треугольник равнобедренный"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4F49" w14:textId="38B8CFBE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Треугольник равнобедренный</w:t>
            </w:r>
          </w:p>
        </w:tc>
      </w:tr>
      <w:tr w:rsidR="00DA6907" w:rsidRPr="00244120" w14:paraId="6879D787" w14:textId="77777777" w:rsidTr="00DA6907">
        <w:trPr>
          <w:trHeight w:val="33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0C8F" w14:textId="34619B1C" w:rsidR="00DA6907" w:rsidRPr="00244120" w:rsidRDefault="00DA6907" w:rsidP="001350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A9C9" w14:textId="13FF1640" w:rsidR="00DA6907" w:rsidRPr="00244120" w:rsidRDefault="00DA6907" w:rsidP="001350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определение прямоугольного треугольника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43B6" w14:textId="6F15C728" w:rsidR="00DA6907" w:rsidRPr="00244120" w:rsidRDefault="00DA6907" w:rsidP="001350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Длины сторон: 3, 4, 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5FBB" w14:textId="3E388D5B" w:rsidR="00DA6907" w:rsidRPr="00244120" w:rsidRDefault="00DA6907" w:rsidP="001350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Прямоугольный треугольник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EC4" w14:textId="49CE9A87" w:rsidR="00DA6907" w:rsidRPr="00244120" w:rsidRDefault="00DA6907" w:rsidP="001350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"Треугольник прямоугольный"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9A23" w14:textId="2BD8D6E5" w:rsidR="00DA6907" w:rsidRPr="00244120" w:rsidRDefault="00DA6907" w:rsidP="001350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Треугольник прямоугольный</w:t>
            </w:r>
          </w:p>
        </w:tc>
      </w:tr>
      <w:tr w:rsidR="00DA6907" w:rsidRPr="00244120" w14:paraId="55024287" w14:textId="77777777" w:rsidTr="00DA6907">
        <w:trPr>
          <w:trHeight w:val="33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20FA" w14:textId="1F885971" w:rsidR="00DA6907" w:rsidRPr="00244120" w:rsidRDefault="00DA6907" w:rsidP="00DA69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F35C" w14:textId="173931B2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определение разностороннего треугольника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D069" w14:textId="3DE37CAC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Длины сторон: 2, 3, 4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2AA1" w14:textId="23B5B4BD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Разносторонний треугольник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5534" w14:textId="17A89187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"Треугольник разносторонний"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8941" w14:textId="2766BFCD" w:rsidR="00DA6907" w:rsidRPr="00244120" w:rsidRDefault="00DA6907" w:rsidP="009D7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907">
              <w:rPr>
                <w:rFonts w:ascii="Times New Roman" w:hAnsi="Times New Roman" w:cs="Times New Roman"/>
                <w:sz w:val="24"/>
                <w:szCs w:val="24"/>
              </w:rPr>
              <w:t>Треугольник разносторонний</w:t>
            </w:r>
          </w:p>
        </w:tc>
      </w:tr>
    </w:tbl>
    <w:p w14:paraId="18A89724" w14:textId="77777777" w:rsidR="00DA6907" w:rsidRDefault="00DA6907" w:rsidP="009D785A">
      <w:pPr>
        <w:ind w:left="1" w:right="-108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283BC2" w14:textId="77777777" w:rsidR="00244120" w:rsidRPr="00BE0FC4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120">
        <w:rPr>
          <w:rFonts w:ascii="Times New Roman" w:hAnsi="Times New Roman" w:cs="Times New Roman"/>
          <w:b/>
          <w:sz w:val="24"/>
          <w:szCs w:val="24"/>
        </w:rPr>
        <w:t xml:space="preserve">Задание № 4 </w:t>
      </w:r>
    </w:p>
    <w:p w14:paraId="24896728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Разработать программу решения уравнения ax2 + </w:t>
      </w:r>
      <w:proofErr w:type="spellStart"/>
      <w:r w:rsidRPr="00244120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4120">
        <w:rPr>
          <w:rFonts w:ascii="Times New Roman" w:hAnsi="Times New Roman" w:cs="Times New Roman"/>
          <w:sz w:val="24"/>
          <w:szCs w:val="24"/>
        </w:rPr>
        <w:t xml:space="preserve"> +c = 0, где a, b, c – любые вещественные числа. </w:t>
      </w:r>
    </w:p>
    <w:p w14:paraId="46472FAA" w14:textId="77777777" w:rsidR="00244120" w:rsidRPr="00244120" w:rsidRDefault="00244120" w:rsidP="009D785A">
      <w:pPr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Предлагаемые тесты свести в таблицу. </w:t>
      </w:r>
    </w:p>
    <w:tbl>
      <w:tblPr>
        <w:tblStyle w:val="TableGrid"/>
        <w:tblW w:w="5000" w:type="pct"/>
        <w:jc w:val="center"/>
        <w:tblInd w:w="0" w:type="dxa"/>
        <w:tblCellMar>
          <w:top w:w="7" w:type="dxa"/>
          <w:left w:w="2" w:type="dxa"/>
          <w:right w:w="47" w:type="dxa"/>
        </w:tblCellMar>
        <w:tblLook w:val="04A0" w:firstRow="1" w:lastRow="0" w:firstColumn="1" w:lastColumn="0" w:noHBand="0" w:noVBand="1"/>
      </w:tblPr>
      <w:tblGrid>
        <w:gridCol w:w="933"/>
        <w:gridCol w:w="1509"/>
        <w:gridCol w:w="1507"/>
        <w:gridCol w:w="2087"/>
        <w:gridCol w:w="1769"/>
        <w:gridCol w:w="1602"/>
      </w:tblGrid>
      <w:tr w:rsidR="003250A2" w:rsidRPr="00244120" w14:paraId="568B1884" w14:textId="77777777" w:rsidTr="003E0256">
        <w:trPr>
          <w:trHeight w:val="1620"/>
          <w:jc w:val="center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6733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C37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Назначение теста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F20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649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3B81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Реакция программы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ADAA" w14:textId="77777777" w:rsidR="00244120" w:rsidRPr="00244120" w:rsidRDefault="00244120" w:rsidP="009D785A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3250A2" w:rsidRPr="00244120" w14:paraId="1F350591" w14:textId="77777777" w:rsidTr="003E0256">
        <w:trPr>
          <w:trHeight w:val="331"/>
          <w:jc w:val="center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5DEA" w14:textId="221DC00F" w:rsidR="00244120" w:rsidRPr="00244120" w:rsidRDefault="00BE0FC4" w:rsidP="00BE0FC4">
            <w:pPr>
              <w:spacing w:line="259" w:lineRule="auto"/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44120"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AB4E" w14:textId="3A3AD674" w:rsidR="00244120" w:rsidRPr="00244120" w:rsidRDefault="00BE0FC4" w:rsidP="00BE0FC4">
            <w:pPr>
              <w:spacing w:line="259" w:lineRule="auto"/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нахождение корней уравнения</w:t>
            </w:r>
            <w:r w:rsidR="00244120"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AC3F" w14:textId="7D0ED542" w:rsidR="00244120" w:rsidRPr="00244120" w:rsidRDefault="00244120" w:rsidP="00BE0FC4">
            <w:pPr>
              <w:spacing w:line="259" w:lineRule="auto"/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FC4" w:rsidRPr="00BE0FC4">
              <w:rPr>
                <w:rFonts w:ascii="Times New Roman" w:hAnsi="Times New Roman" w:cs="Times New Roman"/>
                <w:sz w:val="24"/>
                <w:szCs w:val="24"/>
              </w:rPr>
              <w:t>a = 1, b = -3, c = 2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CFB8" w14:textId="2D380659" w:rsidR="00244120" w:rsidRPr="00244120" w:rsidRDefault="00244120" w:rsidP="00BE0FC4">
            <w:pPr>
              <w:spacing w:line="259" w:lineRule="auto"/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FC4" w:rsidRPr="00BE0FC4">
              <w:rPr>
                <w:rFonts w:ascii="Times New Roman" w:hAnsi="Times New Roman" w:cs="Times New Roman"/>
                <w:sz w:val="24"/>
                <w:szCs w:val="24"/>
              </w:rPr>
              <w:t>Корни уравнения: x1=2, x2=1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8FBA" w14:textId="6532D698" w:rsidR="00244120" w:rsidRPr="00244120" w:rsidRDefault="00244120" w:rsidP="00BE0FC4">
            <w:pPr>
              <w:spacing w:line="259" w:lineRule="auto"/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FC4" w:rsidRPr="00BE0FC4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"Корни уравнения: x1=2, x2=1"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89CA" w14:textId="0E51F40D" w:rsidR="00BE0FC4" w:rsidRPr="00BE0FC4" w:rsidRDefault="00244120" w:rsidP="00BE0FC4">
            <w:pPr>
              <w:spacing w:line="259" w:lineRule="auto"/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4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FC4" w:rsidRPr="00BE0FC4">
              <w:rPr>
                <w:rFonts w:ascii="Times New Roman" w:hAnsi="Times New Roman" w:cs="Times New Roman"/>
                <w:sz w:val="24"/>
                <w:szCs w:val="24"/>
              </w:rPr>
              <w:t>Корни уравнения: x1=2, x2=1</w:t>
            </w:r>
          </w:p>
        </w:tc>
      </w:tr>
      <w:tr w:rsidR="00BE0FC4" w:rsidRPr="00244120" w14:paraId="4FE3F46E" w14:textId="77777777" w:rsidTr="003E0256">
        <w:trPr>
          <w:trHeight w:val="331"/>
          <w:jc w:val="center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1447" w14:textId="1959C67E" w:rsidR="00BE0FC4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A18F" w14:textId="5EC278DA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ситуацию, когда дискриминант отрицательный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ECE0" w14:textId="61F9F05B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a = 2, b = 5, c = 7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2605" w14:textId="68D2E225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Дискриминант меньше нуля - уравнение не имеет действительных корней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3CBA" w14:textId="0C68CCB4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"Дискриминант меньше нуля - уравнение не имеет действительных корней"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3CF" w14:textId="2D1577F5" w:rsidR="00BE0FC4" w:rsidRPr="00244120" w:rsidRDefault="003250A2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bookmarkStart w:id="2" w:name="_GoBack"/>
            <w:bookmarkEnd w:id="2"/>
            <w:r w:rsidR="00BE0FC4" w:rsidRPr="00BE0FC4">
              <w:rPr>
                <w:rFonts w:ascii="Times New Roman" w:hAnsi="Times New Roman" w:cs="Times New Roman"/>
                <w:sz w:val="24"/>
                <w:szCs w:val="24"/>
              </w:rPr>
              <w:t>искриминант меньше нуля - уравнение не имеет действительных корней</w:t>
            </w:r>
          </w:p>
        </w:tc>
      </w:tr>
      <w:tr w:rsidR="00BE0FC4" w:rsidRPr="00244120" w14:paraId="12065E3B" w14:textId="77777777" w:rsidTr="003E0256">
        <w:trPr>
          <w:trHeight w:val="331"/>
          <w:jc w:val="center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87D0" w14:textId="24208713" w:rsidR="00BE0FC4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472" w14:textId="37DD0A5D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Проверка программы на случай с равными корнями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B2E3" w14:textId="21EFD98D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a = 1, b = -2, c = 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6E27" w14:textId="1A40B3FA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Уравнение имеет один корень: x=1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B724" w14:textId="0674804F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Программа должна вывести сообщение "Ур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авнение имеет один корень: x=1"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CC5A" w14:textId="1C8D64DE" w:rsidR="00BE0FC4" w:rsidRPr="00244120" w:rsidRDefault="00BE0FC4" w:rsidP="00BE0FC4">
            <w:pPr>
              <w:ind w:left="1" w:right="-108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0FC4">
              <w:rPr>
                <w:rFonts w:ascii="Times New Roman" w:hAnsi="Times New Roman" w:cs="Times New Roman"/>
                <w:sz w:val="24"/>
                <w:szCs w:val="24"/>
              </w:rPr>
              <w:t>Уравнение имеет один корень: x=1</w:t>
            </w:r>
          </w:p>
        </w:tc>
      </w:tr>
    </w:tbl>
    <w:p w14:paraId="476F7D45" w14:textId="50A341BD" w:rsidR="00E31D63" w:rsidRPr="00244120" w:rsidRDefault="00244120" w:rsidP="00BE0FC4">
      <w:pPr>
        <w:spacing w:after="0"/>
        <w:ind w:left="1" w:right="-1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2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E31D63" w:rsidRPr="00244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F05"/>
    <w:multiLevelType w:val="hybridMultilevel"/>
    <w:tmpl w:val="7D0A621C"/>
    <w:lvl w:ilvl="0" w:tplc="24D68A00">
      <w:start w:val="2"/>
      <w:numFmt w:val="decimal"/>
      <w:lvlText w:val="%1."/>
      <w:lvlJc w:val="left"/>
      <w:pPr>
        <w:ind w:left="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08A23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ECB068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8B5E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4EE82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0D38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0E2718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AD318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248AA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564E9A"/>
    <w:multiLevelType w:val="hybridMultilevel"/>
    <w:tmpl w:val="755E03E6"/>
    <w:lvl w:ilvl="0" w:tplc="C8C84E42">
      <w:start w:val="1"/>
      <w:numFmt w:val="decimal"/>
      <w:lvlText w:val="%1)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64BB5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25DB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9A0C7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6F11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2671E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6B9A0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B0700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06F77C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20"/>
    <w:rsid w:val="000F250F"/>
    <w:rsid w:val="00244120"/>
    <w:rsid w:val="003250A2"/>
    <w:rsid w:val="009D785A"/>
    <w:rsid w:val="00A46190"/>
    <w:rsid w:val="00BE0FC4"/>
    <w:rsid w:val="00CD1B5E"/>
    <w:rsid w:val="00DA6907"/>
    <w:rsid w:val="00DD66A5"/>
    <w:rsid w:val="00E31D63"/>
    <w:rsid w:val="00F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2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44120"/>
    <w:pPr>
      <w:keepNext/>
      <w:keepLines/>
      <w:spacing w:after="0"/>
      <w:ind w:left="6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12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244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41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44120"/>
    <w:pPr>
      <w:keepNext/>
      <w:keepLines/>
      <w:spacing w:after="0"/>
      <w:ind w:left="6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12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244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4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9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0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windows</cp:lastModifiedBy>
  <cp:revision>19</cp:revision>
  <dcterms:created xsi:type="dcterms:W3CDTF">2023-03-01T13:02:00Z</dcterms:created>
  <dcterms:modified xsi:type="dcterms:W3CDTF">2024-03-18T06:52:00Z</dcterms:modified>
</cp:coreProperties>
</file>