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ED2B" w14:textId="77777777" w:rsidR="005B40B3" w:rsidRPr="005B40B3" w:rsidRDefault="005B40B3" w:rsidP="005B40B3">
      <w:r w:rsidRPr="005B40B3">
        <w:pict w14:anchorId="65C577EF">
          <v:rect id="_x0000_i1061" style="width:0;height:1.5pt" o:hralign="center" o:hrstd="t" o:hr="t" fillcolor="#a0a0a0" stroked="f"/>
        </w:pict>
      </w:r>
    </w:p>
    <w:p w14:paraId="6B6F79BD" w14:textId="77777777" w:rsidR="005B40B3" w:rsidRPr="005B40B3" w:rsidRDefault="005B40B3" w:rsidP="005B40B3">
      <w:r w:rsidRPr="005B40B3">
        <w:t>Softverske komponente interakcije</w:t>
      </w:r>
    </w:p>
    <w:p w14:paraId="2E9E2FD0" w14:textId="77777777" w:rsidR="005B40B3" w:rsidRPr="005B40B3" w:rsidRDefault="005B40B3" w:rsidP="005B40B3">
      <w:r w:rsidRPr="005B40B3">
        <w:t xml:space="preserve">Adekvatan izbor softverskih komponenti je ključan jer omogućava maksimalno iskorišćenje hardvera. </w:t>
      </w:r>
      <w:r w:rsidRPr="005B40B3">
        <w:rPr>
          <w:vertAlign w:val="superscript"/>
        </w:rPr>
        <w:t>1</w:t>
      </w:r>
      <w:r w:rsidRPr="005B40B3">
        <w:t xml:space="preserve">Iako ne možemo menjati sam hardver, možemo definisati kako će sistem reagovati na akcije ulaznih uređaja i kako će se te informacije predstaviti na izlaznim. </w:t>
      </w:r>
      <w:r w:rsidRPr="005B40B3">
        <w:rPr>
          <w:vertAlign w:val="superscript"/>
        </w:rPr>
        <w:t>2222</w:t>
      </w:r>
      <w:r w:rsidRPr="005B40B3">
        <w:t xml:space="preserve">Osnovne softverske komponente interakcije su: tekst, boja, slike, video i zvuk. </w:t>
      </w:r>
      <w:r w:rsidRPr="005B40B3">
        <w:rPr>
          <w:vertAlign w:val="superscript"/>
        </w:rPr>
        <w:t>3</w:t>
      </w:r>
    </w:p>
    <w:p w14:paraId="059D04A0" w14:textId="77777777" w:rsidR="005B40B3" w:rsidRPr="005B40B3" w:rsidRDefault="005B40B3" w:rsidP="005B40B3">
      <w:r w:rsidRPr="005B40B3">
        <w:pict w14:anchorId="6396F0FA">
          <v:rect id="_x0000_i1062" style="width:0;height:1.5pt" o:hralign="center" o:hrstd="t" o:hr="t" fillcolor="#a0a0a0" stroked="f"/>
        </w:pict>
      </w:r>
    </w:p>
    <w:p w14:paraId="73C71B3B" w14:textId="77777777" w:rsidR="005B40B3" w:rsidRPr="005B40B3" w:rsidRDefault="005B40B3" w:rsidP="005B40B3">
      <w:r w:rsidRPr="005B40B3">
        <w:t>1. Tekst</w:t>
      </w:r>
    </w:p>
    <w:p w14:paraId="386C8D9C" w14:textId="77777777" w:rsidR="005B40B3" w:rsidRPr="005B40B3" w:rsidRDefault="005B40B3" w:rsidP="005B40B3">
      <w:r w:rsidRPr="005B40B3">
        <w:t xml:space="preserve">Tekst je dominantan, fleksibilan i moćan element u skoro svakom korisničkom interfejsu. </w:t>
      </w:r>
      <w:r w:rsidRPr="005B40B3">
        <w:rPr>
          <w:vertAlign w:val="superscript"/>
        </w:rPr>
        <w:t>4</w:t>
      </w:r>
    </w:p>
    <w:p w14:paraId="37817828" w14:textId="77777777" w:rsidR="005B40B3" w:rsidRPr="005B40B3" w:rsidRDefault="005B40B3" w:rsidP="005B40B3">
      <w:r w:rsidRPr="005B40B3">
        <w:t>Tehničke prednosti teksta su:</w:t>
      </w:r>
    </w:p>
    <w:p w14:paraId="7CEB723D" w14:textId="77777777" w:rsidR="005B40B3" w:rsidRPr="005B40B3" w:rsidRDefault="005B40B3" w:rsidP="005B40B3">
      <w:pPr>
        <w:numPr>
          <w:ilvl w:val="0"/>
          <w:numId w:val="1"/>
        </w:numPr>
      </w:pPr>
      <w:r w:rsidRPr="005B40B3">
        <w:t xml:space="preserve">Veličina: Tekstualni fajlovi su znatno manji od ostalih medijskih komponenti. </w:t>
      </w:r>
      <w:r w:rsidRPr="005B40B3">
        <w:rPr>
          <w:vertAlign w:val="superscript"/>
        </w:rPr>
        <w:t>5</w:t>
      </w:r>
    </w:p>
    <w:p w14:paraId="6F8A9AF3" w14:textId="77777777" w:rsidR="005B40B3" w:rsidRPr="005B40B3" w:rsidRDefault="005B40B3" w:rsidP="005B40B3">
      <w:pPr>
        <w:numPr>
          <w:ilvl w:val="0"/>
          <w:numId w:val="1"/>
        </w:numPr>
      </w:pPr>
      <w:r w:rsidRPr="005B40B3">
        <w:t xml:space="preserve">Manipulacija: Lako se može pretraživati i obrađivati. </w:t>
      </w:r>
      <w:r w:rsidRPr="005B40B3">
        <w:rPr>
          <w:vertAlign w:val="superscript"/>
        </w:rPr>
        <w:t>6</w:t>
      </w:r>
    </w:p>
    <w:p w14:paraId="336741CE" w14:textId="77777777" w:rsidR="005B40B3" w:rsidRPr="005B40B3" w:rsidRDefault="005B40B3" w:rsidP="005B40B3">
      <w:pPr>
        <w:numPr>
          <w:ilvl w:val="0"/>
          <w:numId w:val="1"/>
        </w:numPr>
      </w:pPr>
      <w:r w:rsidRPr="005B40B3">
        <w:t xml:space="preserve">Jasnoća: Nivo nejasnoće je daleko manji u poređenju sa drugim komponentama. </w:t>
      </w:r>
      <w:r w:rsidRPr="005B40B3">
        <w:rPr>
          <w:vertAlign w:val="superscript"/>
        </w:rPr>
        <w:t>7</w:t>
      </w:r>
    </w:p>
    <w:p w14:paraId="1B545A79" w14:textId="77777777" w:rsidR="005B40B3" w:rsidRPr="005B40B3" w:rsidRDefault="005B40B3" w:rsidP="005B40B3">
      <w:r w:rsidRPr="005B40B3">
        <w:t>Čitljivost teksta je ključna i zavisi od nekoliko faktora:</w:t>
      </w:r>
    </w:p>
    <w:p w14:paraId="0E1F973F" w14:textId="3A60D99A" w:rsidR="005B40B3" w:rsidRPr="005B40B3" w:rsidRDefault="005B40B3" w:rsidP="005B40B3">
      <w:pPr>
        <w:numPr>
          <w:ilvl w:val="0"/>
          <w:numId w:val="2"/>
        </w:numPr>
      </w:pPr>
      <w:r w:rsidRPr="005B40B3">
        <w:t>Vrsta fonta: Za ekranski prikaz, sans-</w:t>
      </w:r>
      <w:proofErr w:type="spellStart"/>
      <w:r w:rsidRPr="005B40B3">
        <w:t>serif</w:t>
      </w:r>
      <w:proofErr w:type="spellEnd"/>
      <w:r w:rsidRPr="005B40B3">
        <w:t xml:space="preserve"> fontovi (npr. </w:t>
      </w:r>
      <w:proofErr w:type="spellStart"/>
      <w:r w:rsidRPr="005B40B3">
        <w:t>Arial</w:t>
      </w:r>
      <w:proofErr w:type="spellEnd"/>
      <w:r w:rsidRPr="005B40B3">
        <w:t xml:space="preserve">) su pogodniji od </w:t>
      </w:r>
      <w:proofErr w:type="spellStart"/>
      <w:r w:rsidRPr="005B40B3">
        <w:t>serif</w:t>
      </w:r>
      <w:proofErr w:type="spellEnd"/>
      <w:r w:rsidRPr="005B40B3">
        <w:t xml:space="preserve"> fontova (npr. </w:t>
      </w:r>
      <w:proofErr w:type="spellStart"/>
      <w:r w:rsidRPr="005B40B3">
        <w:t>Times</w:t>
      </w:r>
      <w:proofErr w:type="spellEnd"/>
      <w:r w:rsidRPr="005B40B3">
        <w:t xml:space="preserve"> New Roman), jer se zbog niže rezolucije ekrana detalji </w:t>
      </w:r>
      <w:proofErr w:type="spellStart"/>
      <w:r w:rsidRPr="005B40B3">
        <w:t>serifa</w:t>
      </w:r>
      <w:proofErr w:type="spellEnd"/>
      <w:r w:rsidRPr="005B40B3">
        <w:t xml:space="preserve"> mogu izgubiti. </w:t>
      </w:r>
      <w:r w:rsidRPr="005B40B3">
        <w:rPr>
          <w:vertAlign w:val="superscript"/>
        </w:rPr>
        <w:t>8</w:t>
      </w:r>
      <w:r w:rsidRPr="005B40B3">
        <w:t xml:space="preserve">Poznati fontovi se lakše čitaju. </w:t>
      </w:r>
      <w:r w:rsidRPr="005B40B3">
        <w:rPr>
          <w:vertAlign w:val="superscript"/>
        </w:rPr>
        <w:t>9</w:t>
      </w:r>
    </w:p>
    <w:p w14:paraId="4E6D1CF5" w14:textId="3ACB63E5" w:rsidR="005B40B3" w:rsidRPr="005B40B3" w:rsidRDefault="005B40B3" w:rsidP="005B40B3">
      <w:pPr>
        <w:numPr>
          <w:ilvl w:val="0"/>
          <w:numId w:val="2"/>
        </w:numPr>
      </w:pPr>
      <w:r w:rsidRPr="005B40B3">
        <w:t xml:space="preserve">Veličina fonta: Preveliki i premali tekst je težak za čitanje. </w:t>
      </w:r>
      <w:r w:rsidRPr="005B40B3">
        <w:rPr>
          <w:vertAlign w:val="superscript"/>
        </w:rPr>
        <w:t>10</w:t>
      </w:r>
      <w:r w:rsidRPr="005B40B3">
        <w:t>Za tekst koji se čita u kontinuitetu, preporučuje se veličina od</w:t>
      </w:r>
      <w:r w:rsidR="009C3BF0">
        <w:t xml:space="preserve"> </w:t>
      </w:r>
      <w:r w:rsidRPr="005B40B3">
        <w:t>11 do 14 tačaka (</w:t>
      </w:r>
      <w:proofErr w:type="spellStart"/>
      <w:r w:rsidRPr="005B40B3">
        <w:t>points</w:t>
      </w:r>
      <w:proofErr w:type="spellEnd"/>
      <w:r w:rsidRPr="005B40B3">
        <w:t xml:space="preserve">). </w:t>
      </w:r>
      <w:r w:rsidRPr="005B40B3">
        <w:rPr>
          <w:vertAlign w:val="superscript"/>
        </w:rPr>
        <w:t>11</w:t>
      </w:r>
      <w:r w:rsidRPr="005B40B3">
        <w:t xml:space="preserve">Naslovi treba da budu za 3 do 5 tačaka veći. </w:t>
      </w:r>
      <w:r w:rsidRPr="005B40B3">
        <w:rPr>
          <w:vertAlign w:val="superscript"/>
        </w:rPr>
        <w:t>12</w:t>
      </w:r>
    </w:p>
    <w:p w14:paraId="4AFCB38D" w14:textId="77777777" w:rsidR="005B40B3" w:rsidRPr="005B40B3" w:rsidRDefault="005B40B3" w:rsidP="005B40B3">
      <w:pPr>
        <w:numPr>
          <w:ilvl w:val="0"/>
          <w:numId w:val="2"/>
        </w:numPr>
      </w:pPr>
      <w:r w:rsidRPr="005B40B3">
        <w:t xml:space="preserve">Razmak između linija (Line </w:t>
      </w:r>
      <w:proofErr w:type="spellStart"/>
      <w:r w:rsidRPr="005B40B3">
        <w:t>spacing</w:t>
      </w:r>
      <w:proofErr w:type="spellEnd"/>
      <w:r w:rsidRPr="005B40B3">
        <w:t xml:space="preserve">): Veći razmak između linija može poboljšati čitljivost teksta pisanog manjim fontom. </w:t>
      </w:r>
      <w:r w:rsidRPr="005B40B3">
        <w:rPr>
          <w:vertAlign w:val="superscript"/>
        </w:rPr>
        <w:t>13</w:t>
      </w:r>
    </w:p>
    <w:p w14:paraId="5B810C2D" w14:textId="77777777" w:rsidR="005B40B3" w:rsidRPr="005B40B3" w:rsidRDefault="005B40B3" w:rsidP="005B40B3">
      <w:pPr>
        <w:numPr>
          <w:ilvl w:val="0"/>
          <w:numId w:val="2"/>
        </w:numPr>
      </w:pPr>
      <w:r w:rsidRPr="005B40B3">
        <w:t xml:space="preserve">Dužina linije: Maksimalna preporučena dužina linije na ekranu je oko 60 karaktera (ili 8 do 12 reči) kako bi se izbeglo </w:t>
      </w:r>
      <w:proofErr w:type="spellStart"/>
      <w:r w:rsidRPr="005B40B3">
        <w:t>fragmentiranje</w:t>
      </w:r>
      <w:proofErr w:type="spellEnd"/>
      <w:r w:rsidRPr="005B40B3">
        <w:t xml:space="preserve"> teksta. </w:t>
      </w:r>
      <w:r w:rsidRPr="005B40B3">
        <w:rPr>
          <w:vertAlign w:val="superscript"/>
        </w:rPr>
        <w:t>14141414</w:t>
      </w:r>
    </w:p>
    <w:p w14:paraId="00BD0008" w14:textId="77777777" w:rsidR="005B40B3" w:rsidRPr="005B40B3" w:rsidRDefault="005B40B3" w:rsidP="005B40B3">
      <w:pPr>
        <w:numPr>
          <w:ilvl w:val="0"/>
          <w:numId w:val="2"/>
        </w:numPr>
      </w:pPr>
      <w:r w:rsidRPr="005B40B3">
        <w:t>Poravnanje (</w:t>
      </w:r>
      <w:proofErr w:type="spellStart"/>
      <w:r w:rsidRPr="005B40B3">
        <w:t>Justification</w:t>
      </w:r>
      <w:proofErr w:type="spellEnd"/>
      <w:r w:rsidRPr="005B40B3">
        <w:t>): Blokove teksta je najbolje poravnati ulevo (</w:t>
      </w:r>
      <w:proofErr w:type="spellStart"/>
      <w:r w:rsidRPr="005B40B3">
        <w:t>left-justify</w:t>
      </w:r>
      <w:proofErr w:type="spellEnd"/>
      <w:r w:rsidRPr="005B40B3">
        <w:t xml:space="preserve">), jer to oku daje predvidljivo mesto za početak svake nove linije. </w:t>
      </w:r>
      <w:r w:rsidRPr="005B40B3">
        <w:rPr>
          <w:vertAlign w:val="superscript"/>
        </w:rPr>
        <w:t>15</w:t>
      </w:r>
      <w:r w:rsidRPr="005B40B3">
        <w:t xml:space="preserve">Centriranje je dobro za kratke natpise na </w:t>
      </w:r>
      <w:proofErr w:type="spellStart"/>
      <w:r w:rsidRPr="005B40B3">
        <w:t>dugmićima</w:t>
      </w:r>
      <w:proofErr w:type="spellEnd"/>
      <w:r w:rsidRPr="005B40B3">
        <w:t xml:space="preserve">. </w:t>
      </w:r>
      <w:r w:rsidRPr="005B40B3">
        <w:rPr>
          <w:vertAlign w:val="superscript"/>
        </w:rPr>
        <w:t>16</w:t>
      </w:r>
    </w:p>
    <w:p w14:paraId="6DB6D2AC" w14:textId="77777777" w:rsidR="005B40B3" w:rsidRPr="005B40B3" w:rsidRDefault="005B40B3" w:rsidP="005B40B3">
      <w:pPr>
        <w:numPr>
          <w:ilvl w:val="0"/>
          <w:numId w:val="2"/>
        </w:numPr>
      </w:pPr>
      <w:r w:rsidRPr="005B40B3">
        <w:t xml:space="preserve">Završeci linija: Kod kratkih linija, čitljivost se poboljšava ako se završeci poklapaju sa gramatičkim celinama. </w:t>
      </w:r>
      <w:r w:rsidRPr="005B40B3">
        <w:rPr>
          <w:vertAlign w:val="superscript"/>
        </w:rPr>
        <w:t>17</w:t>
      </w:r>
    </w:p>
    <w:p w14:paraId="19BD114A" w14:textId="77777777" w:rsidR="005B40B3" w:rsidRPr="005B40B3" w:rsidRDefault="005B40B3" w:rsidP="005B40B3">
      <w:r w:rsidRPr="005B40B3">
        <w:t xml:space="preserve">Smisao teksta: Nije dovoljno da tekst bude samo čitljiv, već mora imati smisla za krajnjeg korisnika. </w:t>
      </w:r>
      <w:r w:rsidRPr="005B40B3">
        <w:rPr>
          <w:vertAlign w:val="superscript"/>
        </w:rPr>
        <w:t>18</w:t>
      </w:r>
      <w:r w:rsidRPr="005B40B3">
        <w:t xml:space="preserve">Treba koristiti izraze i skraćenice koje su korisniku poznate i razumljive. </w:t>
      </w:r>
      <w:r w:rsidRPr="005B40B3">
        <w:rPr>
          <w:vertAlign w:val="superscript"/>
        </w:rPr>
        <w:t>19</w:t>
      </w:r>
    </w:p>
    <w:p w14:paraId="054D0C31" w14:textId="77777777" w:rsidR="005B40B3" w:rsidRPr="005B40B3" w:rsidRDefault="005B40B3" w:rsidP="005B40B3">
      <w:r w:rsidRPr="005B40B3">
        <w:pict w14:anchorId="30A788E7">
          <v:rect id="_x0000_i1063" style="width:0;height:1.5pt" o:hralign="center" o:hrstd="t" o:hr="t" fillcolor="#a0a0a0" stroked="f"/>
        </w:pict>
      </w:r>
    </w:p>
    <w:p w14:paraId="77D97223" w14:textId="77777777" w:rsidR="005B40B3" w:rsidRPr="005B40B3" w:rsidRDefault="005B40B3" w:rsidP="005B40B3">
      <w:r w:rsidRPr="005B40B3">
        <w:t>2. Boja</w:t>
      </w:r>
    </w:p>
    <w:p w14:paraId="6BFCADB6" w14:textId="77777777" w:rsidR="005B40B3" w:rsidRPr="005B40B3" w:rsidRDefault="005B40B3" w:rsidP="005B40B3">
      <w:r w:rsidRPr="005B40B3">
        <w:t>Boja je moćan alat koji se koristi u više svrha:</w:t>
      </w:r>
    </w:p>
    <w:p w14:paraId="57A108D7" w14:textId="77777777" w:rsidR="005B40B3" w:rsidRPr="005B40B3" w:rsidRDefault="005B40B3" w:rsidP="005B40B3">
      <w:pPr>
        <w:numPr>
          <w:ilvl w:val="0"/>
          <w:numId w:val="3"/>
        </w:numPr>
      </w:pPr>
      <w:r w:rsidRPr="005B40B3">
        <w:t xml:space="preserve">Privlačenje pažnje: Da se istaknu važni delovi ekrana, poput dugmadi. </w:t>
      </w:r>
      <w:r w:rsidRPr="005B40B3">
        <w:rPr>
          <w:vertAlign w:val="superscript"/>
        </w:rPr>
        <w:t>20</w:t>
      </w:r>
    </w:p>
    <w:p w14:paraId="57DD0555" w14:textId="77777777" w:rsidR="005B40B3" w:rsidRPr="005B40B3" w:rsidRDefault="005B40B3" w:rsidP="005B40B3">
      <w:pPr>
        <w:numPr>
          <w:ilvl w:val="0"/>
          <w:numId w:val="3"/>
        </w:numPr>
      </w:pPr>
      <w:r w:rsidRPr="005B40B3">
        <w:t xml:space="preserve">Prikazivanje statusa: Kritičnost statusa se može signalizirati bojom (npr. semafor). </w:t>
      </w:r>
      <w:r w:rsidRPr="005B40B3">
        <w:rPr>
          <w:vertAlign w:val="superscript"/>
        </w:rPr>
        <w:t>21</w:t>
      </w:r>
    </w:p>
    <w:p w14:paraId="552276ED" w14:textId="77777777" w:rsidR="005B40B3" w:rsidRPr="005B40B3" w:rsidRDefault="005B40B3" w:rsidP="005B40B3">
      <w:pPr>
        <w:numPr>
          <w:ilvl w:val="0"/>
          <w:numId w:val="3"/>
        </w:numPr>
      </w:pPr>
      <w:r w:rsidRPr="005B40B3">
        <w:lastRenderedPageBreak/>
        <w:t xml:space="preserve">Organizacija informacija: Koristi se za grupisanje elemenata na ekranu. </w:t>
      </w:r>
      <w:r w:rsidRPr="005B40B3">
        <w:rPr>
          <w:vertAlign w:val="superscript"/>
        </w:rPr>
        <w:t>22</w:t>
      </w:r>
    </w:p>
    <w:p w14:paraId="26395544" w14:textId="77777777" w:rsidR="005B40B3" w:rsidRPr="005B40B3" w:rsidRDefault="005B40B3" w:rsidP="005B40B3">
      <w:pPr>
        <w:numPr>
          <w:ilvl w:val="0"/>
          <w:numId w:val="3"/>
        </w:numPr>
      </w:pPr>
      <w:r w:rsidRPr="005B40B3">
        <w:t xml:space="preserve">Estetika: Pored upotrebljivosti, važan je i vizuelni doživljaj. </w:t>
      </w:r>
      <w:r w:rsidRPr="005B40B3">
        <w:rPr>
          <w:vertAlign w:val="superscript"/>
        </w:rPr>
        <w:t>23</w:t>
      </w:r>
    </w:p>
    <w:p w14:paraId="0088CC27" w14:textId="77777777" w:rsidR="005B40B3" w:rsidRPr="005B40B3" w:rsidRDefault="005B40B3" w:rsidP="005B40B3">
      <w:r w:rsidRPr="005B40B3">
        <w:t>Ograničenja i karakteristike boje:</w:t>
      </w:r>
    </w:p>
    <w:p w14:paraId="1B0C9B5C" w14:textId="77777777" w:rsidR="005B40B3" w:rsidRPr="005B40B3" w:rsidRDefault="005B40B3" w:rsidP="005B40B3">
      <w:pPr>
        <w:numPr>
          <w:ilvl w:val="0"/>
          <w:numId w:val="4"/>
        </w:numPr>
      </w:pPr>
      <w:r w:rsidRPr="005B40B3">
        <w:t xml:space="preserve">Reprodukcija: Ekrani prikazuju samo deo boja vidljivih ljudskom oku i preciznost reprodukcije je ograničena. </w:t>
      </w:r>
      <w:r w:rsidRPr="005B40B3">
        <w:rPr>
          <w:vertAlign w:val="superscript"/>
        </w:rPr>
        <w:t>24</w:t>
      </w:r>
    </w:p>
    <w:p w14:paraId="4DB0CBD3" w14:textId="77777777" w:rsidR="005B40B3" w:rsidRPr="005B40B3" w:rsidRDefault="005B40B3" w:rsidP="005B40B3">
      <w:pPr>
        <w:numPr>
          <w:ilvl w:val="0"/>
          <w:numId w:val="4"/>
        </w:numPr>
      </w:pPr>
      <w:r w:rsidRPr="005B40B3">
        <w:t xml:space="preserve">Percepcija: Boje na ekranu mogu delovati bleđe nego na papiru. </w:t>
      </w:r>
      <w:r w:rsidRPr="005B40B3">
        <w:rPr>
          <w:vertAlign w:val="superscript"/>
        </w:rPr>
        <w:t>25</w:t>
      </w:r>
    </w:p>
    <w:p w14:paraId="128833DC" w14:textId="77777777" w:rsidR="005B40B3" w:rsidRPr="005B40B3" w:rsidRDefault="005B40B3" w:rsidP="005B40B3">
      <w:pPr>
        <w:numPr>
          <w:ilvl w:val="0"/>
          <w:numId w:val="4"/>
        </w:numPr>
      </w:pPr>
      <w:r w:rsidRPr="005B40B3">
        <w:t xml:space="preserve">Značenje: Značenje boja može zavisiti od kulture (npr. crvena boja u zapadnoj kulturi znači opasnost, a u Kini sreću), mada globalizacija umanjuje te razlike. </w:t>
      </w:r>
      <w:r w:rsidRPr="005B40B3">
        <w:rPr>
          <w:vertAlign w:val="superscript"/>
        </w:rPr>
        <w:t>26</w:t>
      </w:r>
    </w:p>
    <w:p w14:paraId="0E3A44C2" w14:textId="77777777" w:rsidR="005B40B3" w:rsidRPr="005B40B3" w:rsidRDefault="005B40B3" w:rsidP="005B40B3">
      <w:r w:rsidRPr="005B40B3">
        <w:t>Smernice za efikasnu upotrebu boja:</w:t>
      </w:r>
    </w:p>
    <w:p w14:paraId="6C6C850A" w14:textId="77777777" w:rsidR="005B40B3" w:rsidRPr="005B40B3" w:rsidRDefault="005B40B3" w:rsidP="005B40B3">
      <w:pPr>
        <w:numPr>
          <w:ilvl w:val="0"/>
          <w:numId w:val="5"/>
        </w:numPr>
      </w:pPr>
      <w:r w:rsidRPr="005B40B3">
        <w:t xml:space="preserve">Broj boja: Treba ograničiti broj boja na ekranu, preporuka je ne više od šest, uz crnu i belu. </w:t>
      </w:r>
      <w:r w:rsidRPr="005B40B3">
        <w:rPr>
          <w:vertAlign w:val="superscript"/>
        </w:rPr>
        <w:t>27</w:t>
      </w:r>
    </w:p>
    <w:p w14:paraId="1A38C42D" w14:textId="77777777" w:rsidR="005B40B3" w:rsidRPr="005B40B3" w:rsidRDefault="005B40B3" w:rsidP="005B40B3">
      <w:pPr>
        <w:numPr>
          <w:ilvl w:val="0"/>
          <w:numId w:val="5"/>
        </w:numPr>
      </w:pPr>
      <w:r w:rsidRPr="005B40B3">
        <w:t xml:space="preserve">Dizajn za monohromatski prikaz: Dizajniranje prvo u crno-beloj tehnici pomaže u fokusiranju na dobar raspored elemenata. </w:t>
      </w:r>
      <w:r w:rsidRPr="005B40B3">
        <w:rPr>
          <w:vertAlign w:val="superscript"/>
        </w:rPr>
        <w:t>28</w:t>
      </w:r>
    </w:p>
    <w:p w14:paraId="0ECAA96C" w14:textId="77777777" w:rsidR="005B40B3" w:rsidRPr="005B40B3" w:rsidRDefault="005B40B3" w:rsidP="005B40B3">
      <w:pPr>
        <w:numPr>
          <w:ilvl w:val="0"/>
          <w:numId w:val="5"/>
        </w:numPr>
      </w:pPr>
      <w:r w:rsidRPr="005B40B3">
        <w:t xml:space="preserve">Daltonizam: Oko 8% muške populacije ne razlikuje boje, najčešće crvenu i zelenu. Zbog toga se boja ne sme koristiti kao jedino sredstvo za prenos informacije. </w:t>
      </w:r>
      <w:r w:rsidRPr="005B40B3">
        <w:rPr>
          <w:vertAlign w:val="superscript"/>
        </w:rPr>
        <w:t>29</w:t>
      </w:r>
    </w:p>
    <w:p w14:paraId="0FD25B1F" w14:textId="77777777" w:rsidR="005B40B3" w:rsidRPr="005B40B3" w:rsidRDefault="005B40B3" w:rsidP="005B40B3">
      <w:pPr>
        <w:numPr>
          <w:ilvl w:val="0"/>
          <w:numId w:val="5"/>
        </w:numPr>
      </w:pPr>
      <w:r w:rsidRPr="005B40B3">
        <w:t xml:space="preserve">Kontrast: Da bi tekst bio čitljiv, mora postojati dovoljan kontrast u osvetljenosti između teksta i pozadine. </w:t>
      </w:r>
      <w:r w:rsidRPr="005B40B3">
        <w:rPr>
          <w:vertAlign w:val="superscript"/>
        </w:rPr>
        <w:t>30</w:t>
      </w:r>
      <w:r w:rsidRPr="005B40B3">
        <w:t xml:space="preserve">Ekstreman kontrast može dovesti do vibriranja. </w:t>
      </w:r>
      <w:r w:rsidRPr="005B40B3">
        <w:rPr>
          <w:vertAlign w:val="superscript"/>
        </w:rPr>
        <w:t>31</w:t>
      </w:r>
    </w:p>
    <w:p w14:paraId="13FE614C" w14:textId="77777777" w:rsidR="005B40B3" w:rsidRPr="005B40B3" w:rsidRDefault="005B40B3" w:rsidP="005B40B3">
      <w:pPr>
        <w:numPr>
          <w:ilvl w:val="0"/>
          <w:numId w:val="5"/>
        </w:numPr>
      </w:pPr>
      <w:r w:rsidRPr="005B40B3">
        <w:t xml:space="preserve">Konzistentnost: Boje treba primenjivati konzistentno. </w:t>
      </w:r>
      <w:r w:rsidRPr="005B40B3">
        <w:rPr>
          <w:vertAlign w:val="superscript"/>
        </w:rPr>
        <w:t>32</w:t>
      </w:r>
    </w:p>
    <w:p w14:paraId="20E75A75" w14:textId="77777777" w:rsidR="005B40B3" w:rsidRPr="005B40B3" w:rsidRDefault="005B40B3" w:rsidP="005B40B3">
      <w:r w:rsidRPr="005B40B3">
        <w:pict w14:anchorId="263BD6D8">
          <v:rect id="_x0000_i1064" style="width:0;height:1.5pt" o:hralign="center" o:hrstd="t" o:hr="t" fillcolor="#a0a0a0" stroked="f"/>
        </w:pict>
      </w:r>
    </w:p>
    <w:p w14:paraId="6685F6AB" w14:textId="77777777" w:rsidR="005B40B3" w:rsidRPr="005B40B3" w:rsidRDefault="005B40B3" w:rsidP="005B40B3">
      <w:r w:rsidRPr="005B40B3">
        <w:t>3. Slika</w:t>
      </w:r>
    </w:p>
    <w:p w14:paraId="3C54F8DB" w14:textId="77777777" w:rsidR="005B40B3" w:rsidRPr="005B40B3" w:rsidRDefault="005B40B3" w:rsidP="005B40B3">
      <w:r w:rsidRPr="005B40B3">
        <w:t>Slike se koriste da:</w:t>
      </w:r>
    </w:p>
    <w:p w14:paraId="22DBB144" w14:textId="77777777" w:rsidR="005B40B3" w:rsidRPr="005B40B3" w:rsidRDefault="005B40B3" w:rsidP="005B40B3">
      <w:pPr>
        <w:numPr>
          <w:ilvl w:val="0"/>
          <w:numId w:val="6"/>
        </w:numPr>
      </w:pPr>
      <w:r w:rsidRPr="005B40B3">
        <w:t xml:space="preserve">Motivišu i privuku pažnju. </w:t>
      </w:r>
      <w:r w:rsidRPr="005B40B3">
        <w:rPr>
          <w:vertAlign w:val="superscript"/>
        </w:rPr>
        <w:t>33</w:t>
      </w:r>
    </w:p>
    <w:p w14:paraId="612C5106" w14:textId="77777777" w:rsidR="005B40B3" w:rsidRPr="005B40B3" w:rsidRDefault="005B40B3" w:rsidP="005B40B3">
      <w:pPr>
        <w:numPr>
          <w:ilvl w:val="0"/>
          <w:numId w:val="6"/>
        </w:numPr>
      </w:pPr>
      <w:r w:rsidRPr="005B40B3">
        <w:t xml:space="preserve">Prenesu informaciju, naročito prostornu. </w:t>
      </w:r>
      <w:r w:rsidRPr="005B40B3">
        <w:rPr>
          <w:vertAlign w:val="superscript"/>
        </w:rPr>
        <w:t>34</w:t>
      </w:r>
    </w:p>
    <w:p w14:paraId="7C2D2C6A" w14:textId="77777777" w:rsidR="005B40B3" w:rsidRPr="005B40B3" w:rsidRDefault="005B40B3" w:rsidP="005B40B3">
      <w:pPr>
        <w:numPr>
          <w:ilvl w:val="0"/>
          <w:numId w:val="6"/>
        </w:numPr>
      </w:pPr>
      <w:r w:rsidRPr="005B40B3">
        <w:t xml:space="preserve">Prevaziđu jezičke barijere, što je često u korisničkim uputstvima. </w:t>
      </w:r>
      <w:r w:rsidRPr="005B40B3">
        <w:rPr>
          <w:vertAlign w:val="superscript"/>
        </w:rPr>
        <w:t>35353535</w:t>
      </w:r>
    </w:p>
    <w:p w14:paraId="6C0DEB85" w14:textId="77777777" w:rsidR="005B40B3" w:rsidRPr="005B40B3" w:rsidRDefault="005B40B3" w:rsidP="005B40B3">
      <w:pPr>
        <w:numPr>
          <w:ilvl w:val="0"/>
          <w:numId w:val="6"/>
        </w:numPr>
      </w:pPr>
      <w:r w:rsidRPr="005B40B3">
        <w:t xml:space="preserve">Podrže interakciju, kroz ikonice i metafore. </w:t>
      </w:r>
      <w:r w:rsidRPr="005B40B3">
        <w:rPr>
          <w:vertAlign w:val="superscript"/>
        </w:rPr>
        <w:t>36363636</w:t>
      </w:r>
    </w:p>
    <w:p w14:paraId="6D1147D2" w14:textId="77777777" w:rsidR="005B40B3" w:rsidRPr="005B40B3" w:rsidRDefault="005B40B3" w:rsidP="005B40B3">
      <w:r w:rsidRPr="005B40B3">
        <w:t>Osnovni tipovi slika su:</w:t>
      </w:r>
    </w:p>
    <w:p w14:paraId="4AFD42E4" w14:textId="77777777" w:rsidR="005B40B3" w:rsidRPr="005B40B3" w:rsidRDefault="005B40B3" w:rsidP="005B40B3">
      <w:pPr>
        <w:numPr>
          <w:ilvl w:val="0"/>
          <w:numId w:val="7"/>
        </w:numPr>
      </w:pPr>
      <w:r w:rsidRPr="005B40B3">
        <w:t>Slike (</w:t>
      </w:r>
      <w:proofErr w:type="spellStart"/>
      <w:r w:rsidRPr="005B40B3">
        <w:t>Pictures</w:t>
      </w:r>
      <w:proofErr w:type="spellEnd"/>
      <w:r w:rsidRPr="005B40B3">
        <w:t xml:space="preserve">): Fotografije i crteži koji prenose informacije koje je teško opisati rečima. </w:t>
      </w:r>
      <w:r w:rsidRPr="005B40B3">
        <w:rPr>
          <w:vertAlign w:val="superscript"/>
        </w:rPr>
        <w:t>37</w:t>
      </w:r>
    </w:p>
    <w:p w14:paraId="70FC0B8D" w14:textId="77777777" w:rsidR="005B40B3" w:rsidRPr="005B40B3" w:rsidRDefault="005B40B3" w:rsidP="005B40B3">
      <w:pPr>
        <w:numPr>
          <w:ilvl w:val="0"/>
          <w:numId w:val="7"/>
        </w:numPr>
      </w:pPr>
      <w:r w:rsidRPr="005B40B3">
        <w:t xml:space="preserve">Dijagrami: Mape i druge reprezentacije koje ilustruju relacije i procese. </w:t>
      </w:r>
      <w:r w:rsidRPr="005B40B3">
        <w:rPr>
          <w:vertAlign w:val="superscript"/>
        </w:rPr>
        <w:t>38</w:t>
      </w:r>
    </w:p>
    <w:p w14:paraId="1054218D" w14:textId="77777777" w:rsidR="005B40B3" w:rsidRPr="005B40B3" w:rsidRDefault="005B40B3" w:rsidP="005B40B3">
      <w:pPr>
        <w:numPr>
          <w:ilvl w:val="0"/>
          <w:numId w:val="7"/>
        </w:numPr>
      </w:pPr>
      <w:r w:rsidRPr="005B40B3">
        <w:t xml:space="preserve">Grafici i grafikoni: Vizuelne reprezentacije brojeva, kao što su pite i histogrami. </w:t>
      </w:r>
      <w:r w:rsidRPr="005B40B3">
        <w:rPr>
          <w:vertAlign w:val="superscript"/>
        </w:rPr>
        <w:t>39</w:t>
      </w:r>
    </w:p>
    <w:p w14:paraId="0697E57C" w14:textId="77777777" w:rsidR="005B40B3" w:rsidRPr="005B40B3" w:rsidRDefault="005B40B3" w:rsidP="005B40B3">
      <w:r w:rsidRPr="005B40B3">
        <w:t>Smernice za upotrebu slika:</w:t>
      </w:r>
    </w:p>
    <w:p w14:paraId="0C4B6F90" w14:textId="77777777" w:rsidR="005B40B3" w:rsidRPr="005B40B3" w:rsidRDefault="005B40B3" w:rsidP="005B40B3">
      <w:pPr>
        <w:numPr>
          <w:ilvl w:val="0"/>
          <w:numId w:val="8"/>
        </w:numPr>
      </w:pPr>
      <w:r w:rsidRPr="005B40B3">
        <w:t xml:space="preserve">Izabrati tip slike koji odgovara informaciji koja se prenosi. </w:t>
      </w:r>
      <w:r w:rsidRPr="005B40B3">
        <w:rPr>
          <w:vertAlign w:val="superscript"/>
        </w:rPr>
        <w:t>40</w:t>
      </w:r>
    </w:p>
    <w:p w14:paraId="45038C8D" w14:textId="77777777" w:rsidR="005B40B3" w:rsidRPr="005B40B3" w:rsidRDefault="005B40B3" w:rsidP="005B40B3">
      <w:pPr>
        <w:numPr>
          <w:ilvl w:val="0"/>
          <w:numId w:val="8"/>
        </w:numPr>
      </w:pPr>
      <w:r w:rsidRPr="005B40B3">
        <w:t xml:space="preserve">Pratiti relevantne konvencije radi konzistentnosti. </w:t>
      </w:r>
      <w:r w:rsidRPr="005B40B3">
        <w:rPr>
          <w:vertAlign w:val="superscript"/>
        </w:rPr>
        <w:t>41</w:t>
      </w:r>
    </w:p>
    <w:p w14:paraId="3433E1A1" w14:textId="77777777" w:rsidR="005B40B3" w:rsidRPr="005B40B3" w:rsidRDefault="005B40B3" w:rsidP="005B40B3">
      <w:pPr>
        <w:numPr>
          <w:ilvl w:val="0"/>
          <w:numId w:val="8"/>
        </w:numPr>
      </w:pPr>
      <w:r w:rsidRPr="005B40B3">
        <w:t xml:space="preserve">Kombinovati slike i tekst za maksimalan efekat. </w:t>
      </w:r>
      <w:r w:rsidRPr="005B40B3">
        <w:rPr>
          <w:vertAlign w:val="superscript"/>
        </w:rPr>
        <w:t>42</w:t>
      </w:r>
    </w:p>
    <w:p w14:paraId="4563A040" w14:textId="77777777" w:rsidR="005B40B3" w:rsidRPr="005B40B3" w:rsidRDefault="005B40B3" w:rsidP="005B40B3">
      <w:pPr>
        <w:numPr>
          <w:ilvl w:val="0"/>
          <w:numId w:val="8"/>
        </w:numPr>
      </w:pPr>
      <w:r w:rsidRPr="005B40B3">
        <w:t xml:space="preserve">Voditi računa o rezoluciji ekrana, veličini fajla i vremenu preuzimanja. </w:t>
      </w:r>
      <w:r w:rsidRPr="005B40B3">
        <w:rPr>
          <w:vertAlign w:val="superscript"/>
        </w:rPr>
        <w:t>43</w:t>
      </w:r>
    </w:p>
    <w:p w14:paraId="1A078B06" w14:textId="77777777" w:rsidR="005B40B3" w:rsidRPr="005B40B3" w:rsidRDefault="005B40B3" w:rsidP="005B40B3">
      <w:r w:rsidRPr="005B40B3">
        <w:lastRenderedPageBreak/>
        <w:pict w14:anchorId="60ADD689">
          <v:rect id="_x0000_i1065" style="width:0;height:1.5pt" o:hralign="center" o:hrstd="t" o:hr="t" fillcolor="#a0a0a0" stroked="f"/>
        </w:pict>
      </w:r>
    </w:p>
    <w:p w14:paraId="2E6D1B81" w14:textId="77777777" w:rsidR="005B40B3" w:rsidRPr="005B40B3" w:rsidRDefault="005B40B3" w:rsidP="005B40B3">
      <w:r w:rsidRPr="005B40B3">
        <w:t>4. Sekvenca slika (Animacija i Video)</w:t>
      </w:r>
    </w:p>
    <w:p w14:paraId="2AC4F1CA" w14:textId="77777777" w:rsidR="005B40B3" w:rsidRPr="005B40B3" w:rsidRDefault="005B40B3" w:rsidP="005B40B3">
      <w:r w:rsidRPr="005B40B3">
        <w:t xml:space="preserve">Sekvenca slika se na računaru realizuje pomoću animacije ili videa i služi za prikaz čitavog procesa. </w:t>
      </w:r>
      <w:r w:rsidRPr="005B40B3">
        <w:rPr>
          <w:vertAlign w:val="superscript"/>
        </w:rPr>
        <w:t>44444444</w:t>
      </w:r>
    </w:p>
    <w:p w14:paraId="607CA8A0" w14:textId="77777777" w:rsidR="005B40B3" w:rsidRPr="005B40B3" w:rsidRDefault="005B40B3" w:rsidP="005B40B3">
      <w:r w:rsidRPr="005B40B3">
        <w:t>Animacija se koristi da:</w:t>
      </w:r>
    </w:p>
    <w:p w14:paraId="295DDE97" w14:textId="77777777" w:rsidR="005B40B3" w:rsidRPr="005B40B3" w:rsidRDefault="005B40B3" w:rsidP="005B40B3">
      <w:pPr>
        <w:numPr>
          <w:ilvl w:val="0"/>
          <w:numId w:val="9"/>
        </w:numPr>
      </w:pPr>
      <w:r w:rsidRPr="005B40B3">
        <w:t xml:space="preserve">Ilustruje pokret, npr. u edukativnim programima. </w:t>
      </w:r>
      <w:r w:rsidRPr="005B40B3">
        <w:rPr>
          <w:vertAlign w:val="superscript"/>
        </w:rPr>
        <w:t>45</w:t>
      </w:r>
    </w:p>
    <w:p w14:paraId="1130FFE1" w14:textId="77777777" w:rsidR="005B40B3" w:rsidRPr="005B40B3" w:rsidRDefault="005B40B3" w:rsidP="005B40B3">
      <w:pPr>
        <w:numPr>
          <w:ilvl w:val="0"/>
          <w:numId w:val="9"/>
        </w:numPr>
      </w:pPr>
      <w:r w:rsidRPr="005B40B3">
        <w:t xml:space="preserve">Pruži dinamički feedback, npr. animacija kopiranja fajlova. </w:t>
      </w:r>
      <w:r w:rsidRPr="005B40B3">
        <w:rPr>
          <w:vertAlign w:val="superscript"/>
        </w:rPr>
        <w:t>46</w:t>
      </w:r>
    </w:p>
    <w:p w14:paraId="1FD516FC" w14:textId="77777777" w:rsidR="005B40B3" w:rsidRPr="005B40B3" w:rsidRDefault="005B40B3" w:rsidP="005B40B3">
      <w:pPr>
        <w:numPr>
          <w:ilvl w:val="0"/>
          <w:numId w:val="9"/>
        </w:numPr>
      </w:pPr>
      <w:r w:rsidRPr="005B40B3">
        <w:t xml:space="preserve">Prikaže da je sistem aktivan tokom pozadinskih operacija. </w:t>
      </w:r>
      <w:r w:rsidRPr="005B40B3">
        <w:rPr>
          <w:vertAlign w:val="superscript"/>
        </w:rPr>
        <w:t>47</w:t>
      </w:r>
    </w:p>
    <w:p w14:paraId="4CDF7685" w14:textId="77777777" w:rsidR="005B40B3" w:rsidRPr="005B40B3" w:rsidRDefault="005B40B3" w:rsidP="005B40B3">
      <w:pPr>
        <w:numPr>
          <w:ilvl w:val="0"/>
          <w:numId w:val="9"/>
        </w:numPr>
      </w:pPr>
      <w:r w:rsidRPr="005B40B3">
        <w:t xml:space="preserve">Privuče pažnju, npr. promena rezultata na semaforu. </w:t>
      </w:r>
      <w:r w:rsidRPr="005B40B3">
        <w:rPr>
          <w:vertAlign w:val="superscript"/>
        </w:rPr>
        <w:t>48</w:t>
      </w:r>
    </w:p>
    <w:p w14:paraId="33D2B644" w14:textId="77777777" w:rsidR="005B40B3" w:rsidRPr="005B40B3" w:rsidRDefault="005B40B3" w:rsidP="005B40B3">
      <w:r w:rsidRPr="005B40B3">
        <w:t>Video se može koristiti u istim situacijama kao i animacija, ali i dodatno da:</w:t>
      </w:r>
    </w:p>
    <w:p w14:paraId="35A72266" w14:textId="77777777" w:rsidR="005B40B3" w:rsidRPr="005B40B3" w:rsidRDefault="005B40B3" w:rsidP="005B40B3">
      <w:pPr>
        <w:numPr>
          <w:ilvl w:val="0"/>
          <w:numId w:val="10"/>
        </w:numPr>
      </w:pPr>
      <w:r w:rsidRPr="005B40B3">
        <w:t xml:space="preserve">Prenese ljudsko ponašanje i emocije. </w:t>
      </w:r>
      <w:r w:rsidRPr="005B40B3">
        <w:rPr>
          <w:vertAlign w:val="superscript"/>
        </w:rPr>
        <w:t>49</w:t>
      </w:r>
    </w:p>
    <w:p w14:paraId="67DF78C5" w14:textId="77777777" w:rsidR="005B40B3" w:rsidRPr="005B40B3" w:rsidRDefault="005B40B3" w:rsidP="005B40B3">
      <w:pPr>
        <w:numPr>
          <w:ilvl w:val="0"/>
          <w:numId w:val="10"/>
        </w:numPr>
      </w:pPr>
      <w:r w:rsidRPr="005B40B3">
        <w:t xml:space="preserve">Prikaže događaje koje korisnik ne može direktno videti. </w:t>
      </w:r>
      <w:r w:rsidRPr="005B40B3">
        <w:rPr>
          <w:vertAlign w:val="superscript"/>
        </w:rPr>
        <w:t>50</w:t>
      </w:r>
    </w:p>
    <w:p w14:paraId="032915FB" w14:textId="77777777" w:rsidR="005B40B3" w:rsidRPr="005B40B3" w:rsidRDefault="005B40B3" w:rsidP="005B40B3">
      <w:pPr>
        <w:numPr>
          <w:ilvl w:val="0"/>
          <w:numId w:val="10"/>
        </w:numPr>
      </w:pPr>
      <w:r w:rsidRPr="005B40B3">
        <w:t xml:space="preserve">Pruži dodatne kontekstualne informacije. </w:t>
      </w:r>
      <w:r w:rsidRPr="005B40B3">
        <w:rPr>
          <w:vertAlign w:val="superscript"/>
        </w:rPr>
        <w:t>51</w:t>
      </w:r>
    </w:p>
    <w:p w14:paraId="5A3CEDB0" w14:textId="77777777" w:rsidR="005B40B3" w:rsidRPr="005B40B3" w:rsidRDefault="005B40B3" w:rsidP="005B40B3">
      <w:r w:rsidRPr="005B40B3">
        <w:t>Smernice za upotrebu animacije i videa:</w:t>
      </w:r>
    </w:p>
    <w:p w14:paraId="6E7758EC" w14:textId="77777777" w:rsidR="005B40B3" w:rsidRPr="005B40B3" w:rsidRDefault="005B40B3" w:rsidP="005B40B3">
      <w:pPr>
        <w:numPr>
          <w:ilvl w:val="0"/>
          <w:numId w:val="11"/>
        </w:numPr>
      </w:pPr>
      <w:r w:rsidRPr="005B40B3">
        <w:t xml:space="preserve">Produkcija je skupa i zahteva mnogo resursa, pa njihovo uključivanje mora biti opravdano. </w:t>
      </w:r>
      <w:r w:rsidRPr="005B40B3">
        <w:rPr>
          <w:vertAlign w:val="superscript"/>
        </w:rPr>
        <w:t>52</w:t>
      </w:r>
    </w:p>
    <w:p w14:paraId="739B3A5C" w14:textId="77777777" w:rsidR="005B40B3" w:rsidRPr="005B40B3" w:rsidRDefault="005B40B3" w:rsidP="005B40B3">
      <w:pPr>
        <w:numPr>
          <w:ilvl w:val="0"/>
          <w:numId w:val="11"/>
        </w:numPr>
      </w:pPr>
      <w:r w:rsidRPr="005B40B3">
        <w:t xml:space="preserve">Mogu odvući pažnju korisnika od glavnog zadatka i izazvati određene vrste epilepsije. </w:t>
      </w:r>
      <w:r w:rsidRPr="005B40B3">
        <w:rPr>
          <w:vertAlign w:val="superscript"/>
        </w:rPr>
        <w:t>53</w:t>
      </w:r>
    </w:p>
    <w:p w14:paraId="251AD987" w14:textId="77777777" w:rsidR="005B40B3" w:rsidRPr="005B40B3" w:rsidRDefault="005B40B3" w:rsidP="005B40B3">
      <w:pPr>
        <w:numPr>
          <w:ilvl w:val="0"/>
          <w:numId w:val="11"/>
        </w:numPr>
      </w:pPr>
      <w:r w:rsidRPr="005B40B3">
        <w:t xml:space="preserve">Korisniku se mora obezbediti </w:t>
      </w:r>
    </w:p>
    <w:p w14:paraId="1217DE7F" w14:textId="77777777" w:rsidR="005B40B3" w:rsidRPr="005B40B3" w:rsidRDefault="005B40B3" w:rsidP="005B40B3">
      <w:r w:rsidRPr="005B40B3">
        <w:t xml:space="preserve">puna kontrola: zaustavljanje, pokretanje, pauziranje i kontrola brzine reprodukcije. </w:t>
      </w:r>
      <w:r w:rsidRPr="005B40B3">
        <w:rPr>
          <w:vertAlign w:val="superscript"/>
        </w:rPr>
        <w:t>54</w:t>
      </w:r>
    </w:p>
    <w:p w14:paraId="38BF686F" w14:textId="77777777" w:rsidR="005B40B3" w:rsidRPr="005B40B3" w:rsidRDefault="005B40B3" w:rsidP="005B40B3">
      <w:r w:rsidRPr="005B40B3">
        <w:pict w14:anchorId="080C3D35">
          <v:rect id="_x0000_i1066" style="width:0;height:1.5pt" o:hralign="center" o:hrstd="t" o:hr="t" fillcolor="#a0a0a0" stroked="f"/>
        </w:pict>
      </w:r>
    </w:p>
    <w:p w14:paraId="221629F1" w14:textId="77777777" w:rsidR="005B40B3" w:rsidRPr="005B40B3" w:rsidRDefault="005B40B3" w:rsidP="005B40B3">
      <w:r w:rsidRPr="005B40B3">
        <w:t>5. Zvuk</w:t>
      </w:r>
    </w:p>
    <w:p w14:paraId="4753BE32" w14:textId="77777777" w:rsidR="005B40B3" w:rsidRPr="005B40B3" w:rsidRDefault="005B40B3" w:rsidP="005B40B3">
      <w:r w:rsidRPr="005B40B3">
        <w:t>Zvuk je koristan kao izlazni element, naročito kada korisnici ne mogu da vide vizuelnu informaciju, kao što su:</w:t>
      </w:r>
    </w:p>
    <w:p w14:paraId="72B44E1E" w14:textId="77777777" w:rsidR="005B40B3" w:rsidRPr="005B40B3" w:rsidRDefault="005B40B3" w:rsidP="005B40B3">
      <w:pPr>
        <w:numPr>
          <w:ilvl w:val="0"/>
          <w:numId w:val="12"/>
        </w:numPr>
      </w:pPr>
      <w:r w:rsidRPr="005B40B3">
        <w:t xml:space="preserve">Aplikacije gde pogled nije stalno usmeren na ekran (medicina, fabrike). </w:t>
      </w:r>
      <w:r w:rsidRPr="005B40B3">
        <w:rPr>
          <w:vertAlign w:val="superscript"/>
        </w:rPr>
        <w:t>55</w:t>
      </w:r>
    </w:p>
    <w:p w14:paraId="0A25B975" w14:textId="77777777" w:rsidR="005B40B3" w:rsidRPr="005B40B3" w:rsidRDefault="005B40B3" w:rsidP="005B40B3">
      <w:pPr>
        <w:numPr>
          <w:ilvl w:val="0"/>
          <w:numId w:val="12"/>
        </w:numPr>
      </w:pPr>
      <w:r w:rsidRPr="005B40B3">
        <w:t xml:space="preserve">Sistemi za nadgledanje koji zahtevaju alarme za promenu stanja. </w:t>
      </w:r>
      <w:r w:rsidRPr="005B40B3">
        <w:rPr>
          <w:vertAlign w:val="superscript"/>
        </w:rPr>
        <w:t>56</w:t>
      </w:r>
    </w:p>
    <w:p w14:paraId="644867FD" w14:textId="77777777" w:rsidR="005B40B3" w:rsidRPr="005B40B3" w:rsidRDefault="005B40B3" w:rsidP="005B40B3">
      <w:pPr>
        <w:numPr>
          <w:ilvl w:val="0"/>
          <w:numId w:val="12"/>
        </w:numPr>
      </w:pPr>
      <w:r w:rsidRPr="005B40B3">
        <w:t xml:space="preserve">Aplikacije za slabovide ili slepe korisnike (čitači ekrana). </w:t>
      </w:r>
      <w:r w:rsidRPr="005B40B3">
        <w:rPr>
          <w:vertAlign w:val="superscript"/>
        </w:rPr>
        <w:t>57</w:t>
      </w:r>
    </w:p>
    <w:p w14:paraId="48CA2E60" w14:textId="77777777" w:rsidR="005B40B3" w:rsidRPr="005B40B3" w:rsidRDefault="005B40B3" w:rsidP="005B40B3">
      <w:r w:rsidRPr="005B40B3">
        <w:t>Vrste zvuka:</w:t>
      </w:r>
    </w:p>
    <w:p w14:paraId="0F61EE12" w14:textId="77777777" w:rsidR="005B40B3" w:rsidRPr="005B40B3" w:rsidRDefault="005B40B3" w:rsidP="005B40B3">
      <w:pPr>
        <w:numPr>
          <w:ilvl w:val="0"/>
          <w:numId w:val="13"/>
        </w:numPr>
      </w:pPr>
      <w:r w:rsidRPr="005B40B3">
        <w:t xml:space="preserve">Ambijentalni zvuk i zvučni efekti: Zvukovi okruženja ili potvrde akcija (npr. zvuk bacanja fajla u kantu). </w:t>
      </w:r>
      <w:r w:rsidRPr="005B40B3">
        <w:rPr>
          <w:vertAlign w:val="superscript"/>
        </w:rPr>
        <w:t>58585858</w:t>
      </w:r>
    </w:p>
    <w:p w14:paraId="3AF6F02C" w14:textId="77777777" w:rsidR="005B40B3" w:rsidRPr="005B40B3" w:rsidRDefault="005B40B3" w:rsidP="005B40B3">
      <w:pPr>
        <w:numPr>
          <w:ilvl w:val="0"/>
          <w:numId w:val="13"/>
        </w:numPr>
      </w:pPr>
      <w:r w:rsidRPr="005B40B3">
        <w:t xml:space="preserve">Muzika: Koristi se kao pratnja ili alarm, najčešće u igrama. </w:t>
      </w:r>
      <w:r w:rsidRPr="005B40B3">
        <w:rPr>
          <w:vertAlign w:val="superscript"/>
        </w:rPr>
        <w:t>595959</w:t>
      </w:r>
    </w:p>
    <w:p w14:paraId="03E21029" w14:textId="5626C97F" w:rsidR="00BA35F3" w:rsidRPr="005B40B3" w:rsidRDefault="005B40B3" w:rsidP="005B40B3">
      <w:pPr>
        <w:numPr>
          <w:ilvl w:val="0"/>
          <w:numId w:val="13"/>
        </w:numPr>
      </w:pPr>
      <w:r w:rsidRPr="005B40B3">
        <w:t xml:space="preserve">Govor: Najkompleksnija kategorija, korisna za prenos kratkih i jednostavnih poruka koje zahtevaju trenutnu akciju, pogotovo kada je vizuelni kanal preopterećen. </w:t>
      </w:r>
      <w:r w:rsidRPr="005B40B3">
        <w:rPr>
          <w:vertAlign w:val="superscript"/>
        </w:rPr>
        <w:t>606060606060606060</w:t>
      </w:r>
    </w:p>
    <w:sectPr w:rsidR="00BA35F3" w:rsidRPr="005B4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4EDC"/>
    <w:multiLevelType w:val="multilevel"/>
    <w:tmpl w:val="2E7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948B5"/>
    <w:multiLevelType w:val="multilevel"/>
    <w:tmpl w:val="22B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55066"/>
    <w:multiLevelType w:val="multilevel"/>
    <w:tmpl w:val="5DA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0CEF"/>
    <w:multiLevelType w:val="multilevel"/>
    <w:tmpl w:val="AB0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E31AD"/>
    <w:multiLevelType w:val="multilevel"/>
    <w:tmpl w:val="C9AA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E775E"/>
    <w:multiLevelType w:val="multilevel"/>
    <w:tmpl w:val="576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95B2A"/>
    <w:multiLevelType w:val="multilevel"/>
    <w:tmpl w:val="36C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A48F1"/>
    <w:multiLevelType w:val="multilevel"/>
    <w:tmpl w:val="358C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92B76"/>
    <w:multiLevelType w:val="multilevel"/>
    <w:tmpl w:val="FBC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61E6B"/>
    <w:multiLevelType w:val="multilevel"/>
    <w:tmpl w:val="5DB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54B52"/>
    <w:multiLevelType w:val="multilevel"/>
    <w:tmpl w:val="968C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0840B2"/>
    <w:multiLevelType w:val="multilevel"/>
    <w:tmpl w:val="442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1E5A"/>
    <w:multiLevelType w:val="multilevel"/>
    <w:tmpl w:val="568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24177">
    <w:abstractNumId w:val="5"/>
  </w:num>
  <w:num w:numId="2" w16cid:durableId="1980917494">
    <w:abstractNumId w:val="10"/>
  </w:num>
  <w:num w:numId="3" w16cid:durableId="72169250">
    <w:abstractNumId w:val="3"/>
  </w:num>
  <w:num w:numId="4" w16cid:durableId="1829244739">
    <w:abstractNumId w:val="8"/>
  </w:num>
  <w:num w:numId="5" w16cid:durableId="779178211">
    <w:abstractNumId w:val="2"/>
  </w:num>
  <w:num w:numId="6" w16cid:durableId="1690984466">
    <w:abstractNumId w:val="11"/>
  </w:num>
  <w:num w:numId="7" w16cid:durableId="116608357">
    <w:abstractNumId w:val="7"/>
  </w:num>
  <w:num w:numId="8" w16cid:durableId="475756385">
    <w:abstractNumId w:val="9"/>
  </w:num>
  <w:num w:numId="9" w16cid:durableId="1861118799">
    <w:abstractNumId w:val="1"/>
  </w:num>
  <w:num w:numId="10" w16cid:durableId="1503206580">
    <w:abstractNumId w:val="0"/>
  </w:num>
  <w:num w:numId="11" w16cid:durableId="1429816897">
    <w:abstractNumId w:val="6"/>
  </w:num>
  <w:num w:numId="12" w16cid:durableId="325980215">
    <w:abstractNumId w:val="12"/>
  </w:num>
  <w:num w:numId="13" w16cid:durableId="726807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B3"/>
    <w:rsid w:val="004B640C"/>
    <w:rsid w:val="005B40B3"/>
    <w:rsid w:val="006220F0"/>
    <w:rsid w:val="006F7F56"/>
    <w:rsid w:val="00795BBC"/>
    <w:rsid w:val="009C3BF0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11A9"/>
  <w15:chartTrackingRefBased/>
  <w15:docId w15:val="{3F7AF82B-E115-4A1A-A83B-2C15AE25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40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3</cp:revision>
  <dcterms:created xsi:type="dcterms:W3CDTF">2025-10-03T21:20:00Z</dcterms:created>
  <dcterms:modified xsi:type="dcterms:W3CDTF">2025-10-04T04:06:00Z</dcterms:modified>
</cp:coreProperties>
</file>