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277" w:type="dxa"/>
        <w:jc w:val="center"/>
        <w:tblLayout w:type="fixed"/>
        <w:tblCellMar>
          <w:left w:w="0" w:type="dxa"/>
          <w:bottom w:w="57" w:type="dxa"/>
          <w:right w:w="0" w:type="dxa"/>
        </w:tblCellMar>
        <w:tblLook w:val="04A0" w:firstRow="1" w:lastRow="0" w:firstColumn="1" w:lastColumn="0" w:noHBand="0" w:noVBand="1"/>
      </w:tblPr>
      <w:tblGrid>
        <w:gridCol w:w="1474"/>
        <w:gridCol w:w="5329"/>
        <w:gridCol w:w="1474"/>
      </w:tblGrid>
      <w:tr w14:paraId="6F488939" w14:textId="77777777">
        <w:trPr>
          <w:cantSplit/>
          <w:jc w:val="center"/>
        </w:trPr>
        <w:tc>
          <w:tcPr>
            <w:tcW w:w="1474" w:type="dxa"/>
            <w:vAlign w:val="center"/>
          </w:tcPr>
          <w:p w14:paraId="24DBF4CB" w14:textId="77777777">
            <w:pPr>
              <w:pStyle w:val="Naslovnacentrirano"/>
              <w:jc w:val="left"/>
            </w:pPr>
            <w:r>
              <w:rPr>
                <w:noProof/>
              </w:rPr>
              <w:drawing>
                <wp:inline distT="0" distB="0" distL="0" distR="0" wp14:anchorId="4C9F7078" wp14:editId="1BAA8789">
                  <wp:extent cx="756000" cy="763200"/>
                  <wp:effectExtent l="0" t="0" r="0" b="0"/>
                  <wp:docPr id="101" name="УНС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УНС лого"/>
                          <pic:cNvPicPr/>
                        </pic:nvPicPr>
                        <pic:blipFill>
                          <a:blip r:embed="rId7"/>
                          <a:stretch>
                            <a:fillRect/>
                          </a:stretch>
                        </pic:blipFill>
                        <pic:spPr>
                          <a:xfrm>
                            <a:off x="0" y="0"/>
                            <a:ext cx="756000" cy="763200"/>
                          </a:xfrm>
                          <a:prstGeom prst="rect">
                            <a:avLst/>
                          </a:prstGeom>
                        </pic:spPr>
                      </pic:pic>
                    </a:graphicData>
                  </a:graphic>
                </wp:inline>
              </w:drawing>
            </w:r>
          </w:p>
        </w:tc>
        <w:tc>
          <w:tcPr>
            <w:tcW w:w="5329" w:type="dxa"/>
            <w:vAlign w:val="center"/>
          </w:tcPr>
          <w:p w14:paraId="254AD116" w14:textId="77777777">
            <w:pPr>
              <w:pStyle w:val="Naslovnacentrirano"/>
            </w:pPr>
            <w:r>
              <w:rPr>
                <w:sz w:val="28"/>
                <w:szCs w:val="28"/>
              </w:rPr>
              <w:t>УНИВЕРЗИТЕТ У НОВОМ САДУ</w:t>
            </w:r>
          </w:p>
          <w:p w14:paraId="4243FB74" w14:textId="77777777">
            <w:pPr>
              <w:pStyle w:val="Naslovnacentrirano"/>
            </w:pPr>
            <w:r>
              <w:rPr>
                <w:b/>
                <w:bCs/>
                <w:sz w:val="28"/>
                <w:szCs w:val="28"/>
              </w:rPr>
              <w:t>ФАКУЛТЕТ ТЕХНИЧКИХ НАУКА</w:t>
              <w:br/>
              <w:t>У НОВОМ САДУ</w:t>
            </w:r>
          </w:p>
        </w:tc>
        <w:tc>
          <w:tcPr>
            <w:tcW w:w="1474" w:type="dxa"/>
            <w:vAlign w:val="center"/>
          </w:tcPr>
          <w:p w14:paraId="45126F67" w14:textId="77777777">
            <w:pPr>
              <w:pStyle w:val="Naslovnacentrirano"/>
              <w:jc w:val="right"/>
            </w:pPr>
            <w:r>
              <w:rPr>
                <w:noProof/>
              </w:rPr>
              <w:drawing>
                <wp:inline distT="0" distB="0" distL="0" distR="0" wp14:anchorId="781E415F" wp14:editId="3BBED8F7">
                  <wp:extent cx="738000" cy="810000"/>
                  <wp:effectExtent l="0" t="0" r="0" b="0"/>
                  <wp:docPr id="102" name="ФТН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ФТН лого"/>
                          <pic:cNvPicPr/>
                        </pic:nvPicPr>
                        <pic:blipFill>
                          <a:blip r:embed="rId8"/>
                          <a:stretch>
                            <a:fillRect/>
                          </a:stretch>
                        </pic:blipFill>
                        <pic:spPr>
                          <a:xfrm>
                            <a:off x="0" y="0"/>
                            <a:ext cx="738000" cy="810000"/>
                          </a:xfrm>
                          <a:prstGeom prst="rect">
                            <a:avLst/>
                          </a:prstGeom>
                        </pic:spPr>
                      </pic:pic>
                    </a:graphicData>
                  </a:graphic>
                </wp:inline>
              </w:drawing>
            </w:r>
          </w:p>
        </w:tc>
      </w:tr>
    </w:tbl>
    <w:p w14:paraId="4CC5427F" w14:textId="77777777">
      <w:pPr>
        <w:pBdr>
          <w:bottom w:val="single" w:sz="8" w:space="2" w:color="auto"/>
        </w:pBdr>
        <w:spacing w:after="0" w:line="20" w:lineRule="exact"/>
      </w:pPr>
    </w:p>
    <w:p w14:paraId="4694E677" w14:textId="77777777">
      <w:pPr>
        <w:spacing w:after="1814" w:line="20" w:lineRule="exact"/>
      </w:pPr>
    </w:p>
    <w:p w14:paraId="595A4563" w14:textId="77777777">
      <w:pPr>
        <w:pStyle w:val="Naslovnacentrirano"/>
      </w:pPr>
      <w:r>
        <w:rPr>
          <w:sz w:val="40"/>
          <w:szCs w:val="40"/>
        </w:rPr>
        <w:t>[Име и презиме]</w:t>
      </w:r>
    </w:p>
    <w:p w14:paraId="7724BEDA" w14:textId="77777777">
      <w:pPr>
        <w:spacing w:after="680" w:line="20" w:lineRule="exact"/>
      </w:pPr>
    </w:p>
    <w:p w14:paraId="57BAB3DE" w14:textId="77777777">
      <w:pPr>
        <w:pStyle w:val="Naslovnacentrirano"/>
      </w:pPr>
      <w:r>
        <w:rPr>
          <w:b/>
          <w:bCs/>
          <w:sz w:val="48"/>
          <w:szCs w:val="48"/>
        </w:rPr>
        <w:t>Информациони систем за паметно праћење личних трошкова и оптимизацију групних дуговања са симулацијом дигиталних плаћања</w:t>
      </w:r>
    </w:p>
    <w:p w14:paraId="30934376" w14:textId="77777777">
      <w:pPr>
        <w:spacing w:after="680" w:line="20" w:lineRule="exact"/>
      </w:pPr>
    </w:p>
    <w:p w14:paraId="1C8FCA5B" w14:textId="77777777">
      <w:pPr>
        <w:pStyle w:val="Naslovnacentrirano"/>
      </w:pPr>
      <w:r>
        <w:rPr>
          <w:sz w:val="40"/>
          <w:szCs w:val="40"/>
        </w:rPr>
        <w:t>ЗАВРШНИ РАД</w:t>
      </w:r>
    </w:p>
    <w:p w14:paraId="5352B948" w14:textId="77777777">
      <w:pPr>
        <w:pStyle w:val="Naslovnacentrirano"/>
      </w:pPr>
      <w:r>
        <w:rPr>
          <w:sz w:val="40"/>
          <w:szCs w:val="40"/>
        </w:rPr>
        <w:t>Основне академске студије</w:t>
      </w:r>
    </w:p>
    <w:p w14:paraId="279AF026" w14:textId="77777777">
      <w:pPr>
        <w:spacing w:after="3742" w:line="20" w:lineRule="exact"/>
      </w:pPr>
    </w:p>
    <w:p w14:paraId="7DFBB858" w14:textId="77777777">
      <w:pPr>
        <w:pStyle w:val="Naslovnacentrirano"/>
        <w:rPr>
          <w:sz w:val="36"/>
          <w:szCs w:val="36"/>
        </w:rPr>
      </w:pPr>
      <w:r>
        <w:rPr>
          <w:sz w:val="36"/>
          <w:szCs w:val="36"/>
        </w:rPr>
        <w:t>Нови Сад, [година].</w:t>
      </w:r>
    </w:p>
    <w:p w14:paraId="3CDC004E" w14:textId="77777777">
      <w:pPr>
        <w:spacing w:after="0" w:line="20" w:lineRule="exact"/>
        <w:rPr>
          <w:sz w:val="2"/>
        </w:rPr>
        <w:sectPr>
          <w:headerReference w:type="even" r:id="rId9"/>
          <w:headerReference w:type="default" r:id="rId10"/>
          <w:footerReference w:type="even" r:id="rId11"/>
          <w:footerReference w:type="default" r:id="rId12"/>
          <w:headerReference w:type="first" r:id="rId13"/>
          <w:footerReference w:type="first" r:id="rId14"/>
          <w:pgSz w:w="9978" w:h="14173"/>
          <w:pgMar w:top="1134" w:right="850" w:bottom="1134" w:left="850" w:header="567" w:footer="992" w:gutter="0"/>
          <w:cols w:space="708"/>
          <w:docGrid w:linePitch="360"/>
        </w:sectPr>
      </w:pPr>
    </w:p>
    <w:tbl>
      <w:tblPr>
        <w:tblW w:w="8277" w:type="dxa"/>
        <w:jc w:val="center"/>
        <w:tblBorders>
          <w:top w:val="single" w:sz="12" w:space="0" w:color="000000"/>
          <w:left w:val="single" w:sz="12" w:space="0" w:color="000000"/>
          <w:bottom w:val="single" w:sz="12" w:space="0" w:color="000000"/>
          <w:right w:val="single" w:sz="12" w:space="0" w:color="000000"/>
        </w:tblBorders>
        <w:tblLayout w:type="fixed"/>
        <w:tblCellMar>
          <w:top w:w="28" w:type="dxa"/>
          <w:left w:w="57" w:type="dxa"/>
          <w:bottom w:w="28" w:type="dxa"/>
          <w:right w:w="57" w:type="dxa"/>
        </w:tblCellMar>
        <w:tblLook w:val="04A0" w:firstRow="1" w:lastRow="0" w:firstColumn="1" w:lastColumn="0" w:noHBand="0" w:noVBand="1"/>
      </w:tblPr>
      <w:tblGrid>
        <w:gridCol w:w="1134"/>
        <w:gridCol w:w="5726"/>
        <w:gridCol w:w="1417"/>
      </w:tblGrid>
      <w:tr w14:paraId="6048134D" w14:textId="77777777">
        <w:trPr>
          <w:cantSplit/>
          <w:trHeight w:val="340"/>
          <w:jc w:val="center"/>
        </w:trPr>
        <w:tc>
          <w:tcPr>
            <w:tcW w:w="1134" w:type="dxa"/>
            <w:vMerge w:val="restart"/>
            <w:tcBorders>
              <w:right w:val="single" w:sz="6" w:space="0" w:color="000000"/>
            </w:tcBorders>
            <w:vAlign w:val="center"/>
          </w:tcPr>
          <w:p w14:paraId="5F047F62" w14:textId="77777777">
            <w:pPr>
              <w:pStyle w:val="Formular"/>
              <w:jc w:val="center"/>
            </w:pPr>
            <w:r>
              <w:rPr>
                <w:noProof/>
              </w:rPr>
              <w:lastRenderedPageBreak/>
              <w:drawing>
                <wp:inline distT="0" distB="0" distL="0" distR="0" wp14:anchorId="23965486" wp14:editId="59355585">
                  <wp:extent cx="540000" cy="590400"/>
                  <wp:effectExtent l="0" t="0" r="0" b="0"/>
                  <wp:docPr id="103" name="ФТН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ФТН лого"/>
                          <pic:cNvPicPr/>
                        </pic:nvPicPr>
                        <pic:blipFill>
                          <a:blip r:embed="rId15"/>
                          <a:stretch>
                            <a:fillRect/>
                          </a:stretch>
                        </pic:blipFill>
                        <pic:spPr>
                          <a:xfrm>
                            <a:off x="0" y="0"/>
                            <a:ext cx="540000" cy="590400"/>
                          </a:xfrm>
                          <a:prstGeom prst="rect">
                            <a:avLst/>
                          </a:prstGeom>
                        </pic:spPr>
                      </pic:pic>
                    </a:graphicData>
                  </a:graphic>
                </wp:inline>
              </w:drawing>
            </w:r>
          </w:p>
        </w:tc>
        <w:tc>
          <w:tcPr>
            <w:tcW w:w="5726" w:type="dxa"/>
            <w:vMerge w:val="restart"/>
            <w:tcBorders>
              <w:bottom w:val="single" w:sz="6" w:space="0" w:color="000000"/>
            </w:tcBorders>
            <w:vAlign w:val="center"/>
          </w:tcPr>
          <w:p w14:paraId="4A97C4A4" w14:textId="77777777">
            <w:pPr>
              <w:pStyle w:val="Formular"/>
              <w:jc w:val="center"/>
            </w:pPr>
            <w:r>
              <w:rPr>
                <w:sz w:val="15"/>
                <w:szCs w:val="15"/>
              </w:rPr>
              <w:t xml:space="preserve">УНИВЕРЗИТЕТ У НОВОМ САДУ  ●  </w:t>
            </w:r>
            <w:r>
              <w:rPr>
                <w:b/>
                <w:bCs/>
                <w:sz w:val="15"/>
                <w:szCs w:val="15"/>
              </w:rPr>
              <w:t>ФАКУЛТЕТ ТЕХНИЧКИХ НАУКА</w:t>
            </w:r>
          </w:p>
          <w:p w14:paraId="3B5FB2F3" w14:textId="77777777">
            <w:pPr>
              <w:pStyle w:val="Formular"/>
              <w:jc w:val="center"/>
            </w:pPr>
            <w:r>
              <w:rPr>
                <w:spacing w:val="12"/>
                <w:sz w:val="14"/>
                <w:szCs w:val="14"/>
              </w:rPr>
              <w:t>21000 НОВИ САД, Трг Доситеја Обрадовића 6</w:t>
            </w:r>
          </w:p>
        </w:tc>
        <w:tc>
          <w:tcPr>
            <w:tcW w:w="1417" w:type="dxa"/>
            <w:tcBorders>
              <w:left w:val="single" w:sz="6" w:space="0" w:color="000000"/>
              <w:bottom w:val="single" w:sz="6" w:space="0" w:color="000000"/>
            </w:tcBorders>
            <w:vAlign w:val="center"/>
          </w:tcPr>
          <w:p w14:paraId="6160F947" w14:textId="77777777">
            <w:pPr>
              <w:pStyle w:val="Formular"/>
            </w:pPr>
            <w:r>
              <w:t>Број:</w:t>
            </w:r>
          </w:p>
        </w:tc>
      </w:tr>
      <w:tr w14:paraId="4CDF5FD6" w14:textId="77777777">
        <w:trPr>
          <w:cantSplit/>
          <w:trHeight w:val="227"/>
          <w:jc w:val="center"/>
        </w:trPr>
        <w:tc>
          <w:tcPr>
            <w:tcW w:w="1134" w:type="dxa"/>
            <w:vMerge/>
            <w:tcBorders>
              <w:right w:val="single" w:sz="6" w:space="0" w:color="000000"/>
            </w:tcBorders>
          </w:tcPr>
          <w:p w14:paraId="48194A23" w14:textId="77777777">
            <w:pPr>
              <w:spacing w:after="0" w:line="240" w:lineRule="auto"/>
            </w:pPr>
          </w:p>
        </w:tc>
        <w:tc>
          <w:tcPr>
            <w:tcW w:w="5726" w:type="dxa"/>
            <w:vMerge/>
            <w:tcBorders>
              <w:bottom w:val="single" w:sz="6" w:space="0" w:color="000000"/>
            </w:tcBorders>
          </w:tcPr>
          <w:p w14:paraId="0D3E0067" w14:textId="77777777">
            <w:pPr>
              <w:spacing w:after="0" w:line="240" w:lineRule="auto"/>
            </w:pPr>
          </w:p>
        </w:tc>
        <w:tc>
          <w:tcPr>
            <w:tcW w:w="1417" w:type="dxa"/>
            <w:tcBorders>
              <w:left w:val="single" w:sz="6" w:space="0" w:color="000000"/>
              <w:bottom w:val="single" w:sz="6" w:space="0" w:color="000000"/>
            </w:tcBorders>
          </w:tcPr>
          <w:p w14:paraId="1EA2212C" w14:textId="77777777">
            <w:pPr>
              <w:spacing w:after="0" w:line="240" w:lineRule="auto"/>
            </w:pPr>
          </w:p>
        </w:tc>
      </w:tr>
      <w:tr w14:paraId="268C6C2A" w14:textId="77777777">
        <w:trPr>
          <w:cantSplit/>
          <w:trHeight w:val="340"/>
          <w:jc w:val="center"/>
        </w:trPr>
        <w:tc>
          <w:tcPr>
            <w:tcW w:w="1134" w:type="dxa"/>
            <w:vMerge/>
            <w:tcBorders>
              <w:right w:val="single" w:sz="6" w:space="0" w:color="000000"/>
            </w:tcBorders>
          </w:tcPr>
          <w:p w14:paraId="306C8031" w14:textId="77777777">
            <w:pPr>
              <w:spacing w:after="0" w:line="240" w:lineRule="auto"/>
            </w:pPr>
          </w:p>
        </w:tc>
        <w:tc>
          <w:tcPr>
            <w:tcW w:w="5726" w:type="dxa"/>
            <w:vMerge w:val="restart"/>
            <w:tcBorders>
              <w:bottom w:val="single" w:sz="6" w:space="0" w:color="000000"/>
            </w:tcBorders>
            <w:shd w:val="clear" w:color="auto" w:fill="E8E8E8"/>
            <w:vAlign w:val="center"/>
          </w:tcPr>
          <w:p w14:paraId="4D7E9D69" w14:textId="77777777">
            <w:pPr>
              <w:pStyle w:val="Formular"/>
              <w:spacing w:before="60" w:after="60"/>
              <w:jc w:val="center"/>
            </w:pPr>
            <w:r>
              <w:rPr>
                <w:b/>
                <w:bCs/>
                <w:sz w:val="22"/>
                <w:szCs w:val="22"/>
              </w:rPr>
              <w:t>ЗАДАТАК ЗА ЗАВРШНИ РАД</w:t>
            </w:r>
          </w:p>
        </w:tc>
        <w:tc>
          <w:tcPr>
            <w:tcW w:w="1417" w:type="dxa"/>
            <w:tcBorders>
              <w:left w:val="single" w:sz="6" w:space="0" w:color="000000"/>
              <w:bottom w:val="single" w:sz="6" w:space="0" w:color="000000"/>
            </w:tcBorders>
            <w:vAlign w:val="center"/>
          </w:tcPr>
          <w:p w14:paraId="0D69952C" w14:textId="77777777">
            <w:pPr>
              <w:pStyle w:val="Formular"/>
            </w:pPr>
            <w:r>
              <w:t>Датум:</w:t>
            </w:r>
          </w:p>
        </w:tc>
      </w:tr>
      <w:tr w14:paraId="57DBD76D" w14:textId="77777777">
        <w:trPr>
          <w:cantSplit/>
          <w:trHeight w:val="227"/>
          <w:jc w:val="center"/>
        </w:trPr>
        <w:tc>
          <w:tcPr>
            <w:tcW w:w="1134" w:type="dxa"/>
            <w:vMerge/>
            <w:tcBorders>
              <w:right w:val="single" w:sz="6" w:space="0" w:color="000000"/>
            </w:tcBorders>
          </w:tcPr>
          <w:p w14:paraId="741E3D0E" w14:textId="77777777">
            <w:pPr>
              <w:spacing w:after="0" w:line="240" w:lineRule="auto"/>
            </w:pPr>
          </w:p>
        </w:tc>
        <w:tc>
          <w:tcPr>
            <w:tcW w:w="5726" w:type="dxa"/>
            <w:vMerge/>
            <w:shd w:val="clear" w:color="auto" w:fill="E8E8E8"/>
          </w:tcPr>
          <w:p w14:paraId="47192BF6" w14:textId="77777777">
            <w:pPr>
              <w:spacing w:after="0" w:line="240" w:lineRule="auto"/>
            </w:pPr>
          </w:p>
        </w:tc>
        <w:tc>
          <w:tcPr>
            <w:tcW w:w="1417" w:type="dxa"/>
            <w:tcBorders>
              <w:left w:val="single" w:sz="6" w:space="0" w:color="000000"/>
            </w:tcBorders>
          </w:tcPr>
          <w:p w14:paraId="2BB8492C" w14:textId="77777777">
            <w:pPr>
              <w:spacing w:after="0" w:line="240" w:lineRule="auto"/>
            </w:pPr>
          </w:p>
        </w:tc>
      </w:tr>
    </w:tbl>
    <w:p w14:paraId="27E46483" w14:textId="77777777">
      <w:pPr>
        <w:pStyle w:val="Formular"/>
        <w:spacing w:before="80" w:after="60"/>
        <w:jc w:val="right"/>
      </w:pPr>
      <w:r>
        <w:rPr>
          <w:i/>
          <w:iCs/>
        </w:rPr>
        <w:t>(Податке уноси предметни наставник - ментор)</w:t>
      </w:r>
    </w:p>
    <w:tbl>
      <w:tblPr>
        <w:tblW w:w="827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28" w:type="dxa"/>
          <w:left w:w="57" w:type="dxa"/>
          <w:bottom w:w="28" w:type="dxa"/>
          <w:right w:w="57" w:type="dxa"/>
        </w:tblCellMar>
        <w:tblLook w:val="04A0" w:firstRow="1" w:lastRow="0" w:firstColumn="1" w:lastColumn="0" w:noHBand="0" w:noVBand="1"/>
      </w:tblPr>
      <w:tblGrid>
        <w:gridCol w:w="1984"/>
        <w:gridCol w:w="3175"/>
        <w:gridCol w:w="1417"/>
        <w:gridCol w:w="1701"/>
      </w:tblGrid>
      <w:tr w14:paraId="0DD7366E" w14:textId="77777777">
        <w:trPr>
          <w:cantSplit/>
          <w:trHeight w:val="397"/>
          <w:jc w:val="center"/>
        </w:trPr>
        <w:tc>
          <w:tcPr>
            <w:tcW w:w="1984" w:type="dxa"/>
            <w:vAlign w:val="center"/>
          </w:tcPr>
          <w:p w14:paraId="7FF0CF5A" w14:textId="77777777">
            <w:pPr>
              <w:pStyle w:val="Formular"/>
            </w:pPr>
            <w:r>
              <w:t>Студијски програм:</w:t>
            </w:r>
          </w:p>
        </w:tc>
        <w:tc>
          <w:tcPr>
            <w:tcW w:w="6293" w:type="dxa"/>
            <w:gridSpan w:val="3"/>
            <w:vAlign w:val="center"/>
          </w:tcPr>
          <w:p w14:paraId="544FA0C3" w14:textId="77777777">
            <w:pPr>
              <w:pStyle w:val="Formular"/>
            </w:pPr>
            <w:r>
              <w:t>[студијски програм]</w:t>
            </w:r>
          </w:p>
        </w:tc>
      </w:tr>
      <w:tr w14:paraId="7B0AB969" w14:textId="77777777">
        <w:trPr>
          <w:cantSplit/>
          <w:trHeight w:val="312"/>
          <w:jc w:val="center"/>
        </w:trPr>
        <w:tc>
          <w:tcPr>
            <w:tcW w:w="1984" w:type="dxa"/>
            <w:vAlign w:val="center"/>
          </w:tcPr>
          <w:p w14:paraId="144FC86B" w14:textId="77777777">
            <w:pPr>
              <w:pStyle w:val="Formular"/>
            </w:pPr>
            <w:r>
              <w:t>Студент:</w:t>
            </w:r>
          </w:p>
        </w:tc>
        <w:tc>
          <w:tcPr>
            <w:tcW w:w="3175" w:type="dxa"/>
            <w:vAlign w:val="center"/>
          </w:tcPr>
          <w:p w14:paraId="53C87C06" w14:textId="77777777">
            <w:pPr>
              <w:pStyle w:val="Formular"/>
            </w:pPr>
            <w:r>
              <w:t>[Име и презиме]</w:t>
            </w:r>
          </w:p>
        </w:tc>
        <w:tc>
          <w:tcPr>
            <w:tcW w:w="1417" w:type="dxa"/>
            <w:vAlign w:val="center"/>
          </w:tcPr>
          <w:p w14:paraId="4D4AD323" w14:textId="77777777">
            <w:pPr>
              <w:pStyle w:val="Formular"/>
            </w:pPr>
            <w:r>
              <w:t>Број индекса:</w:t>
            </w:r>
          </w:p>
        </w:tc>
        <w:tc>
          <w:tcPr>
            <w:tcW w:w="1701" w:type="dxa"/>
            <w:vAlign w:val="center"/>
          </w:tcPr>
          <w:p w14:paraId="4A92C134" w14:textId="77777777">
            <w:pPr>
              <w:pStyle w:val="Formular"/>
            </w:pPr>
            <w:r>
              <w:rPr>
                <w:lang w:val="en-US"/>
              </w:rPr>
              <w:t xml:space="preserve">[број индекса]</w:t>
            </w:r>
          </w:p>
        </w:tc>
      </w:tr>
      <w:tr w14:paraId="27CA359E" w14:textId="77777777">
        <w:trPr>
          <w:cantSplit/>
          <w:trHeight w:val="397"/>
          <w:jc w:val="center"/>
        </w:trPr>
        <w:tc>
          <w:tcPr>
            <w:tcW w:w="1984" w:type="dxa"/>
            <w:vAlign w:val="center"/>
          </w:tcPr>
          <w:p w14:paraId="6577E2F5" w14:textId="77777777">
            <w:pPr>
              <w:pStyle w:val="Formular"/>
            </w:pPr>
            <w:r>
              <w:t>Степен и врста студија:</w:t>
            </w:r>
          </w:p>
        </w:tc>
        <w:tc>
          <w:tcPr>
            <w:tcW w:w="6293" w:type="dxa"/>
            <w:gridSpan w:val="3"/>
            <w:vAlign w:val="center"/>
          </w:tcPr>
          <w:p w14:paraId="434ACDE9" w14:textId="77777777">
            <w:pPr>
              <w:pStyle w:val="Formular"/>
            </w:pPr>
            <w:r>
              <w:t>Основне академске студије</w:t>
            </w:r>
          </w:p>
        </w:tc>
      </w:tr>
      <w:tr w14:paraId="401069BB" w14:textId="77777777">
        <w:trPr>
          <w:cantSplit/>
          <w:trHeight w:val="312"/>
          <w:jc w:val="center"/>
        </w:trPr>
        <w:tc>
          <w:tcPr>
            <w:tcW w:w="1984" w:type="dxa"/>
            <w:vAlign w:val="center"/>
          </w:tcPr>
          <w:p w14:paraId="1377BD4D" w14:textId="77777777">
            <w:pPr>
              <w:pStyle w:val="Formular"/>
            </w:pPr>
            <w:r>
              <w:t>Област:</w:t>
            </w:r>
          </w:p>
        </w:tc>
        <w:tc>
          <w:tcPr>
            <w:tcW w:w="6293" w:type="dxa"/>
            <w:gridSpan w:val="3"/>
            <w:vAlign w:val="center"/>
          </w:tcPr>
          <w:p w14:paraId="73A5F0B6" w14:textId="77777777">
            <w:pPr>
              <w:pStyle w:val="Formular"/>
            </w:pPr>
            <w:r>
              <w:t>Електротехничко и рачунарско инжењерство</w:t>
            </w:r>
          </w:p>
        </w:tc>
      </w:tr>
      <w:tr w14:paraId="14B76308" w14:textId="77777777">
        <w:trPr>
          <w:cantSplit/>
          <w:trHeight w:val="312"/>
          <w:jc w:val="center"/>
        </w:trPr>
        <w:tc>
          <w:tcPr>
            <w:tcW w:w="1984" w:type="dxa"/>
            <w:vAlign w:val="center"/>
          </w:tcPr>
          <w:p w14:paraId="50B50F43" w14:textId="77777777">
            <w:pPr>
              <w:pStyle w:val="Formular"/>
            </w:pPr>
            <w:r>
              <w:t>Ментор:</w:t>
            </w:r>
          </w:p>
        </w:tc>
        <w:tc>
          <w:tcPr>
            <w:tcW w:w="6293" w:type="dxa"/>
            <w:gridSpan w:val="3"/>
            <w:vAlign w:val="center"/>
          </w:tcPr>
          <w:p w14:paraId="4D175F7F" w14:textId="77777777">
            <w:pPr>
              <w:pStyle w:val="Formular"/>
            </w:pPr>
            <w:r>
              <w:t>проф. др [Име и презиме]</w:t>
            </w:r>
          </w:p>
        </w:tc>
      </w:tr>
      <w:tr w14:paraId="7AD53CE1" w14:textId="77777777">
        <w:trPr>
          <w:cantSplit/>
          <w:trHeight w:val="850"/>
          <w:jc w:val="center"/>
        </w:trPr>
        <w:tc>
          <w:tcPr>
            <w:tcW w:w="8277" w:type="dxa"/>
            <w:gridSpan w:val="4"/>
            <w:shd w:val="clear" w:color="auto" w:fill="E8E8E8"/>
          </w:tcPr>
          <w:p w14:paraId="5A5EDFDA" w14:textId="77777777">
            <w:pPr>
              <w:pStyle w:val="Formular"/>
              <w:jc w:val="center"/>
            </w:pPr>
            <w:r>
              <w:rPr>
                <w:sz w:val="15"/>
                <w:szCs w:val="15"/>
              </w:rPr>
              <w:t>НА ОСНОВУ ПОДНЕТЕ ПРИЈАВЕ, ПРИЛОЖЕНЕ ДОКУМЕНТАЦИЈЕ И ОДРЕДБИ СТАТУТА ФАКУЛТЕТА</w:t>
            </w:r>
          </w:p>
          <w:p w14:paraId="04BEA602" w14:textId="77777777">
            <w:pPr>
              <w:pStyle w:val="Formular"/>
              <w:spacing w:after="40"/>
              <w:jc w:val="center"/>
            </w:pPr>
            <w:r>
              <w:rPr>
                <w:sz w:val="15"/>
                <w:szCs w:val="15"/>
              </w:rPr>
              <w:t>ИЗДАЈЕ СЕ ЗАДАТАК ЗА  ЗАВРШНИ РАД, СА СЛЕДЕЋИМ ЕЛЕМЕНТИМА:</w:t>
            </w:r>
          </w:p>
          <w:p w14:paraId="20F35F37" w14:textId="77777777">
            <w:pPr>
              <w:pStyle w:val="Formular"/>
            </w:pPr>
            <w:r>
              <w:rPr>
                <w:sz w:val="15"/>
                <w:szCs w:val="15"/>
              </w:rPr>
              <w:t>-    проблем – тема рада;</w:t>
            </w:r>
          </w:p>
          <w:p w14:paraId="33987535" w14:textId="77777777">
            <w:pPr>
              <w:pStyle w:val="Formular"/>
            </w:pPr>
            <w:r>
              <w:rPr>
                <w:sz w:val="15"/>
                <w:szCs w:val="15"/>
              </w:rPr>
              <w:t>-    начин решавања проблема и начин практичне провере резултата рада, ако је таква провера неопходна;</w:t>
            </w:r>
          </w:p>
        </w:tc>
      </w:tr>
    </w:tbl>
    <w:p w14:paraId="618D80A4" w14:textId="77777777">
      <w:pPr>
        <w:pStyle w:val="Formular"/>
        <w:spacing w:before="200" w:after="60"/>
      </w:pPr>
      <w:r>
        <w:rPr>
          <w:b/>
          <w:bCs/>
          <w:sz w:val="21"/>
          <w:szCs w:val="21"/>
        </w:rPr>
        <w:t>НАСЛОВ  ЗАВРШНОГ  РАДА:</w:t>
      </w:r>
    </w:p>
    <w:tbl>
      <w:tblPr>
        <w:tblW w:w="8277" w:type="dxa"/>
        <w:jc w:val="center"/>
        <w:tblBorders>
          <w:top w:val="single" w:sz="12" w:space="0" w:color="000000"/>
          <w:left w:val="single" w:sz="12" w:space="0" w:color="000000"/>
          <w:bottom w:val="single" w:sz="12" w:space="0" w:color="000000"/>
          <w:right w:val="single" w:sz="12" w:space="0" w:color="000000"/>
        </w:tblBorders>
        <w:tblLayout w:type="fixed"/>
        <w:tblCellMar>
          <w:top w:w="57" w:type="dxa"/>
          <w:left w:w="85" w:type="dxa"/>
          <w:bottom w:w="57" w:type="dxa"/>
          <w:right w:w="85" w:type="dxa"/>
        </w:tblCellMar>
        <w:tblLook w:val="04A0" w:firstRow="1" w:lastRow="0" w:firstColumn="1" w:lastColumn="0" w:noHBand="0" w:noVBand="1"/>
      </w:tblPr>
      <w:tblGrid>
        <w:gridCol w:w="8277"/>
      </w:tblGrid>
      <w:tr w14:paraId="1A11BEC8" w14:textId="77777777">
        <w:trPr>
          <w:cantSplit/>
          <w:trHeight w:val="624"/>
          <w:jc w:val="center"/>
        </w:trPr>
        <w:tc>
          <w:tcPr>
            <w:tcW w:w="8277" w:type="dxa"/>
            <w:vAlign w:val="center"/>
          </w:tcPr>
          <w:p w14:paraId="0C8D0BFE" w14:textId="77777777">
            <w:pPr>
              <w:pStyle w:val="Formular"/>
              <w:jc w:val="center"/>
            </w:pPr>
            <w:r>
              <w:rPr>
                <w:sz w:val="19"/>
                <w:szCs w:val="19"/>
              </w:rPr>
              <w:t>Информациони систем за паметно праћење личних трошкова и оптимизацију групних дуговања са симулацијом дигиталних плаћања</w:t>
            </w:r>
          </w:p>
        </w:tc>
      </w:tr>
    </w:tbl>
    <w:p w14:paraId="35D0B847" w14:textId="77777777">
      <w:pPr>
        <w:pStyle w:val="Formular"/>
        <w:spacing w:before="160" w:after="60"/>
      </w:pPr>
      <w:r>
        <w:rPr>
          <w:sz w:val="18"/>
          <w:szCs w:val="18"/>
        </w:rPr>
        <w:t>ТЕКСТ ЗАДАТКА:</w:t>
      </w:r>
    </w:p>
    <w:tbl>
      <w:tblPr>
        <w:tblW w:w="8277" w:type="dxa"/>
        <w:jc w:val="center"/>
        <w:tblBorders>
          <w:top w:val="single" w:sz="12" w:space="0" w:color="000000"/>
          <w:left w:val="single" w:sz="12" w:space="0" w:color="000000"/>
          <w:bottom w:val="single" w:sz="12" w:space="0" w:color="000000"/>
          <w:right w:val="single" w:sz="12" w:space="0" w:color="000000"/>
        </w:tblBorders>
        <w:tblLayout w:type="fixed"/>
        <w:tblCellMar>
          <w:top w:w="85" w:type="dxa"/>
          <w:left w:w="85" w:type="dxa"/>
          <w:bottom w:w="85" w:type="dxa"/>
          <w:right w:w="85" w:type="dxa"/>
        </w:tblCellMar>
        <w:tblLook w:val="04A0" w:firstRow="1" w:lastRow="0" w:firstColumn="1" w:lastColumn="0" w:noHBand="0" w:noVBand="1"/>
      </w:tblPr>
      <w:tblGrid>
        <w:gridCol w:w="8277"/>
      </w:tblGrid>
      <w:tr w14:paraId="0E1F6E9B" w14:textId="77777777">
        <w:trPr>
          <w:cantSplit/>
          <w:trHeight w:val="2948"/>
          <w:jc w:val="center"/>
        </w:trPr>
        <w:tc>
          <w:tcPr>
            <w:tcW w:w="8277" w:type="dxa"/>
          </w:tcPr>
          <w:p w14:paraId="233A496C" w14:textId="77777777">
            <w:pPr>
              <w:pStyle w:val="Formular"/>
              <w:jc w:val="both"/>
            </w:pPr>
          </w:p>
        </w:tc>
      </w:tr>
    </w:tbl>
    <w:p w14:paraId="66E2F6E4" w14:textId="77777777">
      <w:pPr>
        <w:spacing w:after="160" w:line="20" w:lineRule="exact"/>
      </w:pPr>
    </w:p>
    <w:tbl>
      <w:tblPr>
        <w:tblW w:w="827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28" w:type="dxa"/>
          <w:left w:w="57" w:type="dxa"/>
          <w:bottom w:w="28" w:type="dxa"/>
          <w:right w:w="57" w:type="dxa"/>
        </w:tblCellMar>
        <w:tblLook w:val="04A0" w:firstRow="1" w:lastRow="0" w:firstColumn="1" w:lastColumn="0" w:noHBand="0" w:noVBand="1"/>
      </w:tblPr>
      <w:tblGrid>
        <w:gridCol w:w="4138"/>
        <w:gridCol w:w="4139"/>
      </w:tblGrid>
      <w:tr w14:paraId="0E3F9A3C" w14:textId="77777777">
        <w:trPr>
          <w:cantSplit/>
          <w:trHeight w:val="283"/>
          <w:jc w:val="center"/>
        </w:trPr>
        <w:tc>
          <w:tcPr>
            <w:tcW w:w="4138" w:type="dxa"/>
            <w:vAlign w:val="center"/>
          </w:tcPr>
          <w:p w14:paraId="2C2666B7" w14:textId="77777777">
            <w:pPr>
              <w:pStyle w:val="Formular"/>
            </w:pPr>
            <w:r>
              <w:t>Руководилац студијског програма:</w:t>
            </w:r>
          </w:p>
        </w:tc>
        <w:tc>
          <w:tcPr>
            <w:tcW w:w="4139" w:type="dxa"/>
            <w:vAlign w:val="center"/>
          </w:tcPr>
          <w:p w14:paraId="583F44CF" w14:textId="77777777">
            <w:pPr>
              <w:pStyle w:val="Formular"/>
            </w:pPr>
            <w:r>
              <w:t>Ментор рада:</w:t>
            </w:r>
          </w:p>
        </w:tc>
      </w:tr>
      <w:tr w14:paraId="2E26FE43" w14:textId="77777777">
        <w:trPr>
          <w:cantSplit/>
          <w:trHeight w:val="510"/>
          <w:jc w:val="center"/>
        </w:trPr>
        <w:tc>
          <w:tcPr>
            <w:tcW w:w="4138" w:type="dxa"/>
          </w:tcPr>
          <w:p w14:paraId="390CABE4" w14:textId="77777777">
            <w:pPr>
              <w:spacing w:after="0" w:line="240" w:lineRule="auto"/>
            </w:pPr>
          </w:p>
        </w:tc>
        <w:tc>
          <w:tcPr>
            <w:tcW w:w="4139" w:type="dxa"/>
          </w:tcPr>
          <w:p w14:paraId="362B173B" w14:textId="77777777">
            <w:pPr>
              <w:spacing w:after="0" w:line="240" w:lineRule="auto"/>
            </w:pPr>
          </w:p>
        </w:tc>
      </w:tr>
    </w:tbl>
    <w:p w14:paraId="28F5234A" w14:textId="77777777">
      <w:pPr>
        <w:spacing w:after="100" w:line="20" w:lineRule="exact"/>
      </w:pPr>
    </w:p>
    <w:tbl>
      <w:tblPr>
        <w:tblW w:w="8277" w:type="dxa"/>
        <w:jc w:val="center"/>
        <w:tblBorders>
          <w:top w:val="single" w:sz="12" w:space="0" w:color="000000"/>
          <w:left w:val="single" w:sz="12" w:space="0" w:color="000000"/>
          <w:bottom w:val="single" w:sz="12" w:space="0" w:color="000000"/>
          <w:right w:val="single" w:sz="12" w:space="0" w:color="000000"/>
        </w:tblBorders>
        <w:tblLayout w:type="fixed"/>
        <w:tblCellMar>
          <w:top w:w="28" w:type="dxa"/>
          <w:left w:w="57" w:type="dxa"/>
          <w:bottom w:w="28" w:type="dxa"/>
          <w:right w:w="57" w:type="dxa"/>
        </w:tblCellMar>
        <w:tblLook w:val="04A0" w:firstRow="1" w:lastRow="0" w:firstColumn="1" w:lastColumn="0" w:noHBand="0" w:noVBand="1"/>
      </w:tblPr>
      <w:tblGrid>
        <w:gridCol w:w="8277"/>
      </w:tblGrid>
      <w:tr w14:paraId="3B7A930D" w14:textId="77777777">
        <w:trPr>
          <w:cantSplit/>
          <w:trHeight w:val="312"/>
          <w:jc w:val="center"/>
        </w:trPr>
        <w:tc>
          <w:tcPr>
            <w:tcW w:w="8277" w:type="dxa"/>
            <w:vAlign w:val="center"/>
          </w:tcPr>
          <w:p w14:paraId="5F578447" w14:textId="77777777">
            <w:pPr>
              <w:pStyle w:val="Formular"/>
            </w:pPr>
            <w:r>
              <w:t>Примерак за:   ☐ - Студента;   ☐ - Ментора</w:t>
            </w:r>
          </w:p>
        </w:tc>
      </w:tr>
    </w:tbl>
    <w:p w14:paraId="68682BD8" w14:textId="77777777">
      <w:pPr>
        <w:pStyle w:val="Formular"/>
        <w:spacing w:before="120"/>
        <w:jc w:val="right"/>
        <w:rPr>
          <w:sz w:val="15"/>
          <w:szCs w:val="15"/>
        </w:rPr>
      </w:pPr>
      <w:r>
        <w:rPr>
          <w:sz w:val="15"/>
          <w:szCs w:val="15"/>
        </w:rPr>
        <w:t xml:space="preserve">Образац </w:t>
      </w:r>
      <w:r>
        <w:rPr>
          <w:b/>
          <w:bCs/>
          <w:sz w:val="15"/>
          <w:szCs w:val="15"/>
        </w:rPr>
        <w:t>Q2.НА.04-03</w:t>
      </w:r>
      <w:r>
        <w:rPr>
          <w:sz w:val="15"/>
          <w:szCs w:val="15"/>
        </w:rPr>
        <w:t xml:space="preserve"> - Издање 1</w:t>
      </w:r>
    </w:p>
    <w:p w14:paraId="7F66DA4D" w14:textId="77777777">
      <w:pPr>
        <w:spacing w:after="0" w:line="20" w:lineRule="exact"/>
        <w:rPr>
          <w:sz w:val="2"/>
        </w:rPr>
        <w:sectPr>
          <w:type w:val="oddPage"/>
          <w:pgSz w:w="9978" w:h="14173"/>
          <w:pgMar w:top="1134" w:right="850" w:bottom="1134" w:left="850" w:header="567" w:footer="992" w:gutter="0"/>
          <w:cols w:space="708"/>
          <w:docGrid w:linePitch="360"/>
        </w:sectPr>
      </w:pPr>
    </w:p>
    <w:tbl>
      <w:tblPr>
        <w:tblW w:w="8277" w:type="dxa"/>
        <w:jc w:val="center"/>
        <w:tblBorders>
          <w:top w:val="single" w:sz="12" w:space="0" w:color="000000"/>
          <w:left w:val="single" w:sz="12" w:space="0" w:color="000000"/>
          <w:bottom w:val="single" w:sz="12" w:space="0" w:color="000000"/>
          <w:right w:val="single" w:sz="12" w:space="0" w:color="000000"/>
        </w:tblBorders>
        <w:tblLayout w:type="fixed"/>
        <w:tblCellMar>
          <w:top w:w="28" w:type="dxa"/>
          <w:left w:w="57" w:type="dxa"/>
          <w:bottom w:w="28" w:type="dxa"/>
          <w:right w:w="57" w:type="dxa"/>
        </w:tblCellMar>
        <w:tblLook w:val="04A0" w:firstRow="1" w:lastRow="0" w:firstColumn="1" w:lastColumn="0" w:noHBand="0" w:noVBand="1"/>
      </w:tblPr>
      <w:tblGrid>
        <w:gridCol w:w="1134"/>
        <w:gridCol w:w="7143"/>
      </w:tblGrid>
      <w:tr w14:paraId="62F959BC" w14:textId="77777777">
        <w:trPr>
          <w:cantSplit/>
          <w:trHeight w:val="567"/>
          <w:jc w:val="center"/>
        </w:trPr>
        <w:tc>
          <w:tcPr>
            <w:tcW w:w="1134" w:type="dxa"/>
            <w:vMerge w:val="restart"/>
            <w:tcBorders>
              <w:right w:val="single" w:sz="6" w:space="0" w:color="000000"/>
            </w:tcBorders>
            <w:vAlign w:val="center"/>
          </w:tcPr>
          <w:p w14:paraId="27D1BE33" w14:textId="77777777">
            <w:pPr>
              <w:pStyle w:val="Formular"/>
              <w:jc w:val="center"/>
            </w:pPr>
            <w:r>
              <w:rPr>
                <w:noProof/>
              </w:rPr>
              <w:lastRenderedPageBreak/>
              <w:drawing>
                <wp:inline distT="0" distB="0" distL="0" distR="0" wp14:anchorId="6E1EBC09" wp14:editId="2C20949D">
                  <wp:extent cx="540000" cy="590400"/>
                  <wp:effectExtent l="0" t="0" r="0" b="0"/>
                  <wp:docPr id="104" name="ФТН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ФТН лого"/>
                          <pic:cNvPicPr/>
                        </pic:nvPicPr>
                        <pic:blipFill>
                          <a:blip r:embed="rId15"/>
                          <a:stretch>
                            <a:fillRect/>
                          </a:stretch>
                        </pic:blipFill>
                        <pic:spPr>
                          <a:xfrm>
                            <a:off x="0" y="0"/>
                            <a:ext cx="540000" cy="590400"/>
                          </a:xfrm>
                          <a:prstGeom prst="rect">
                            <a:avLst/>
                          </a:prstGeom>
                        </pic:spPr>
                      </pic:pic>
                    </a:graphicData>
                  </a:graphic>
                </wp:inline>
              </w:drawing>
            </w:r>
          </w:p>
        </w:tc>
        <w:tc>
          <w:tcPr>
            <w:tcW w:w="7143" w:type="dxa"/>
            <w:tcBorders>
              <w:bottom w:val="single" w:sz="6" w:space="0" w:color="000000"/>
            </w:tcBorders>
            <w:vAlign w:val="center"/>
          </w:tcPr>
          <w:p w14:paraId="347A78AE" w14:textId="77777777">
            <w:pPr>
              <w:pStyle w:val="Formular"/>
              <w:jc w:val="center"/>
            </w:pPr>
            <w:r>
              <w:rPr>
                <w:sz w:val="17"/>
                <w:szCs w:val="17"/>
              </w:rPr>
              <w:t xml:space="preserve">УНИВЕРЗИТЕТ У НОВОМ САДУ  ●  </w:t>
            </w:r>
            <w:r>
              <w:rPr>
                <w:b/>
                <w:bCs/>
                <w:sz w:val="17"/>
                <w:szCs w:val="17"/>
              </w:rPr>
              <w:t>ФАКУЛТЕТ ТЕХНИЧКИХ НАУКА</w:t>
            </w:r>
          </w:p>
          <w:p w14:paraId="59746FFE" w14:textId="77777777">
            <w:pPr>
              <w:pStyle w:val="Formular"/>
              <w:jc w:val="center"/>
            </w:pPr>
            <w:r>
              <w:rPr>
                <w:spacing w:val="12"/>
              </w:rPr>
              <w:t>21000 НОВИ САД, Трг Доситеја Обрадовића 6</w:t>
            </w:r>
          </w:p>
        </w:tc>
      </w:tr>
      <w:tr w14:paraId="2390C2A0" w14:textId="77777777">
        <w:trPr>
          <w:cantSplit/>
          <w:trHeight w:val="567"/>
          <w:jc w:val="center"/>
        </w:trPr>
        <w:tc>
          <w:tcPr>
            <w:tcW w:w="1134" w:type="dxa"/>
            <w:vMerge/>
            <w:tcBorders>
              <w:right w:val="single" w:sz="6" w:space="0" w:color="000000"/>
            </w:tcBorders>
          </w:tcPr>
          <w:p w14:paraId="12F461CF" w14:textId="77777777">
            <w:pPr>
              <w:spacing w:after="0" w:line="240" w:lineRule="auto"/>
            </w:pPr>
          </w:p>
        </w:tc>
        <w:tc>
          <w:tcPr>
            <w:tcW w:w="7143" w:type="dxa"/>
            <w:shd w:val="clear" w:color="auto" w:fill="E8E8E8"/>
            <w:vAlign w:val="center"/>
          </w:tcPr>
          <w:p w14:paraId="4458F3E0" w14:textId="77777777">
            <w:pPr>
              <w:pStyle w:val="Formular"/>
              <w:spacing w:before="60" w:after="60"/>
              <w:jc w:val="center"/>
            </w:pPr>
            <w:r>
              <w:rPr>
                <w:b/>
                <w:bCs/>
                <w:sz w:val="22"/>
                <w:szCs w:val="22"/>
              </w:rPr>
              <w:t>КЉУЧНА ДОКУМЕНТАЦИЈСКА ИНФОРМАЦИЈА</w:t>
            </w:r>
          </w:p>
        </w:tc>
      </w:tr>
    </w:tbl>
    <w:p w14:paraId="03873D55" w14:textId="77777777">
      <w:pPr>
        <w:spacing w:after="60" w:line="20" w:lineRule="exact"/>
      </w:pPr>
    </w:p>
    <w:tbl>
      <w:tblPr>
        <w:tblW w:w="8277" w:type="dxa"/>
        <w:jc w:val="center"/>
        <w:tblLayout w:type="fixed"/>
        <w:tblCellMar>
          <w:top w:w="8" w:type="dxa"/>
          <w:left w:w="28" w:type="dxa"/>
          <w:bottom w:w="8" w:type="dxa"/>
          <w:right w:w="57" w:type="dxa"/>
        </w:tblCellMar>
        <w:tblLook w:val="04A0" w:firstRow="1" w:lastRow="0" w:firstColumn="1" w:lastColumn="0" w:noHBand="0" w:noVBand="1"/>
      </w:tblPr>
      <w:tblGrid>
        <w:gridCol w:w="1841"/>
        <w:gridCol w:w="1418"/>
        <w:gridCol w:w="2978"/>
        <w:gridCol w:w="2040"/>
      </w:tblGrid>
      <w:tr w14:paraId="17222C7D" w14:textId="77777777">
        <w:trPr>
          <w:cantSplit/>
          <w:trHeight w:val="249"/>
          <w:jc w:val="center"/>
        </w:trPr>
        <w:tc>
          <w:tcPr>
            <w:tcW w:w="3259" w:type="dxa"/>
            <w:gridSpan w:val="2"/>
            <w:tcBorders>
              <w:top w:val="single" w:sz="12" w:space="0" w:color="000000"/>
              <w:bottom w:val="dashSmallGap" w:sz="4" w:space="0" w:color="000000"/>
              <w:right w:val="dashSmallGap" w:sz="4" w:space="0" w:color="000000"/>
            </w:tcBorders>
          </w:tcPr>
          <w:p w14:paraId="7648AB1C" w14:textId="77777777">
            <w:pPr>
              <w:pStyle w:val="Formular"/>
            </w:pPr>
            <w:r>
              <w:t xml:space="preserve">Редни број, </w:t>
            </w:r>
            <w:r>
              <w:rPr>
                <w:b/>
                <w:bCs/>
              </w:rPr>
              <w:t>РБР</w:t>
            </w:r>
            <w:r>
              <w:t>:</w:t>
            </w:r>
          </w:p>
        </w:tc>
        <w:tc>
          <w:tcPr>
            <w:tcW w:w="5018" w:type="dxa"/>
            <w:gridSpan w:val="2"/>
            <w:tcBorders>
              <w:top w:val="single" w:sz="12" w:space="0" w:color="000000"/>
              <w:bottom w:val="dashSmallGap" w:sz="4" w:space="0" w:color="000000"/>
            </w:tcBorders>
          </w:tcPr>
          <w:p w14:paraId="5CD94B14" w14:textId="77777777">
            <w:pPr>
              <w:pStyle w:val="Formular"/>
            </w:pPr>
          </w:p>
        </w:tc>
      </w:tr>
      <w:tr w14:paraId="10030348" w14:textId="77777777">
        <w:trPr>
          <w:cantSplit/>
          <w:trHeight w:val="249"/>
          <w:jc w:val="center"/>
        </w:trPr>
        <w:tc>
          <w:tcPr>
            <w:tcW w:w="3259" w:type="dxa"/>
            <w:gridSpan w:val="2"/>
            <w:tcBorders>
              <w:bottom w:val="dashSmallGap" w:sz="4" w:space="0" w:color="000000"/>
              <w:right w:val="dashSmallGap" w:sz="4" w:space="0" w:color="000000"/>
            </w:tcBorders>
          </w:tcPr>
          <w:p w14:paraId="1511724F" w14:textId="77777777">
            <w:pPr>
              <w:pStyle w:val="Formular"/>
            </w:pPr>
            <w:r>
              <w:t xml:space="preserve">Идентификациони број, </w:t>
            </w:r>
            <w:r>
              <w:rPr>
                <w:b/>
                <w:bCs/>
              </w:rPr>
              <w:t>ИБР</w:t>
            </w:r>
            <w:r>
              <w:t>:</w:t>
            </w:r>
          </w:p>
        </w:tc>
        <w:tc>
          <w:tcPr>
            <w:tcW w:w="5018" w:type="dxa"/>
            <w:gridSpan w:val="2"/>
            <w:tcBorders>
              <w:bottom w:val="dashSmallGap" w:sz="4" w:space="0" w:color="000000"/>
            </w:tcBorders>
          </w:tcPr>
          <w:p w14:paraId="595AEB55" w14:textId="77777777">
            <w:pPr>
              <w:pStyle w:val="Formular"/>
            </w:pPr>
          </w:p>
        </w:tc>
      </w:tr>
      <w:tr w14:paraId="71D07CE4" w14:textId="77777777">
        <w:trPr>
          <w:cantSplit/>
          <w:trHeight w:val="249"/>
          <w:jc w:val="center"/>
        </w:trPr>
        <w:tc>
          <w:tcPr>
            <w:tcW w:w="3259" w:type="dxa"/>
            <w:gridSpan w:val="2"/>
            <w:tcBorders>
              <w:bottom w:val="dashSmallGap" w:sz="4" w:space="0" w:color="000000"/>
              <w:right w:val="dashSmallGap" w:sz="4" w:space="0" w:color="000000"/>
            </w:tcBorders>
          </w:tcPr>
          <w:p w14:paraId="5EA1AE1B" w14:textId="77777777">
            <w:pPr>
              <w:pStyle w:val="Formular"/>
            </w:pPr>
            <w:r>
              <w:t xml:space="preserve">Тип документације, </w:t>
            </w:r>
            <w:r>
              <w:rPr>
                <w:b/>
                <w:bCs/>
              </w:rPr>
              <w:t>ТД</w:t>
            </w:r>
            <w:r>
              <w:t>:</w:t>
            </w:r>
          </w:p>
        </w:tc>
        <w:tc>
          <w:tcPr>
            <w:tcW w:w="5018" w:type="dxa"/>
            <w:gridSpan w:val="2"/>
            <w:tcBorders>
              <w:bottom w:val="dashSmallGap" w:sz="4" w:space="0" w:color="000000"/>
            </w:tcBorders>
          </w:tcPr>
          <w:p w14:paraId="7BA1308D" w14:textId="77777777">
            <w:pPr>
              <w:pStyle w:val="Formular"/>
            </w:pPr>
            <w:r>
              <w:t>Монографска документација</w:t>
            </w:r>
          </w:p>
        </w:tc>
      </w:tr>
      <w:tr w14:paraId="604FACEE" w14:textId="77777777">
        <w:trPr>
          <w:cantSplit/>
          <w:trHeight w:val="249"/>
          <w:jc w:val="center"/>
        </w:trPr>
        <w:tc>
          <w:tcPr>
            <w:tcW w:w="3259" w:type="dxa"/>
            <w:gridSpan w:val="2"/>
            <w:tcBorders>
              <w:bottom w:val="dashSmallGap" w:sz="4" w:space="0" w:color="000000"/>
              <w:right w:val="dashSmallGap" w:sz="4" w:space="0" w:color="000000"/>
            </w:tcBorders>
          </w:tcPr>
          <w:p w14:paraId="665437C7" w14:textId="77777777">
            <w:pPr>
              <w:pStyle w:val="Formular"/>
            </w:pPr>
            <w:r>
              <w:t xml:space="preserve">Тип записа, </w:t>
            </w:r>
            <w:r>
              <w:rPr>
                <w:b/>
                <w:bCs/>
              </w:rPr>
              <w:t>ТЗ</w:t>
            </w:r>
            <w:r>
              <w:t>:</w:t>
            </w:r>
          </w:p>
        </w:tc>
        <w:tc>
          <w:tcPr>
            <w:tcW w:w="5018" w:type="dxa"/>
            <w:gridSpan w:val="2"/>
            <w:tcBorders>
              <w:bottom w:val="dashSmallGap" w:sz="4" w:space="0" w:color="000000"/>
            </w:tcBorders>
          </w:tcPr>
          <w:p w14:paraId="47ECBE5C" w14:textId="77777777">
            <w:pPr>
              <w:pStyle w:val="Formular"/>
            </w:pPr>
            <w:r>
              <w:t>Текстуални штампани материјал</w:t>
            </w:r>
          </w:p>
        </w:tc>
      </w:tr>
      <w:tr w14:paraId="3BCC3BFF" w14:textId="77777777">
        <w:trPr>
          <w:cantSplit/>
          <w:trHeight w:val="249"/>
          <w:jc w:val="center"/>
        </w:trPr>
        <w:tc>
          <w:tcPr>
            <w:tcW w:w="3259" w:type="dxa"/>
            <w:gridSpan w:val="2"/>
            <w:tcBorders>
              <w:bottom w:val="dashSmallGap" w:sz="4" w:space="0" w:color="000000"/>
              <w:right w:val="dashSmallGap" w:sz="4" w:space="0" w:color="000000"/>
            </w:tcBorders>
          </w:tcPr>
          <w:p w14:paraId="6BAA1AAC" w14:textId="77777777">
            <w:pPr>
              <w:pStyle w:val="Formular"/>
            </w:pPr>
            <w:r>
              <w:t xml:space="preserve">Врста рада, </w:t>
            </w:r>
            <w:r>
              <w:rPr>
                <w:b/>
                <w:bCs/>
              </w:rPr>
              <w:t>ВР</w:t>
            </w:r>
            <w:r>
              <w:t>:</w:t>
            </w:r>
          </w:p>
        </w:tc>
        <w:tc>
          <w:tcPr>
            <w:tcW w:w="5018" w:type="dxa"/>
            <w:gridSpan w:val="2"/>
            <w:tcBorders>
              <w:bottom w:val="dashSmallGap" w:sz="4" w:space="0" w:color="000000"/>
            </w:tcBorders>
          </w:tcPr>
          <w:p w14:paraId="77CE2E1E" w14:textId="77777777">
            <w:pPr>
              <w:pStyle w:val="Formular"/>
            </w:pPr>
            <w:r>
              <w:t>Дипломски - бечелор рад</w:t>
            </w:r>
          </w:p>
        </w:tc>
      </w:tr>
      <w:tr w14:paraId="24C7D1A8" w14:textId="77777777">
        <w:trPr>
          <w:cantSplit/>
          <w:trHeight w:val="249"/>
          <w:jc w:val="center"/>
        </w:trPr>
        <w:tc>
          <w:tcPr>
            <w:tcW w:w="3259" w:type="dxa"/>
            <w:gridSpan w:val="2"/>
            <w:tcBorders>
              <w:bottom w:val="dashSmallGap" w:sz="4" w:space="0" w:color="000000"/>
              <w:right w:val="dashSmallGap" w:sz="4" w:space="0" w:color="000000"/>
            </w:tcBorders>
          </w:tcPr>
          <w:p w14:paraId="25266C4C" w14:textId="77777777">
            <w:pPr>
              <w:pStyle w:val="Formular"/>
            </w:pPr>
            <w:r>
              <w:t xml:space="preserve">Аутор, </w:t>
            </w:r>
            <w:r>
              <w:rPr>
                <w:b/>
                <w:bCs/>
              </w:rPr>
              <w:t>АУ</w:t>
            </w:r>
            <w:r>
              <w:t>:</w:t>
            </w:r>
          </w:p>
        </w:tc>
        <w:tc>
          <w:tcPr>
            <w:tcW w:w="5018" w:type="dxa"/>
            <w:gridSpan w:val="2"/>
            <w:tcBorders>
              <w:bottom w:val="dashSmallGap" w:sz="4" w:space="0" w:color="000000"/>
            </w:tcBorders>
          </w:tcPr>
          <w:p w14:paraId="4E155E19" w14:textId="77777777">
            <w:pPr>
              <w:pStyle w:val="Formular"/>
            </w:pPr>
            <w:r>
              <w:t>[Име и презиме]</w:t>
            </w:r>
          </w:p>
        </w:tc>
      </w:tr>
      <w:tr w14:paraId="4046A8E7" w14:textId="77777777">
        <w:trPr>
          <w:cantSplit/>
          <w:trHeight w:val="249"/>
          <w:jc w:val="center"/>
        </w:trPr>
        <w:tc>
          <w:tcPr>
            <w:tcW w:w="3259" w:type="dxa"/>
            <w:gridSpan w:val="2"/>
            <w:tcBorders>
              <w:bottom w:val="dashSmallGap" w:sz="4" w:space="0" w:color="000000"/>
              <w:right w:val="dashSmallGap" w:sz="4" w:space="0" w:color="000000"/>
            </w:tcBorders>
          </w:tcPr>
          <w:p w14:paraId="20C2D514" w14:textId="77777777">
            <w:pPr>
              <w:pStyle w:val="Formular"/>
            </w:pPr>
            <w:r>
              <w:t xml:space="preserve">Ментор, </w:t>
            </w:r>
            <w:r>
              <w:rPr>
                <w:b/>
                <w:bCs/>
              </w:rPr>
              <w:t>МН</w:t>
            </w:r>
            <w:r>
              <w:t>:</w:t>
            </w:r>
          </w:p>
        </w:tc>
        <w:tc>
          <w:tcPr>
            <w:tcW w:w="5018" w:type="dxa"/>
            <w:gridSpan w:val="2"/>
            <w:tcBorders>
              <w:bottom w:val="dashSmallGap" w:sz="4" w:space="0" w:color="000000"/>
            </w:tcBorders>
          </w:tcPr>
          <w:p w14:paraId="6D7518D6" w14:textId="77777777">
            <w:pPr>
              <w:pStyle w:val="Formular"/>
            </w:pPr>
            <w:r>
              <w:t>др [Име и презиме], [звање]</w:t>
            </w:r>
          </w:p>
        </w:tc>
      </w:tr>
      <w:tr w14:paraId="5DE0E7D6" w14:textId="77777777">
        <w:trPr>
          <w:cantSplit/>
          <w:trHeight w:val="425"/>
          <w:jc w:val="center"/>
        </w:trPr>
        <w:tc>
          <w:tcPr>
            <w:tcW w:w="3259" w:type="dxa"/>
            <w:gridSpan w:val="2"/>
            <w:tcBorders>
              <w:bottom w:val="dashSmallGap" w:sz="4" w:space="0" w:color="000000"/>
              <w:right w:val="dashSmallGap" w:sz="4" w:space="0" w:color="000000"/>
            </w:tcBorders>
          </w:tcPr>
          <w:p w14:paraId="71CA73C4" w14:textId="77777777">
            <w:pPr>
              <w:pStyle w:val="Formular"/>
            </w:pPr>
            <w:r>
              <w:t xml:space="preserve">Наслов рада, </w:t>
            </w:r>
            <w:r>
              <w:rPr>
                <w:b/>
                <w:bCs/>
              </w:rPr>
              <w:t>НР</w:t>
            </w:r>
            <w:r>
              <w:t>:</w:t>
            </w:r>
          </w:p>
        </w:tc>
        <w:tc>
          <w:tcPr>
            <w:tcW w:w="5018" w:type="dxa"/>
            <w:gridSpan w:val="2"/>
            <w:tcBorders>
              <w:bottom w:val="dashSmallGap" w:sz="4" w:space="0" w:color="000000"/>
            </w:tcBorders>
          </w:tcPr>
          <w:p w14:paraId="7EC81BD6" w14:textId="77777777">
            <w:pPr>
              <w:pStyle w:val="Formular"/>
            </w:pPr>
            <w:r>
              <w:t>Информациони систем за паметно праћење личних трошкова и оптимизацију групних дуговања са симулацијом дигиталних плаћања</w:t>
            </w:r>
          </w:p>
        </w:tc>
      </w:tr>
      <w:tr w14:paraId="3877ECDF" w14:textId="77777777">
        <w:trPr>
          <w:cantSplit/>
          <w:trHeight w:val="249"/>
          <w:jc w:val="center"/>
        </w:trPr>
        <w:tc>
          <w:tcPr>
            <w:tcW w:w="3259" w:type="dxa"/>
            <w:gridSpan w:val="2"/>
            <w:tcBorders>
              <w:bottom w:val="dashSmallGap" w:sz="4" w:space="0" w:color="000000"/>
              <w:right w:val="dashSmallGap" w:sz="4" w:space="0" w:color="000000"/>
            </w:tcBorders>
          </w:tcPr>
          <w:p w14:paraId="182AE9C4" w14:textId="77777777">
            <w:pPr>
              <w:pStyle w:val="Formular"/>
            </w:pPr>
            <w:r>
              <w:t xml:space="preserve">Језик публикације, </w:t>
            </w:r>
            <w:r>
              <w:rPr>
                <w:b/>
                <w:bCs/>
              </w:rPr>
              <w:t>ЈП</w:t>
            </w:r>
            <w:r>
              <w:t>:</w:t>
            </w:r>
          </w:p>
        </w:tc>
        <w:tc>
          <w:tcPr>
            <w:tcW w:w="5018" w:type="dxa"/>
            <w:gridSpan w:val="2"/>
            <w:tcBorders>
              <w:bottom w:val="dashSmallGap" w:sz="4" w:space="0" w:color="000000"/>
            </w:tcBorders>
          </w:tcPr>
          <w:p w14:paraId="4156C2B2" w14:textId="77777777">
            <w:pPr>
              <w:pStyle w:val="Formular"/>
            </w:pPr>
            <w:r>
              <w:t>српски / ћирилица</w:t>
            </w:r>
          </w:p>
        </w:tc>
      </w:tr>
      <w:tr w14:paraId="4722F112" w14:textId="77777777">
        <w:trPr>
          <w:cantSplit/>
          <w:trHeight w:val="249"/>
          <w:jc w:val="center"/>
        </w:trPr>
        <w:tc>
          <w:tcPr>
            <w:tcW w:w="3259" w:type="dxa"/>
            <w:gridSpan w:val="2"/>
            <w:tcBorders>
              <w:bottom w:val="dashSmallGap" w:sz="4" w:space="0" w:color="000000"/>
              <w:right w:val="dashSmallGap" w:sz="4" w:space="0" w:color="000000"/>
            </w:tcBorders>
          </w:tcPr>
          <w:p w14:paraId="6BC7086B" w14:textId="77777777">
            <w:pPr>
              <w:pStyle w:val="Formular"/>
            </w:pPr>
            <w:r>
              <w:t xml:space="preserve">Језик извода, </w:t>
            </w:r>
            <w:r>
              <w:rPr>
                <w:b/>
                <w:bCs/>
              </w:rPr>
              <w:t>ЈИ</w:t>
            </w:r>
            <w:r>
              <w:t>:</w:t>
            </w:r>
          </w:p>
        </w:tc>
        <w:tc>
          <w:tcPr>
            <w:tcW w:w="5018" w:type="dxa"/>
            <w:gridSpan w:val="2"/>
            <w:tcBorders>
              <w:bottom w:val="dashSmallGap" w:sz="4" w:space="0" w:color="000000"/>
            </w:tcBorders>
          </w:tcPr>
          <w:p w14:paraId="4D9ACFCE" w14:textId="77777777">
            <w:pPr>
              <w:pStyle w:val="Formular"/>
            </w:pPr>
            <w:r>
              <w:t>српски / енглески</w:t>
            </w:r>
          </w:p>
        </w:tc>
      </w:tr>
      <w:tr w14:paraId="4B088C94" w14:textId="77777777">
        <w:trPr>
          <w:cantSplit/>
          <w:trHeight w:val="249"/>
          <w:jc w:val="center"/>
        </w:trPr>
        <w:tc>
          <w:tcPr>
            <w:tcW w:w="3259" w:type="dxa"/>
            <w:gridSpan w:val="2"/>
            <w:tcBorders>
              <w:bottom w:val="dashSmallGap" w:sz="4" w:space="0" w:color="000000"/>
              <w:right w:val="dashSmallGap" w:sz="4" w:space="0" w:color="000000"/>
            </w:tcBorders>
          </w:tcPr>
          <w:p w14:paraId="22871436" w14:textId="77777777">
            <w:pPr>
              <w:pStyle w:val="Formular"/>
            </w:pPr>
            <w:r>
              <w:t xml:space="preserve">Земља публиковања, </w:t>
            </w:r>
            <w:r>
              <w:rPr>
                <w:b/>
                <w:bCs/>
              </w:rPr>
              <w:t>ЗП</w:t>
            </w:r>
            <w:r>
              <w:t>:</w:t>
            </w:r>
          </w:p>
        </w:tc>
        <w:tc>
          <w:tcPr>
            <w:tcW w:w="5018" w:type="dxa"/>
            <w:gridSpan w:val="2"/>
            <w:tcBorders>
              <w:bottom w:val="dashSmallGap" w:sz="4" w:space="0" w:color="000000"/>
            </w:tcBorders>
          </w:tcPr>
          <w:p w14:paraId="331F18D6" w14:textId="77777777">
            <w:pPr>
              <w:pStyle w:val="Formular"/>
            </w:pPr>
            <w:r>
              <w:t>Република Србија</w:t>
            </w:r>
          </w:p>
        </w:tc>
      </w:tr>
      <w:tr w14:paraId="686FA742" w14:textId="77777777">
        <w:trPr>
          <w:cantSplit/>
          <w:trHeight w:val="249"/>
          <w:jc w:val="center"/>
        </w:trPr>
        <w:tc>
          <w:tcPr>
            <w:tcW w:w="3259" w:type="dxa"/>
            <w:gridSpan w:val="2"/>
            <w:tcBorders>
              <w:bottom w:val="dashSmallGap" w:sz="4" w:space="0" w:color="000000"/>
              <w:right w:val="dashSmallGap" w:sz="4" w:space="0" w:color="000000"/>
            </w:tcBorders>
          </w:tcPr>
          <w:p w14:paraId="2205E482" w14:textId="77777777">
            <w:pPr>
              <w:pStyle w:val="Formular"/>
            </w:pPr>
            <w:r>
              <w:t xml:space="preserve">Уже географско подручје, </w:t>
            </w:r>
            <w:r>
              <w:rPr>
                <w:b/>
                <w:bCs/>
              </w:rPr>
              <w:t>УГП</w:t>
            </w:r>
            <w:r>
              <w:t>:</w:t>
            </w:r>
          </w:p>
        </w:tc>
        <w:tc>
          <w:tcPr>
            <w:tcW w:w="5018" w:type="dxa"/>
            <w:gridSpan w:val="2"/>
            <w:tcBorders>
              <w:bottom w:val="dashSmallGap" w:sz="4" w:space="0" w:color="000000"/>
            </w:tcBorders>
          </w:tcPr>
          <w:p w14:paraId="571C016D" w14:textId="77777777">
            <w:pPr>
              <w:pStyle w:val="Formular"/>
            </w:pPr>
            <w:r>
              <w:t>Војводина</w:t>
            </w:r>
          </w:p>
        </w:tc>
      </w:tr>
      <w:tr w14:paraId="231AA261" w14:textId="77777777">
        <w:trPr>
          <w:cantSplit/>
          <w:trHeight w:val="249"/>
          <w:jc w:val="center"/>
        </w:trPr>
        <w:tc>
          <w:tcPr>
            <w:tcW w:w="3259" w:type="dxa"/>
            <w:gridSpan w:val="2"/>
            <w:tcBorders>
              <w:bottom w:val="dashSmallGap" w:sz="4" w:space="0" w:color="000000"/>
              <w:right w:val="dashSmallGap" w:sz="4" w:space="0" w:color="000000"/>
            </w:tcBorders>
          </w:tcPr>
          <w:p w14:paraId="1E708810" w14:textId="77777777">
            <w:pPr>
              <w:pStyle w:val="Formular"/>
            </w:pPr>
            <w:r>
              <w:t xml:space="preserve">Година, </w:t>
            </w:r>
            <w:r>
              <w:rPr>
                <w:b/>
                <w:bCs/>
              </w:rPr>
              <w:t>ГО</w:t>
            </w:r>
            <w:r>
              <w:t>:</w:t>
            </w:r>
          </w:p>
        </w:tc>
        <w:tc>
          <w:tcPr>
            <w:tcW w:w="5018" w:type="dxa"/>
            <w:gridSpan w:val="2"/>
            <w:tcBorders>
              <w:bottom w:val="dashSmallGap" w:sz="4" w:space="0" w:color="000000"/>
            </w:tcBorders>
          </w:tcPr>
          <w:p w14:paraId="5E2095AB" w14:textId="77777777">
            <w:pPr>
              <w:pStyle w:val="Formular"/>
            </w:pPr>
            <w:r>
              <w:t>[година]</w:t>
            </w:r>
          </w:p>
        </w:tc>
      </w:tr>
      <w:tr w14:paraId="5607767A" w14:textId="77777777">
        <w:trPr>
          <w:cantSplit/>
          <w:trHeight w:val="249"/>
          <w:jc w:val="center"/>
        </w:trPr>
        <w:tc>
          <w:tcPr>
            <w:tcW w:w="3259" w:type="dxa"/>
            <w:gridSpan w:val="2"/>
            <w:tcBorders>
              <w:bottom w:val="dashSmallGap" w:sz="4" w:space="0" w:color="000000"/>
              <w:right w:val="dashSmallGap" w:sz="4" w:space="0" w:color="000000"/>
            </w:tcBorders>
          </w:tcPr>
          <w:p w14:paraId="4FD4343C" w14:textId="77777777">
            <w:pPr>
              <w:pStyle w:val="Formular"/>
            </w:pPr>
            <w:r>
              <w:t xml:space="preserve">Издавач, </w:t>
            </w:r>
            <w:r>
              <w:rPr>
                <w:b/>
                <w:bCs/>
              </w:rPr>
              <w:t>ИЗ</w:t>
            </w:r>
            <w:r>
              <w:t>:</w:t>
            </w:r>
          </w:p>
        </w:tc>
        <w:tc>
          <w:tcPr>
            <w:tcW w:w="5018" w:type="dxa"/>
            <w:gridSpan w:val="2"/>
            <w:tcBorders>
              <w:bottom w:val="dashSmallGap" w:sz="4" w:space="0" w:color="000000"/>
            </w:tcBorders>
          </w:tcPr>
          <w:p w14:paraId="1AE4C933" w14:textId="77777777">
            <w:pPr>
              <w:pStyle w:val="Formular"/>
            </w:pPr>
            <w:r>
              <w:t>Ауторски репринт</w:t>
            </w:r>
          </w:p>
        </w:tc>
      </w:tr>
      <w:tr w14:paraId="5A2859A2" w14:textId="77777777">
        <w:trPr>
          <w:cantSplit/>
          <w:trHeight w:val="249"/>
          <w:jc w:val="center"/>
        </w:trPr>
        <w:tc>
          <w:tcPr>
            <w:tcW w:w="3259" w:type="dxa"/>
            <w:gridSpan w:val="2"/>
            <w:tcBorders>
              <w:bottom w:val="dashSmallGap" w:sz="4" w:space="0" w:color="000000"/>
              <w:right w:val="dashSmallGap" w:sz="4" w:space="0" w:color="000000"/>
            </w:tcBorders>
          </w:tcPr>
          <w:p w14:paraId="77591510" w14:textId="77777777">
            <w:pPr>
              <w:pStyle w:val="Formular"/>
            </w:pPr>
            <w:r>
              <w:t xml:space="preserve">Место и адреса, </w:t>
            </w:r>
            <w:r>
              <w:rPr>
                <w:b/>
                <w:bCs/>
              </w:rPr>
              <w:t>МА</w:t>
            </w:r>
            <w:r>
              <w:t>:</w:t>
            </w:r>
          </w:p>
        </w:tc>
        <w:tc>
          <w:tcPr>
            <w:tcW w:w="5018" w:type="dxa"/>
            <w:gridSpan w:val="2"/>
            <w:tcBorders>
              <w:bottom w:val="dashSmallGap" w:sz="4" w:space="0" w:color="000000"/>
            </w:tcBorders>
          </w:tcPr>
          <w:p w14:paraId="2F89F27C" w14:textId="77777777">
            <w:pPr>
              <w:pStyle w:val="Formular"/>
            </w:pPr>
            <w:r>
              <w:t>Нови Сад, Трг Доситеја Обрадовића 6</w:t>
            </w:r>
          </w:p>
        </w:tc>
      </w:tr>
      <w:tr w14:paraId="0F309EDD" w14:textId="77777777">
        <w:trPr>
          <w:cantSplit/>
          <w:trHeight w:val="340"/>
          <w:jc w:val="center"/>
        </w:trPr>
        <w:tc>
          <w:tcPr>
            <w:tcW w:w="3259" w:type="dxa"/>
            <w:gridSpan w:val="2"/>
            <w:tcBorders>
              <w:bottom w:val="dashSmallGap" w:sz="4" w:space="0" w:color="000000"/>
              <w:right w:val="dashSmallGap" w:sz="4" w:space="0" w:color="000000"/>
            </w:tcBorders>
          </w:tcPr>
          <w:p w14:paraId="59038CD8" w14:textId="77777777">
            <w:pPr>
              <w:pStyle w:val="Formular"/>
            </w:pPr>
            <w:r>
              <w:t xml:space="preserve">Физички опис рада, </w:t>
            </w:r>
            <w:r>
              <w:rPr>
                <w:b/>
                <w:bCs/>
              </w:rPr>
              <w:t>ФО</w:t>
            </w:r>
            <w:r>
              <w:t>:</w:t>
            </w:r>
          </w:p>
          <w:p w14:paraId="783F1102" w14:textId="77777777">
            <w:pPr>
              <w:pStyle w:val="Formular"/>
            </w:pPr>
            <w:r>
              <w:rPr>
                <w:sz w:val="10"/>
                <w:szCs w:val="10"/>
              </w:rPr>
              <w:t>(поглавља/страна/цитата/табела/слика/графика/прилога)</w:t>
            </w:r>
          </w:p>
        </w:tc>
        <w:tc>
          <w:tcPr>
            <w:tcW w:w="5018" w:type="dxa"/>
            <w:gridSpan w:val="2"/>
            <w:tcBorders>
              <w:bottom w:val="dashSmallGap" w:sz="4" w:space="0" w:color="000000"/>
            </w:tcBorders>
          </w:tcPr>
          <w:p w14:paraId="267C7210" w14:textId="77777777">
            <w:pPr>
              <w:pStyle w:val="Formular"/>
            </w:pPr>
            <w:r>
              <w:t>[ ]/[ ]/[ ]/[ ]/[ ]/[ ]/[ ]</w:t>
            </w:r>
          </w:p>
        </w:tc>
      </w:tr>
      <w:tr w14:paraId="7462E6A9" w14:textId="77777777">
        <w:trPr>
          <w:cantSplit/>
          <w:trHeight w:val="249"/>
          <w:jc w:val="center"/>
        </w:trPr>
        <w:tc>
          <w:tcPr>
            <w:tcW w:w="3259" w:type="dxa"/>
            <w:gridSpan w:val="2"/>
            <w:tcBorders>
              <w:bottom w:val="dashSmallGap" w:sz="4" w:space="0" w:color="000000"/>
              <w:right w:val="dashSmallGap" w:sz="4" w:space="0" w:color="000000"/>
            </w:tcBorders>
          </w:tcPr>
          <w:p w14:paraId="574B4FF6" w14:textId="77777777">
            <w:pPr>
              <w:pStyle w:val="Formular"/>
            </w:pPr>
            <w:r>
              <w:t xml:space="preserve">Научна област, </w:t>
            </w:r>
            <w:r>
              <w:rPr>
                <w:b/>
                <w:bCs/>
              </w:rPr>
              <w:t>НО</w:t>
            </w:r>
            <w:r>
              <w:t>:</w:t>
            </w:r>
          </w:p>
        </w:tc>
        <w:tc>
          <w:tcPr>
            <w:tcW w:w="5018" w:type="dxa"/>
            <w:gridSpan w:val="2"/>
            <w:tcBorders>
              <w:bottom w:val="dashSmallGap" w:sz="4" w:space="0" w:color="000000"/>
            </w:tcBorders>
          </w:tcPr>
          <w:p w14:paraId="7F477BBC" w14:textId="77777777">
            <w:pPr>
              <w:pStyle w:val="Formular"/>
            </w:pPr>
            <w:r>
              <w:t>Електротехничко и рачунарско инжењерство</w:t>
            </w:r>
          </w:p>
        </w:tc>
      </w:tr>
      <w:tr w14:paraId="2D85132F" w14:textId="77777777">
        <w:trPr>
          <w:cantSplit/>
          <w:trHeight w:val="249"/>
          <w:jc w:val="center"/>
        </w:trPr>
        <w:tc>
          <w:tcPr>
            <w:tcW w:w="3259" w:type="dxa"/>
            <w:gridSpan w:val="2"/>
            <w:tcBorders>
              <w:bottom w:val="dashSmallGap" w:sz="4" w:space="0" w:color="000000"/>
              <w:right w:val="dashSmallGap" w:sz="4" w:space="0" w:color="000000"/>
            </w:tcBorders>
          </w:tcPr>
          <w:p w14:paraId="1137DBE8" w14:textId="77777777">
            <w:pPr>
              <w:pStyle w:val="Formular"/>
            </w:pPr>
            <w:r>
              <w:t xml:space="preserve">Научна дисциплина, </w:t>
            </w:r>
            <w:r>
              <w:rPr>
                <w:b/>
                <w:bCs/>
              </w:rPr>
              <w:t>НД</w:t>
            </w:r>
            <w:r>
              <w:t>:</w:t>
            </w:r>
          </w:p>
        </w:tc>
        <w:tc>
          <w:tcPr>
            <w:tcW w:w="5018" w:type="dxa"/>
            <w:gridSpan w:val="2"/>
            <w:tcBorders>
              <w:bottom w:val="dashSmallGap" w:sz="4" w:space="0" w:color="000000"/>
            </w:tcBorders>
          </w:tcPr>
          <w:p w14:paraId="26FC0629" w14:textId="77777777">
            <w:pPr>
              <w:pStyle w:val="Formular"/>
            </w:pPr>
            <w:r>
              <w:t>Примењене рачунарске науке и информатика</w:t>
            </w:r>
          </w:p>
        </w:tc>
      </w:tr>
      <w:tr w14:paraId="0F072622" w14:textId="77777777">
        <w:trPr>
          <w:cantSplit/>
          <w:trHeight w:val="283"/>
          <w:jc w:val="center"/>
        </w:trPr>
        <w:tc>
          <w:tcPr>
            <w:tcW w:w="3259" w:type="dxa"/>
            <w:gridSpan w:val="2"/>
            <w:tcBorders>
              <w:bottom w:val="dashSmallGap" w:sz="4" w:space="0" w:color="000000"/>
              <w:right w:val="dashSmallGap" w:sz="4" w:space="0" w:color="000000"/>
            </w:tcBorders>
          </w:tcPr>
          <w:p w14:paraId="653DC611" w14:textId="77777777">
            <w:pPr>
              <w:pStyle w:val="Formular"/>
            </w:pPr>
            <w:r>
              <w:t xml:space="preserve">Предметна одредница/Кључне речи, </w:t>
            </w:r>
            <w:r>
              <w:rPr>
                <w:b/>
                <w:bCs/>
              </w:rPr>
              <w:t>ПО</w:t>
            </w:r>
            <w:r>
              <w:t>:</w:t>
            </w:r>
          </w:p>
        </w:tc>
        <w:tc>
          <w:tcPr>
            <w:tcW w:w="5018" w:type="dxa"/>
            <w:gridSpan w:val="2"/>
            <w:tcBorders>
              <w:bottom w:val="dashSmallGap" w:sz="4" w:space="0" w:color="000000"/>
            </w:tcBorders>
          </w:tcPr>
          <w:p w14:paraId="0DE46BC5" w14:textId="77777777">
            <w:pPr>
              <w:pStyle w:val="Formular"/>
            </w:pPr>
            <w:r>
              <w:t>[кључне речи, раздвојене зарезом]</w:t>
            </w:r>
          </w:p>
        </w:tc>
      </w:tr>
      <w:tr w14:paraId="6D3531EF" w14:textId="77777777">
        <w:trPr>
          <w:cantSplit/>
          <w:trHeight w:val="249"/>
          <w:jc w:val="center"/>
        </w:trPr>
        <w:tc>
          <w:tcPr>
            <w:tcW w:w="3259" w:type="dxa"/>
            <w:gridSpan w:val="2"/>
            <w:tcBorders>
              <w:bottom w:val="dashSmallGap" w:sz="4" w:space="0" w:color="000000"/>
              <w:right w:val="dashSmallGap" w:sz="4" w:space="0" w:color="000000"/>
            </w:tcBorders>
          </w:tcPr>
          <w:p w14:paraId="204E975B" w14:textId="77777777">
            <w:pPr>
              <w:pStyle w:val="Formular"/>
              <w:rPr>
                <w:b/>
                <w:bCs/>
              </w:rPr>
            </w:pPr>
            <w:r>
              <w:rPr>
                <w:b/>
                <w:bCs/>
              </w:rPr>
              <w:t>УДК</w:t>
            </w:r>
          </w:p>
        </w:tc>
        <w:tc>
          <w:tcPr>
            <w:tcW w:w="5018" w:type="dxa"/>
            <w:gridSpan w:val="2"/>
            <w:tcBorders>
              <w:bottom w:val="dashSmallGap" w:sz="4" w:space="0" w:color="000000"/>
            </w:tcBorders>
          </w:tcPr>
          <w:p w14:paraId="02114FF6" w14:textId="77777777">
            <w:pPr>
              <w:pStyle w:val="Formular"/>
            </w:pPr>
          </w:p>
        </w:tc>
      </w:tr>
      <w:tr w14:paraId="0F73E6A8" w14:textId="77777777">
        <w:trPr>
          <w:cantSplit/>
          <w:trHeight w:val="283"/>
          <w:jc w:val="center"/>
        </w:trPr>
        <w:tc>
          <w:tcPr>
            <w:tcW w:w="3259" w:type="dxa"/>
            <w:gridSpan w:val="2"/>
            <w:tcBorders>
              <w:bottom w:val="dashSmallGap" w:sz="4" w:space="0" w:color="000000"/>
              <w:right w:val="dashSmallGap" w:sz="4" w:space="0" w:color="000000"/>
            </w:tcBorders>
          </w:tcPr>
          <w:p w14:paraId="2CC9860E" w14:textId="77777777">
            <w:pPr>
              <w:pStyle w:val="Formular"/>
            </w:pPr>
            <w:r>
              <w:t xml:space="preserve">Чува се, </w:t>
            </w:r>
            <w:r>
              <w:rPr>
                <w:b/>
                <w:bCs/>
              </w:rPr>
              <w:t>ЧУ</w:t>
            </w:r>
            <w:r>
              <w:t>:</w:t>
            </w:r>
          </w:p>
        </w:tc>
        <w:tc>
          <w:tcPr>
            <w:tcW w:w="5018" w:type="dxa"/>
            <w:gridSpan w:val="2"/>
            <w:tcBorders>
              <w:bottom w:val="dashSmallGap" w:sz="4" w:space="0" w:color="000000"/>
            </w:tcBorders>
          </w:tcPr>
          <w:p w14:paraId="4A28849A" w14:textId="77777777">
            <w:pPr>
              <w:pStyle w:val="Formular"/>
            </w:pPr>
            <w:r>
              <w:t>У библиотеци Факултета техничких наука, Нови Сад</w:t>
            </w:r>
          </w:p>
        </w:tc>
      </w:tr>
      <w:tr w14:paraId="06E109DC" w14:textId="77777777">
        <w:trPr>
          <w:cantSplit/>
          <w:trHeight w:val="283"/>
          <w:jc w:val="center"/>
        </w:trPr>
        <w:tc>
          <w:tcPr>
            <w:tcW w:w="3259" w:type="dxa"/>
            <w:gridSpan w:val="2"/>
            <w:tcBorders>
              <w:bottom w:val="dashSmallGap" w:sz="4" w:space="0" w:color="000000"/>
              <w:right w:val="dashSmallGap" w:sz="4" w:space="0" w:color="000000"/>
            </w:tcBorders>
          </w:tcPr>
          <w:p w14:paraId="6C648548" w14:textId="77777777">
            <w:pPr>
              <w:pStyle w:val="Formular"/>
            </w:pPr>
            <w:r>
              <w:t xml:space="preserve">Важна напомена, </w:t>
            </w:r>
            <w:r>
              <w:rPr>
                <w:b/>
                <w:bCs/>
              </w:rPr>
              <w:t>ВН</w:t>
            </w:r>
            <w:r>
              <w:t>:</w:t>
            </w:r>
          </w:p>
        </w:tc>
        <w:tc>
          <w:tcPr>
            <w:tcW w:w="5018" w:type="dxa"/>
            <w:gridSpan w:val="2"/>
            <w:tcBorders>
              <w:bottom w:val="dashSmallGap" w:sz="4" w:space="0" w:color="000000"/>
            </w:tcBorders>
          </w:tcPr>
          <w:p w14:paraId="675A1B95" w14:textId="77777777">
            <w:pPr>
              <w:pStyle w:val="Formular"/>
            </w:pPr>
          </w:p>
        </w:tc>
      </w:tr>
      <w:tr w14:paraId="15E1CF53" w14:textId="77777777">
        <w:trPr>
          <w:cantSplit/>
          <w:trHeight w:val="1020"/>
          <w:jc w:val="center"/>
        </w:trPr>
        <w:tc>
          <w:tcPr>
            <w:tcW w:w="3259" w:type="dxa"/>
            <w:gridSpan w:val="2"/>
            <w:tcBorders>
              <w:bottom w:val="dashSmallGap" w:sz="4" w:space="0" w:color="000000"/>
              <w:right w:val="dashSmallGap" w:sz="4" w:space="0" w:color="000000"/>
            </w:tcBorders>
          </w:tcPr>
          <w:p w14:paraId="0243F187" w14:textId="77777777">
            <w:pPr>
              <w:pStyle w:val="Formular"/>
            </w:pPr>
            <w:r>
              <w:t xml:space="preserve">Извод, </w:t>
            </w:r>
            <w:r>
              <w:rPr>
                <w:b/>
                <w:bCs/>
              </w:rPr>
              <w:t>ИЗ</w:t>
            </w:r>
            <w:r>
              <w:t>:</w:t>
            </w:r>
          </w:p>
        </w:tc>
        <w:tc>
          <w:tcPr>
            <w:tcW w:w="5018" w:type="dxa"/>
            <w:gridSpan w:val="2"/>
            <w:tcBorders>
              <w:bottom w:val="dashSmallGap" w:sz="4" w:space="0" w:color="000000"/>
            </w:tcBorders>
          </w:tcPr>
          <w:p w14:paraId="039568CA" w14:textId="77777777">
            <w:pPr>
              <w:pStyle w:val="Formular"/>
            </w:pPr>
            <w:r>
              <w:t>[Извод рада — неколико реченица о томе шта је у раду урађено.]</w:t>
            </w:r>
          </w:p>
        </w:tc>
      </w:tr>
      <w:tr w14:paraId="14C6E237" w14:textId="77777777">
        <w:trPr>
          <w:cantSplit/>
          <w:trHeight w:val="249"/>
          <w:jc w:val="center"/>
        </w:trPr>
        <w:tc>
          <w:tcPr>
            <w:tcW w:w="3259" w:type="dxa"/>
            <w:gridSpan w:val="2"/>
            <w:tcBorders>
              <w:bottom w:val="dashSmallGap" w:sz="4" w:space="0" w:color="000000"/>
              <w:right w:val="dashSmallGap" w:sz="4" w:space="0" w:color="000000"/>
            </w:tcBorders>
          </w:tcPr>
          <w:p w14:paraId="12DB67A1" w14:textId="77777777">
            <w:pPr>
              <w:pStyle w:val="Formular"/>
            </w:pPr>
            <w:r>
              <w:t xml:space="preserve">Датум прихватања теме, </w:t>
            </w:r>
            <w:r>
              <w:rPr>
                <w:b/>
                <w:bCs/>
              </w:rPr>
              <w:t>ДП</w:t>
            </w:r>
            <w:r>
              <w:t>:</w:t>
            </w:r>
          </w:p>
        </w:tc>
        <w:tc>
          <w:tcPr>
            <w:tcW w:w="5018" w:type="dxa"/>
            <w:gridSpan w:val="2"/>
            <w:tcBorders>
              <w:bottom w:val="dashSmallGap" w:sz="4" w:space="0" w:color="000000"/>
            </w:tcBorders>
          </w:tcPr>
          <w:p w14:paraId="062356D5" w14:textId="77777777">
            <w:pPr>
              <w:pStyle w:val="Formular"/>
            </w:pPr>
          </w:p>
        </w:tc>
      </w:tr>
      <w:tr w14:paraId="12EC0A61" w14:textId="77777777">
        <w:trPr>
          <w:cantSplit/>
          <w:trHeight w:val="249"/>
          <w:jc w:val="center"/>
        </w:trPr>
        <w:tc>
          <w:tcPr>
            <w:tcW w:w="3259" w:type="dxa"/>
            <w:gridSpan w:val="2"/>
            <w:tcBorders>
              <w:bottom w:val="dashSmallGap" w:sz="4" w:space="0" w:color="000000"/>
              <w:right w:val="dashSmallGap" w:sz="4" w:space="0" w:color="000000"/>
            </w:tcBorders>
          </w:tcPr>
          <w:p w14:paraId="2CE115FC" w14:textId="77777777">
            <w:pPr>
              <w:pStyle w:val="Formular"/>
            </w:pPr>
            <w:r>
              <w:t xml:space="preserve">Датум одбране, </w:t>
            </w:r>
            <w:r>
              <w:rPr>
                <w:b/>
                <w:bCs/>
              </w:rPr>
              <w:t>ДО</w:t>
            </w:r>
            <w:r>
              <w:t>:</w:t>
            </w:r>
          </w:p>
        </w:tc>
        <w:tc>
          <w:tcPr>
            <w:tcW w:w="5018" w:type="dxa"/>
            <w:gridSpan w:val="2"/>
            <w:tcBorders>
              <w:bottom w:val="dashSmallGap" w:sz="4" w:space="0" w:color="000000"/>
            </w:tcBorders>
          </w:tcPr>
          <w:p w14:paraId="52153701" w14:textId="77777777">
            <w:pPr>
              <w:pStyle w:val="Formular"/>
              <w:rPr>
                <w:lang w:val="en-US"/>
              </w:rPr>
            </w:pPr>
            <w:r>
              <w:rPr>
                <w:lang w:val="en-US"/>
              </w:rPr>
              <w:t>[</w:t>
            </w:r>
            <w:r>
              <w:t>датум одбране</w:t>
            </w:r>
            <w:r>
              <w:rPr>
                <w:lang w:val="en-US"/>
              </w:rPr>
              <w:t>]</w:t>
            </w:r>
          </w:p>
        </w:tc>
      </w:tr>
      <w:tr w14:paraId="62228445" w14:textId="77777777">
        <w:trPr>
          <w:cantSplit/>
          <w:trHeight w:val="249"/>
          <w:jc w:val="center"/>
        </w:trPr>
        <w:tc>
          <w:tcPr>
            <w:tcW w:w="1841" w:type="dxa"/>
            <w:vMerge w:val="restart"/>
            <w:tcBorders>
              <w:bottom w:val="single" w:sz="12" w:space="0" w:color="auto"/>
            </w:tcBorders>
          </w:tcPr>
          <w:p w14:paraId="0456E157" w14:textId="77777777">
            <w:pPr>
              <w:pStyle w:val="Formular"/>
            </w:pPr>
            <w:r>
              <w:t xml:space="preserve">Чланови комисије, </w:t>
            </w:r>
            <w:r>
              <w:rPr>
                <w:b/>
                <w:bCs/>
              </w:rPr>
              <w:t>КО</w:t>
            </w:r>
            <w:r>
              <w:t>:</w:t>
            </w:r>
          </w:p>
        </w:tc>
        <w:tc>
          <w:tcPr>
            <w:tcW w:w="1418" w:type="dxa"/>
            <w:tcBorders>
              <w:left w:val="nil"/>
              <w:bottom w:val="dashSmallGap" w:sz="4" w:space="0" w:color="auto"/>
              <w:right w:val="dashSmallGap" w:sz="4" w:space="0" w:color="000000"/>
            </w:tcBorders>
          </w:tcPr>
          <w:p w14:paraId="140F7FA1" w14:textId="77777777">
            <w:pPr>
              <w:pStyle w:val="Formular"/>
              <w:jc w:val="right"/>
            </w:pPr>
            <w:r>
              <w:t>Председник:</w:t>
            </w:r>
          </w:p>
        </w:tc>
        <w:tc>
          <w:tcPr>
            <w:tcW w:w="5018" w:type="dxa"/>
            <w:gridSpan w:val="2"/>
            <w:tcBorders>
              <w:bottom w:val="dashSmallGap" w:sz="4" w:space="0" w:color="000000"/>
            </w:tcBorders>
          </w:tcPr>
          <w:p w14:paraId="319FFFBB" w14:textId="77777777">
            <w:pPr>
              <w:pStyle w:val="Formular"/>
            </w:pPr>
            <w:r>
              <w:t>др [Име Презиме], [звање]</w:t>
            </w:r>
          </w:p>
        </w:tc>
      </w:tr>
      <w:tr w14:paraId="5FE9A870" w14:textId="77777777">
        <w:trPr>
          <w:cantSplit/>
          <w:trHeight w:val="249"/>
          <w:jc w:val="center"/>
        </w:trPr>
        <w:tc>
          <w:tcPr>
            <w:tcW w:w="1841" w:type="dxa"/>
            <w:vMerge/>
            <w:tcBorders>
              <w:bottom w:val="single" w:sz="12" w:space="0" w:color="auto"/>
            </w:tcBorders>
          </w:tcPr>
          <w:p w14:paraId="61393503" w14:textId="77777777">
            <w:pPr>
              <w:spacing w:after="0" w:line="240" w:lineRule="auto"/>
            </w:pPr>
          </w:p>
        </w:tc>
        <w:tc>
          <w:tcPr>
            <w:tcW w:w="1418" w:type="dxa"/>
            <w:tcBorders>
              <w:top w:val="dashSmallGap" w:sz="4" w:space="0" w:color="auto"/>
              <w:left w:val="nil"/>
              <w:bottom w:val="dashSmallGap" w:sz="4" w:space="0" w:color="auto"/>
              <w:right w:val="dashSmallGap" w:sz="4" w:space="0" w:color="000000"/>
            </w:tcBorders>
          </w:tcPr>
          <w:p w14:paraId="6AB3AE25" w14:textId="77777777">
            <w:pPr>
              <w:spacing w:after="0" w:line="240" w:lineRule="auto"/>
              <w:jc w:val="right"/>
              <w:rPr>
                <w:rFonts w:ascii="Arial" w:hAnsi="Arial" w:cs="Arial"/>
                <w:sz w:val="16"/>
                <w:szCs w:val="16"/>
              </w:rPr>
            </w:pPr>
            <w:r>
              <w:rPr>
                <w:rFonts w:ascii="Arial" w:hAnsi="Arial" w:cs="Arial"/>
                <w:sz w:val="16"/>
                <w:szCs w:val="16"/>
              </w:rPr>
              <w:t>Члан:</w:t>
            </w:r>
          </w:p>
        </w:tc>
        <w:tc>
          <w:tcPr>
            <w:tcW w:w="2978" w:type="dxa"/>
            <w:tcBorders>
              <w:bottom w:val="dashSmallGap" w:sz="4" w:space="0" w:color="000000"/>
            </w:tcBorders>
          </w:tcPr>
          <w:p w14:paraId="0A2CBD87" w14:textId="77777777">
            <w:pPr>
              <w:pStyle w:val="Formular"/>
            </w:pPr>
            <w:r>
              <w:t>др [Име Презиме], [звање]</w:t>
            </w:r>
          </w:p>
        </w:tc>
        <w:tc>
          <w:tcPr>
            <w:tcW w:w="2040" w:type="dxa"/>
            <w:tcBorders>
              <w:left w:val="nil"/>
              <w:bottom w:val="single" w:sz="12" w:space="0" w:color="auto"/>
            </w:tcBorders>
          </w:tcPr>
          <w:p w14:paraId="716F8FB9" w14:textId="77777777">
            <w:pPr>
              <w:pStyle w:val="Formular"/>
            </w:pPr>
          </w:p>
        </w:tc>
      </w:tr>
      <w:tr w14:paraId="2BC182E9" w14:textId="77777777">
        <w:trPr>
          <w:cantSplit/>
          <w:trHeight w:val="249"/>
          <w:jc w:val="center"/>
        </w:trPr>
        <w:tc>
          <w:tcPr>
            <w:tcW w:w="1841" w:type="dxa"/>
            <w:vMerge/>
            <w:tcBorders>
              <w:bottom w:val="single" w:sz="12" w:space="0" w:color="auto"/>
            </w:tcBorders>
          </w:tcPr>
          <w:p w14:paraId="21EFB0D3" w14:textId="77777777">
            <w:pPr>
              <w:spacing w:after="0" w:line="240" w:lineRule="auto"/>
            </w:pPr>
          </w:p>
        </w:tc>
        <w:tc>
          <w:tcPr>
            <w:tcW w:w="1418" w:type="dxa"/>
            <w:tcBorders>
              <w:top w:val="dashSmallGap" w:sz="4" w:space="0" w:color="auto"/>
              <w:left w:val="nil"/>
              <w:bottom w:val="dashSmallGap" w:sz="4" w:space="0" w:color="auto"/>
              <w:right w:val="dashSmallGap" w:sz="4" w:space="0" w:color="000000"/>
            </w:tcBorders>
          </w:tcPr>
          <w:p w14:paraId="035F43DB" w14:textId="77777777">
            <w:pPr>
              <w:spacing w:after="0" w:line="240" w:lineRule="auto"/>
              <w:jc w:val="right"/>
              <w:rPr>
                <w:rFonts w:ascii="Arial" w:hAnsi="Arial" w:cs="Arial"/>
                <w:sz w:val="16"/>
                <w:szCs w:val="16"/>
              </w:rPr>
            </w:pPr>
            <w:r>
              <w:rPr>
                <w:rFonts w:ascii="Arial" w:hAnsi="Arial" w:cs="Arial"/>
                <w:sz w:val="16"/>
                <w:szCs w:val="16"/>
              </w:rPr>
              <w:t>Члан:</w:t>
            </w:r>
          </w:p>
        </w:tc>
        <w:tc>
          <w:tcPr>
            <w:tcW w:w="2978" w:type="dxa"/>
            <w:tcBorders>
              <w:bottom w:val="dashSmallGap" w:sz="4" w:space="0" w:color="000000"/>
              <w:right w:val="single" w:sz="12" w:space="0" w:color="auto"/>
            </w:tcBorders>
          </w:tcPr>
          <w:p w14:paraId="78BADAAF" w14:textId="77777777">
            <w:pPr>
              <w:pStyle w:val="Formular"/>
            </w:pPr>
            <w:r>
              <w:t>др [Име Презиме], [звање]</w:t>
            </w:r>
            <w:r>
              <w:rPr>
                <w:lang w:val="en-US"/>
              </w:rPr>
              <w:t xml:space="preserve"> </w:t>
            </w:r>
          </w:p>
        </w:tc>
        <w:tc>
          <w:tcPr>
            <w:tcW w:w="2040" w:type="dxa"/>
            <w:tcBorders>
              <w:top w:val="single" w:sz="12" w:space="0" w:color="auto"/>
              <w:left w:val="single" w:sz="12" w:space="0" w:color="auto"/>
              <w:bottom w:val="dashSmallGap" w:sz="4" w:space="0" w:color="000000"/>
              <w:right w:val="single" w:sz="12" w:space="0" w:color="auto"/>
            </w:tcBorders>
          </w:tcPr>
          <w:p w14:paraId="33645945" w14:textId="77777777">
            <w:pPr>
              <w:pStyle w:val="Formular"/>
              <w:jc w:val="center"/>
            </w:pPr>
            <w:r>
              <w:t>Потпис ментора</w:t>
            </w:r>
          </w:p>
        </w:tc>
      </w:tr>
      <w:tr w14:paraId="1990D888" w14:textId="77777777">
        <w:trPr>
          <w:cantSplit/>
          <w:trHeight w:val="249"/>
          <w:jc w:val="center"/>
        </w:trPr>
        <w:tc>
          <w:tcPr>
            <w:tcW w:w="1841" w:type="dxa"/>
            <w:vMerge/>
            <w:tcBorders>
              <w:top w:val="single" w:sz="4" w:space="0" w:color="auto"/>
              <w:bottom w:val="single" w:sz="12" w:space="0" w:color="auto"/>
            </w:tcBorders>
          </w:tcPr>
          <w:p w14:paraId="39C7EC20" w14:textId="77777777">
            <w:pPr>
              <w:spacing w:after="0" w:line="240" w:lineRule="auto"/>
            </w:pPr>
          </w:p>
        </w:tc>
        <w:tc>
          <w:tcPr>
            <w:tcW w:w="1418" w:type="dxa"/>
            <w:tcBorders>
              <w:top w:val="single" w:sz="4" w:space="0" w:color="auto"/>
              <w:left w:val="nil"/>
              <w:bottom w:val="single" w:sz="12" w:space="0" w:color="auto"/>
              <w:right w:val="dashSmallGap" w:sz="4" w:space="0" w:color="000000"/>
            </w:tcBorders>
          </w:tcPr>
          <w:p w14:paraId="45BA6C67" w14:textId="77777777">
            <w:pPr>
              <w:spacing w:after="0" w:line="240" w:lineRule="auto"/>
              <w:jc w:val="right"/>
              <w:rPr>
                <w:rFonts w:ascii="Arial" w:hAnsi="Arial" w:cs="Arial"/>
                <w:sz w:val="16"/>
                <w:szCs w:val="16"/>
              </w:rPr>
            </w:pPr>
            <w:r>
              <w:rPr>
                <w:rFonts w:ascii="Arial" w:hAnsi="Arial" w:cs="Arial"/>
                <w:sz w:val="16"/>
                <w:szCs w:val="16"/>
              </w:rPr>
              <w:t>Члан, ментор:</w:t>
            </w:r>
          </w:p>
        </w:tc>
        <w:tc>
          <w:tcPr>
            <w:tcW w:w="2978" w:type="dxa"/>
            <w:tcBorders>
              <w:top w:val="single" w:sz="4" w:space="0" w:color="auto"/>
              <w:bottom w:val="single" w:sz="12" w:space="0" w:color="auto"/>
              <w:right w:val="single" w:sz="12" w:space="0" w:color="auto"/>
            </w:tcBorders>
          </w:tcPr>
          <w:p w14:paraId="1BDD9106" w14:textId="77777777">
            <w:pPr>
              <w:pStyle w:val="Formular"/>
            </w:pPr>
            <w:r>
              <w:t>др [Име и презиме], [звање]</w:t>
            </w:r>
          </w:p>
        </w:tc>
        <w:tc>
          <w:tcPr>
            <w:tcW w:w="2040" w:type="dxa"/>
            <w:tcBorders>
              <w:top w:val="dashSmallGap" w:sz="4" w:space="0" w:color="000000"/>
              <w:left w:val="single" w:sz="12" w:space="0" w:color="auto"/>
              <w:bottom w:val="single" w:sz="12" w:space="0" w:color="auto"/>
              <w:right w:val="single" w:sz="12" w:space="0" w:color="auto"/>
            </w:tcBorders>
          </w:tcPr>
          <w:p w14:paraId="1E115259" w14:textId="77777777">
            <w:pPr>
              <w:spacing w:after="0" w:line="240" w:lineRule="auto"/>
            </w:pPr>
          </w:p>
        </w:tc>
      </w:tr>
    </w:tbl>
    <w:p w14:paraId="64CF95B9" w14:textId="77777777">
      <w:pPr>
        <w:pStyle w:val="Formular"/>
        <w:spacing w:before="120"/>
        <w:jc w:val="right"/>
        <w:rPr>
          <w:sz w:val="15"/>
          <w:szCs w:val="15"/>
        </w:rPr>
      </w:pPr>
      <w:r>
        <w:rPr>
          <w:sz w:val="15"/>
          <w:szCs w:val="15"/>
        </w:rPr>
        <w:t xml:space="preserve">Образац </w:t>
      </w:r>
      <w:r>
        <w:rPr>
          <w:b/>
          <w:bCs/>
          <w:sz w:val="15"/>
          <w:szCs w:val="15"/>
        </w:rPr>
        <w:t>Q2.НА.04-05</w:t>
      </w:r>
      <w:r>
        <w:rPr>
          <w:sz w:val="15"/>
          <w:szCs w:val="15"/>
        </w:rPr>
        <w:t xml:space="preserve"> - Издање 1</w:t>
      </w:r>
    </w:p>
    <w:p w14:paraId="0AAFBC84" w14:textId="77777777">
      <w:pPr>
        <w:pStyle w:val="Formular"/>
        <w:spacing w:before="120"/>
        <w:jc w:val="right"/>
      </w:pPr>
    </w:p>
    <w:p w14:paraId="12DFD36C" w14:textId="77777777">
      <w:pPr>
        <w:spacing w:after="0" w:line="20" w:lineRule="exact"/>
        <w:rPr>
          <w:sz w:val="2"/>
        </w:rPr>
        <w:sectPr>
          <w:type w:val="oddPage"/>
          <w:pgSz w:w="9978" w:h="14173"/>
          <w:pgMar w:top="1134" w:right="850" w:bottom="1134" w:left="850" w:header="567" w:footer="992" w:gutter="0"/>
          <w:cols w:space="708"/>
          <w:docGrid w:linePitch="360"/>
        </w:sectPr>
      </w:pPr>
    </w:p>
    <w:tbl>
      <w:tblPr>
        <w:tblW w:w="8277" w:type="dxa"/>
        <w:jc w:val="center"/>
        <w:tblBorders>
          <w:top w:val="single" w:sz="12" w:space="0" w:color="000000"/>
          <w:left w:val="single" w:sz="12" w:space="0" w:color="000000"/>
          <w:bottom w:val="single" w:sz="12" w:space="0" w:color="000000"/>
          <w:right w:val="single" w:sz="12" w:space="0" w:color="000000"/>
        </w:tblBorders>
        <w:tblLayout w:type="fixed"/>
        <w:tblCellMar>
          <w:top w:w="28" w:type="dxa"/>
          <w:left w:w="57" w:type="dxa"/>
          <w:bottom w:w="28" w:type="dxa"/>
          <w:right w:w="57" w:type="dxa"/>
        </w:tblCellMar>
        <w:tblLook w:val="04A0" w:firstRow="1" w:lastRow="0" w:firstColumn="1" w:lastColumn="0" w:noHBand="0" w:noVBand="1"/>
      </w:tblPr>
      <w:tblGrid>
        <w:gridCol w:w="1134"/>
        <w:gridCol w:w="7143"/>
      </w:tblGrid>
      <w:tr w14:paraId="2B89FC8B" w14:textId="77777777">
        <w:trPr>
          <w:cantSplit/>
          <w:trHeight w:val="567"/>
          <w:jc w:val="center"/>
        </w:trPr>
        <w:tc>
          <w:tcPr>
            <w:tcW w:w="1134" w:type="dxa"/>
            <w:vMerge w:val="restart"/>
            <w:tcBorders>
              <w:right w:val="single" w:sz="6" w:space="0" w:color="000000"/>
            </w:tcBorders>
            <w:vAlign w:val="center"/>
          </w:tcPr>
          <w:p w14:paraId="2FBE83F1" w14:textId="77777777">
            <w:pPr>
              <w:pStyle w:val="Formular"/>
              <w:jc w:val="center"/>
            </w:pPr>
            <w:r>
              <w:rPr>
                <w:noProof/>
              </w:rPr>
              <w:lastRenderedPageBreak/>
              <w:drawing>
                <wp:inline distT="0" distB="0" distL="0" distR="0" wp14:anchorId="78F221E0" wp14:editId="7C0A7C37">
                  <wp:extent cx="540000" cy="590400"/>
                  <wp:effectExtent l="0" t="0" r="0" b="0"/>
                  <wp:docPr id="105" name="ФТН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ФТН лого"/>
                          <pic:cNvPicPr/>
                        </pic:nvPicPr>
                        <pic:blipFill>
                          <a:blip r:embed="rId15"/>
                          <a:stretch>
                            <a:fillRect/>
                          </a:stretch>
                        </pic:blipFill>
                        <pic:spPr>
                          <a:xfrm>
                            <a:off x="0" y="0"/>
                            <a:ext cx="540000" cy="590400"/>
                          </a:xfrm>
                          <a:prstGeom prst="rect">
                            <a:avLst/>
                          </a:prstGeom>
                        </pic:spPr>
                      </pic:pic>
                    </a:graphicData>
                  </a:graphic>
                </wp:inline>
              </w:drawing>
            </w:r>
          </w:p>
        </w:tc>
        <w:tc>
          <w:tcPr>
            <w:tcW w:w="7143" w:type="dxa"/>
            <w:tcBorders>
              <w:bottom w:val="single" w:sz="6" w:space="0" w:color="000000"/>
            </w:tcBorders>
            <w:vAlign w:val="center"/>
          </w:tcPr>
          <w:p w14:paraId="3AD886BF" w14:textId="77777777">
            <w:pPr>
              <w:pStyle w:val="Formular"/>
              <w:jc w:val="center"/>
            </w:pPr>
            <w:r>
              <w:rPr>
                <w:sz w:val="17"/>
                <w:szCs w:val="17"/>
              </w:rPr>
              <w:t xml:space="preserve">UNIVERSITY OF NOVI SAD  ●  </w:t>
            </w:r>
            <w:r>
              <w:rPr>
                <w:b/>
                <w:bCs/>
                <w:sz w:val="17"/>
                <w:szCs w:val="17"/>
              </w:rPr>
              <w:t>FACULTY OF TECHNICAL SCIENCES</w:t>
            </w:r>
          </w:p>
          <w:p w14:paraId="1FB63132" w14:textId="77777777">
            <w:pPr>
              <w:pStyle w:val="Formular"/>
              <w:jc w:val="center"/>
            </w:pPr>
            <w:r>
              <w:rPr>
                <w:spacing w:val="12"/>
              </w:rPr>
              <w:t xml:space="preserve">21000 NOVI SAD, </w:t>
            </w:r>
            <w:r>
              <w:rPr>
                <w:spacing w:val="12"/>
                <w:lang w:val="sr-Latn-RS"/>
              </w:rPr>
              <w:t>Trg Dositeja Obradovića 6</w:t>
            </w:r>
          </w:p>
        </w:tc>
      </w:tr>
      <w:tr w14:paraId="33A28F20" w14:textId="77777777">
        <w:trPr>
          <w:cantSplit/>
          <w:trHeight w:val="567"/>
          <w:jc w:val="center"/>
        </w:trPr>
        <w:tc>
          <w:tcPr>
            <w:tcW w:w="1134" w:type="dxa"/>
            <w:vMerge/>
            <w:tcBorders>
              <w:right w:val="single" w:sz="6" w:space="0" w:color="000000"/>
            </w:tcBorders>
          </w:tcPr>
          <w:p w14:paraId="67AA2EDE" w14:textId="77777777">
            <w:pPr>
              <w:spacing w:after="0" w:line="240" w:lineRule="auto"/>
            </w:pPr>
          </w:p>
        </w:tc>
        <w:tc>
          <w:tcPr>
            <w:tcW w:w="7143" w:type="dxa"/>
            <w:shd w:val="clear" w:color="auto" w:fill="E8E8E8"/>
            <w:vAlign w:val="center"/>
          </w:tcPr>
          <w:p w14:paraId="06D4FAB4" w14:textId="77777777">
            <w:pPr>
              <w:pStyle w:val="Formular"/>
              <w:spacing w:before="60" w:after="60"/>
              <w:jc w:val="center"/>
            </w:pPr>
            <w:r>
              <w:rPr>
                <w:b/>
                <w:bCs/>
                <w:sz w:val="22"/>
                <w:szCs w:val="22"/>
              </w:rPr>
              <w:t>KEY WORDS DOCUMENTATION</w:t>
            </w:r>
          </w:p>
        </w:tc>
      </w:tr>
    </w:tbl>
    <w:p w14:paraId="7E59A041" w14:textId="77777777">
      <w:pPr>
        <w:spacing w:after="60" w:line="20" w:lineRule="exact"/>
      </w:pPr>
    </w:p>
    <w:tbl>
      <w:tblPr>
        <w:tblW w:w="8277" w:type="dxa"/>
        <w:jc w:val="center"/>
        <w:tblLayout w:type="fixed"/>
        <w:tblCellMar>
          <w:top w:w="8" w:type="dxa"/>
          <w:left w:w="28" w:type="dxa"/>
          <w:bottom w:w="8" w:type="dxa"/>
          <w:right w:w="57" w:type="dxa"/>
        </w:tblCellMar>
        <w:tblLook w:val="04A0" w:firstRow="1" w:lastRow="0" w:firstColumn="1" w:lastColumn="0" w:noHBand="0" w:noVBand="1"/>
      </w:tblPr>
      <w:tblGrid>
        <w:gridCol w:w="1841"/>
        <w:gridCol w:w="1418"/>
        <w:gridCol w:w="2978"/>
        <w:gridCol w:w="2040"/>
      </w:tblGrid>
      <w:tr w14:paraId="622582C0" w14:textId="77777777">
        <w:trPr>
          <w:cantSplit/>
          <w:trHeight w:val="249"/>
          <w:jc w:val="center"/>
        </w:trPr>
        <w:tc>
          <w:tcPr>
            <w:tcW w:w="3259" w:type="dxa"/>
            <w:gridSpan w:val="2"/>
            <w:tcBorders>
              <w:top w:val="single" w:sz="12" w:space="0" w:color="000000"/>
              <w:bottom w:val="dashSmallGap" w:sz="4" w:space="0" w:color="000000"/>
              <w:right w:val="dashSmallGap" w:sz="4" w:space="0" w:color="000000"/>
            </w:tcBorders>
          </w:tcPr>
          <w:p w14:paraId="4F65D174" w14:textId="77777777">
            <w:pPr>
              <w:pStyle w:val="Formular"/>
              <w:rPr>
                <w:lang w:val="en-US"/>
              </w:rPr>
            </w:pPr>
            <w:r>
              <w:rPr>
                <w:lang w:val="en-US"/>
              </w:rPr>
              <w:t xml:space="preserve">Accession number, </w:t>
            </w:r>
            <w:r>
              <w:rPr>
                <w:b/>
                <w:bCs/>
                <w:lang w:val="en-US"/>
              </w:rPr>
              <w:t>ANO</w:t>
            </w:r>
            <w:r>
              <w:rPr>
                <w:lang w:val="en-US"/>
              </w:rPr>
              <w:t>:</w:t>
            </w:r>
          </w:p>
        </w:tc>
        <w:tc>
          <w:tcPr>
            <w:tcW w:w="5018" w:type="dxa"/>
            <w:gridSpan w:val="2"/>
            <w:tcBorders>
              <w:top w:val="single" w:sz="12" w:space="0" w:color="000000"/>
              <w:bottom w:val="dashSmallGap" w:sz="4" w:space="0" w:color="000000"/>
            </w:tcBorders>
          </w:tcPr>
          <w:p w14:paraId="10212217" w14:textId="77777777">
            <w:pPr>
              <w:pStyle w:val="Formular"/>
              <w:rPr>
                <w:lang w:val="en-US"/>
              </w:rPr>
            </w:pPr>
          </w:p>
        </w:tc>
      </w:tr>
      <w:tr w14:paraId="65F65AAB" w14:textId="77777777">
        <w:trPr>
          <w:cantSplit/>
          <w:trHeight w:val="249"/>
          <w:jc w:val="center"/>
        </w:trPr>
        <w:tc>
          <w:tcPr>
            <w:tcW w:w="3259" w:type="dxa"/>
            <w:gridSpan w:val="2"/>
            <w:tcBorders>
              <w:bottom w:val="dashSmallGap" w:sz="4" w:space="0" w:color="000000"/>
              <w:right w:val="dashSmallGap" w:sz="4" w:space="0" w:color="000000"/>
            </w:tcBorders>
          </w:tcPr>
          <w:p w14:paraId="5415FB02" w14:textId="77777777">
            <w:pPr>
              <w:pStyle w:val="Formular"/>
              <w:rPr>
                <w:lang w:val="en-US"/>
              </w:rPr>
            </w:pPr>
            <w:r>
              <w:rPr>
                <w:lang w:val="en-US"/>
              </w:rPr>
              <w:t xml:space="preserve">Identification number, </w:t>
            </w:r>
            <w:r>
              <w:rPr>
                <w:b/>
                <w:bCs/>
                <w:lang w:val="en-US"/>
              </w:rPr>
              <w:t>INO</w:t>
            </w:r>
            <w:r>
              <w:rPr>
                <w:lang w:val="en-US"/>
              </w:rPr>
              <w:t>:</w:t>
            </w:r>
          </w:p>
        </w:tc>
        <w:tc>
          <w:tcPr>
            <w:tcW w:w="5018" w:type="dxa"/>
            <w:gridSpan w:val="2"/>
            <w:tcBorders>
              <w:bottom w:val="dashSmallGap" w:sz="4" w:space="0" w:color="000000"/>
            </w:tcBorders>
          </w:tcPr>
          <w:p w14:paraId="6A4B4DD9" w14:textId="77777777">
            <w:pPr>
              <w:pStyle w:val="Formular"/>
              <w:rPr>
                <w:lang w:val="en-US"/>
              </w:rPr>
            </w:pPr>
          </w:p>
        </w:tc>
      </w:tr>
      <w:tr w14:paraId="1F2BDA13" w14:textId="77777777">
        <w:trPr>
          <w:cantSplit/>
          <w:trHeight w:val="249"/>
          <w:jc w:val="center"/>
        </w:trPr>
        <w:tc>
          <w:tcPr>
            <w:tcW w:w="3259" w:type="dxa"/>
            <w:gridSpan w:val="2"/>
            <w:tcBorders>
              <w:bottom w:val="dashSmallGap" w:sz="4" w:space="0" w:color="000000"/>
              <w:right w:val="dashSmallGap" w:sz="4" w:space="0" w:color="000000"/>
            </w:tcBorders>
          </w:tcPr>
          <w:p w14:paraId="37012DFC" w14:textId="77777777">
            <w:pPr>
              <w:pStyle w:val="Formular"/>
              <w:rPr>
                <w:lang w:val="en-US"/>
              </w:rPr>
            </w:pPr>
            <w:r>
              <w:rPr>
                <w:lang w:val="en-US"/>
              </w:rPr>
              <w:t xml:space="preserve">Document type, </w:t>
            </w:r>
            <w:r>
              <w:rPr>
                <w:b/>
                <w:bCs/>
                <w:lang w:val="en-US"/>
              </w:rPr>
              <w:t>DT</w:t>
            </w:r>
            <w:r>
              <w:rPr>
                <w:lang w:val="en-US"/>
              </w:rPr>
              <w:t>:</w:t>
            </w:r>
          </w:p>
        </w:tc>
        <w:tc>
          <w:tcPr>
            <w:tcW w:w="5018" w:type="dxa"/>
            <w:gridSpan w:val="2"/>
            <w:tcBorders>
              <w:bottom w:val="dashSmallGap" w:sz="4" w:space="0" w:color="000000"/>
            </w:tcBorders>
          </w:tcPr>
          <w:p w14:paraId="434DEA8C" w14:textId="77777777">
            <w:pPr>
              <w:pStyle w:val="Formular"/>
              <w:rPr>
                <w:lang w:val="en-US"/>
              </w:rPr>
            </w:pPr>
            <w:r>
              <w:rPr>
                <w:lang w:val="en-US"/>
              </w:rPr>
              <w:t>Monographic publication</w:t>
            </w:r>
          </w:p>
        </w:tc>
      </w:tr>
      <w:tr w14:paraId="1FB75E5F" w14:textId="77777777">
        <w:trPr>
          <w:cantSplit/>
          <w:trHeight w:val="249"/>
          <w:jc w:val="center"/>
        </w:trPr>
        <w:tc>
          <w:tcPr>
            <w:tcW w:w="3259" w:type="dxa"/>
            <w:gridSpan w:val="2"/>
            <w:tcBorders>
              <w:bottom w:val="dashSmallGap" w:sz="4" w:space="0" w:color="000000"/>
              <w:right w:val="dashSmallGap" w:sz="4" w:space="0" w:color="000000"/>
            </w:tcBorders>
          </w:tcPr>
          <w:p w14:paraId="7059BCE0" w14:textId="77777777">
            <w:pPr>
              <w:pStyle w:val="Formular"/>
              <w:rPr>
                <w:lang w:val="en-US"/>
              </w:rPr>
            </w:pPr>
            <w:r>
              <w:rPr>
                <w:lang w:val="en-US"/>
              </w:rPr>
              <w:t xml:space="preserve">Type of record, </w:t>
            </w:r>
            <w:r>
              <w:rPr>
                <w:b/>
                <w:bCs/>
                <w:lang w:val="en-US"/>
              </w:rPr>
              <w:t>TR</w:t>
            </w:r>
            <w:r>
              <w:rPr>
                <w:lang w:val="en-US"/>
              </w:rPr>
              <w:t>:</w:t>
            </w:r>
          </w:p>
        </w:tc>
        <w:tc>
          <w:tcPr>
            <w:tcW w:w="5018" w:type="dxa"/>
            <w:gridSpan w:val="2"/>
            <w:tcBorders>
              <w:bottom w:val="dashSmallGap" w:sz="4" w:space="0" w:color="000000"/>
            </w:tcBorders>
          </w:tcPr>
          <w:p w14:paraId="3DAFE37F" w14:textId="77777777">
            <w:pPr>
              <w:pStyle w:val="Formular"/>
              <w:rPr>
                <w:lang w:val="en-US"/>
              </w:rPr>
            </w:pPr>
            <w:r>
              <w:rPr>
                <w:lang w:val="en-US"/>
              </w:rPr>
              <w:t>Textual printed material</w:t>
            </w:r>
          </w:p>
        </w:tc>
      </w:tr>
      <w:tr w14:paraId="2DC9D715" w14:textId="77777777">
        <w:trPr>
          <w:cantSplit/>
          <w:trHeight w:val="249"/>
          <w:jc w:val="center"/>
        </w:trPr>
        <w:tc>
          <w:tcPr>
            <w:tcW w:w="3259" w:type="dxa"/>
            <w:gridSpan w:val="2"/>
            <w:tcBorders>
              <w:bottom w:val="dashSmallGap" w:sz="4" w:space="0" w:color="000000"/>
              <w:right w:val="dashSmallGap" w:sz="4" w:space="0" w:color="000000"/>
            </w:tcBorders>
          </w:tcPr>
          <w:p w14:paraId="58AC372E" w14:textId="77777777">
            <w:pPr>
              <w:pStyle w:val="Formular"/>
              <w:rPr>
                <w:lang w:val="en-US"/>
              </w:rPr>
            </w:pPr>
            <w:r>
              <w:rPr>
                <w:lang w:val="en-US"/>
              </w:rPr>
              <w:t xml:space="preserve">Contents code, </w:t>
            </w:r>
            <w:r>
              <w:rPr>
                <w:b/>
                <w:bCs/>
                <w:lang w:val="en-US"/>
              </w:rPr>
              <w:t>CC</w:t>
            </w:r>
            <w:r>
              <w:rPr>
                <w:lang w:val="en-US"/>
              </w:rPr>
              <w:t>:</w:t>
            </w:r>
          </w:p>
        </w:tc>
        <w:tc>
          <w:tcPr>
            <w:tcW w:w="5018" w:type="dxa"/>
            <w:gridSpan w:val="2"/>
            <w:tcBorders>
              <w:bottom w:val="dashSmallGap" w:sz="4" w:space="0" w:color="000000"/>
            </w:tcBorders>
          </w:tcPr>
          <w:p w14:paraId="61CDC34A" w14:textId="77777777">
            <w:pPr>
              <w:pStyle w:val="Formular"/>
              <w:rPr>
                <w:lang w:val="en-US"/>
              </w:rPr>
            </w:pPr>
            <w:r>
              <w:rPr>
                <w:lang w:val="en-US"/>
              </w:rPr>
              <w:t>BSc thesis</w:t>
            </w:r>
          </w:p>
        </w:tc>
      </w:tr>
      <w:tr w14:paraId="4CBDE3C8" w14:textId="77777777">
        <w:trPr>
          <w:cantSplit/>
          <w:trHeight w:val="249"/>
          <w:jc w:val="center"/>
        </w:trPr>
        <w:tc>
          <w:tcPr>
            <w:tcW w:w="3259" w:type="dxa"/>
            <w:gridSpan w:val="2"/>
            <w:tcBorders>
              <w:bottom w:val="dashSmallGap" w:sz="4" w:space="0" w:color="000000"/>
              <w:right w:val="dashSmallGap" w:sz="4" w:space="0" w:color="000000"/>
            </w:tcBorders>
          </w:tcPr>
          <w:p w14:paraId="334D1B5E" w14:textId="77777777">
            <w:pPr>
              <w:pStyle w:val="Formular"/>
              <w:rPr>
                <w:lang w:val="en-US"/>
              </w:rPr>
            </w:pPr>
            <w:r>
              <w:rPr>
                <w:lang w:val="en-US"/>
              </w:rPr>
              <w:t xml:space="preserve">Author, </w:t>
            </w:r>
            <w:r>
              <w:rPr>
                <w:b/>
                <w:bCs/>
                <w:lang w:val="en-US"/>
              </w:rPr>
              <w:t>AU</w:t>
            </w:r>
            <w:r>
              <w:rPr>
                <w:lang w:val="en-US"/>
              </w:rPr>
              <w:t>:</w:t>
            </w:r>
          </w:p>
        </w:tc>
        <w:tc>
          <w:tcPr>
            <w:tcW w:w="5018" w:type="dxa"/>
            <w:gridSpan w:val="2"/>
            <w:tcBorders>
              <w:bottom w:val="dashSmallGap" w:sz="4" w:space="0" w:color="000000"/>
            </w:tcBorders>
          </w:tcPr>
          <w:p w14:paraId="301FBDB7" w14:textId="77777777">
            <w:pPr>
              <w:pStyle w:val="Formular"/>
              <w:rPr>
                <w:lang w:val="en-US"/>
              </w:rPr>
            </w:pPr>
            <w:r>
              <w:rPr>
                <w:lang w:val="en-US"/>
              </w:rPr>
              <w:t>[Name Surname]</w:t>
            </w:r>
          </w:p>
        </w:tc>
      </w:tr>
      <w:tr w14:paraId="5588B8FA" w14:textId="77777777">
        <w:trPr>
          <w:cantSplit/>
          <w:trHeight w:val="249"/>
          <w:jc w:val="center"/>
        </w:trPr>
        <w:tc>
          <w:tcPr>
            <w:tcW w:w="3259" w:type="dxa"/>
            <w:gridSpan w:val="2"/>
            <w:tcBorders>
              <w:bottom w:val="dashSmallGap" w:sz="4" w:space="0" w:color="000000"/>
              <w:right w:val="dashSmallGap" w:sz="4" w:space="0" w:color="000000"/>
            </w:tcBorders>
          </w:tcPr>
          <w:p w14:paraId="2BD84261" w14:textId="77777777">
            <w:pPr>
              <w:pStyle w:val="Formular"/>
              <w:rPr>
                <w:lang w:val="en-US"/>
              </w:rPr>
            </w:pPr>
            <w:r>
              <w:rPr>
                <w:lang w:val="en-US"/>
              </w:rPr>
              <w:t xml:space="preserve">Mentor, </w:t>
            </w:r>
            <w:r>
              <w:rPr>
                <w:b/>
                <w:bCs/>
                <w:lang w:val="en-US"/>
              </w:rPr>
              <w:t>MN</w:t>
            </w:r>
            <w:r>
              <w:rPr>
                <w:lang w:val="en-US"/>
              </w:rPr>
              <w:t>:</w:t>
            </w:r>
          </w:p>
        </w:tc>
        <w:tc>
          <w:tcPr>
            <w:tcW w:w="5018" w:type="dxa"/>
            <w:gridSpan w:val="2"/>
            <w:tcBorders>
              <w:bottom w:val="dashSmallGap" w:sz="4" w:space="0" w:color="000000"/>
            </w:tcBorders>
          </w:tcPr>
          <w:p w14:paraId="22774B19" w14:textId="77777777">
            <w:pPr>
              <w:pStyle w:val="Formular"/>
              <w:rPr>
                <w:lang w:val="en-US"/>
              </w:rPr>
            </w:pPr>
            <w:r>
              <w:rPr>
                <w:lang w:val="en-US"/>
              </w:rPr>
              <w:t>[Name Surname], PhD, [title]</w:t>
            </w:r>
          </w:p>
        </w:tc>
      </w:tr>
      <w:tr w14:paraId="1FF06F78" w14:textId="77777777">
        <w:trPr>
          <w:cantSplit/>
          <w:trHeight w:val="425"/>
          <w:jc w:val="center"/>
        </w:trPr>
        <w:tc>
          <w:tcPr>
            <w:tcW w:w="3259" w:type="dxa"/>
            <w:gridSpan w:val="2"/>
            <w:tcBorders>
              <w:bottom w:val="dashSmallGap" w:sz="4" w:space="0" w:color="000000"/>
              <w:right w:val="dashSmallGap" w:sz="4" w:space="0" w:color="000000"/>
            </w:tcBorders>
          </w:tcPr>
          <w:p w14:paraId="792D1FD1" w14:textId="77777777">
            <w:pPr>
              <w:pStyle w:val="Formular"/>
              <w:rPr>
                <w:lang w:val="en-US"/>
              </w:rPr>
            </w:pPr>
            <w:r>
              <w:rPr>
                <w:lang w:val="en-US"/>
              </w:rPr>
              <w:t xml:space="preserve">Title, </w:t>
            </w:r>
            <w:r>
              <w:rPr>
                <w:b/>
                <w:bCs/>
                <w:lang w:val="en-US"/>
              </w:rPr>
              <w:t>TI</w:t>
            </w:r>
            <w:r>
              <w:rPr>
                <w:lang w:val="en-US"/>
              </w:rPr>
              <w:t>:</w:t>
            </w:r>
          </w:p>
        </w:tc>
        <w:tc>
          <w:tcPr>
            <w:tcW w:w="5018" w:type="dxa"/>
            <w:gridSpan w:val="2"/>
            <w:tcBorders>
              <w:bottom w:val="dashSmallGap" w:sz="4" w:space="0" w:color="000000"/>
            </w:tcBorders>
          </w:tcPr>
          <w:p w14:paraId="532A7C53" w14:textId="77777777">
            <w:pPr>
              <w:pStyle w:val="Formular"/>
              <w:rPr>
                <w:lang w:val="en-US"/>
              </w:rPr>
            </w:pPr>
            <w:r>
              <w:rPr>
                <w:lang w:val="en-US"/>
              </w:rPr>
              <w:t>Information system for smart personal expense tracking and group debt optimization with digital payment simulation</w:t>
            </w:r>
          </w:p>
        </w:tc>
      </w:tr>
      <w:tr w14:paraId="62C1DE80" w14:textId="77777777">
        <w:trPr>
          <w:cantSplit/>
          <w:trHeight w:val="249"/>
          <w:jc w:val="center"/>
        </w:trPr>
        <w:tc>
          <w:tcPr>
            <w:tcW w:w="3259" w:type="dxa"/>
            <w:gridSpan w:val="2"/>
            <w:tcBorders>
              <w:bottom w:val="dashSmallGap" w:sz="4" w:space="0" w:color="000000"/>
              <w:right w:val="dashSmallGap" w:sz="4" w:space="0" w:color="000000"/>
            </w:tcBorders>
          </w:tcPr>
          <w:p w14:paraId="65F116F9" w14:textId="77777777">
            <w:pPr>
              <w:pStyle w:val="Formular"/>
              <w:rPr>
                <w:lang w:val="en-US"/>
              </w:rPr>
            </w:pPr>
            <w:r>
              <w:rPr>
                <w:lang w:val="en-US"/>
              </w:rPr>
              <w:t xml:space="preserve">Language of text, </w:t>
            </w:r>
            <w:r>
              <w:rPr>
                <w:b/>
                <w:bCs/>
                <w:lang w:val="en-US"/>
              </w:rPr>
              <w:t>LT</w:t>
            </w:r>
            <w:r>
              <w:rPr>
                <w:lang w:val="en-US"/>
              </w:rPr>
              <w:t>:</w:t>
            </w:r>
          </w:p>
        </w:tc>
        <w:tc>
          <w:tcPr>
            <w:tcW w:w="5018" w:type="dxa"/>
            <w:gridSpan w:val="2"/>
            <w:tcBorders>
              <w:bottom w:val="dashSmallGap" w:sz="4" w:space="0" w:color="000000"/>
            </w:tcBorders>
          </w:tcPr>
          <w:p w14:paraId="6D0B3A20" w14:textId="77777777">
            <w:pPr>
              <w:pStyle w:val="Formular"/>
              <w:rPr>
                <w:lang w:val="en-US"/>
              </w:rPr>
            </w:pPr>
            <w:r>
              <w:rPr>
                <w:lang w:val="en-US"/>
              </w:rPr>
              <w:t>Serbian</w:t>
            </w:r>
          </w:p>
        </w:tc>
      </w:tr>
      <w:tr w14:paraId="1CAF0291" w14:textId="77777777">
        <w:trPr>
          <w:cantSplit/>
          <w:trHeight w:val="249"/>
          <w:jc w:val="center"/>
        </w:trPr>
        <w:tc>
          <w:tcPr>
            <w:tcW w:w="3259" w:type="dxa"/>
            <w:gridSpan w:val="2"/>
            <w:tcBorders>
              <w:bottom w:val="dashSmallGap" w:sz="4" w:space="0" w:color="000000"/>
              <w:right w:val="dashSmallGap" w:sz="4" w:space="0" w:color="000000"/>
            </w:tcBorders>
          </w:tcPr>
          <w:p w14:paraId="4281BE86" w14:textId="77777777">
            <w:pPr>
              <w:pStyle w:val="Formular"/>
              <w:rPr>
                <w:lang w:val="en-US"/>
              </w:rPr>
            </w:pPr>
            <w:r>
              <w:rPr>
                <w:lang w:val="en-US"/>
              </w:rPr>
              <w:t xml:space="preserve">Language of abstract, </w:t>
            </w:r>
            <w:r>
              <w:rPr>
                <w:b/>
                <w:bCs/>
                <w:lang w:val="en-US"/>
              </w:rPr>
              <w:t>LA</w:t>
            </w:r>
            <w:r>
              <w:rPr>
                <w:lang w:val="en-US"/>
              </w:rPr>
              <w:t>:</w:t>
            </w:r>
          </w:p>
        </w:tc>
        <w:tc>
          <w:tcPr>
            <w:tcW w:w="5018" w:type="dxa"/>
            <w:gridSpan w:val="2"/>
            <w:tcBorders>
              <w:bottom w:val="dashSmallGap" w:sz="4" w:space="0" w:color="000000"/>
            </w:tcBorders>
          </w:tcPr>
          <w:p w14:paraId="0676F559" w14:textId="77777777">
            <w:pPr>
              <w:pStyle w:val="Formular"/>
              <w:rPr>
                <w:lang w:val="en-US"/>
              </w:rPr>
            </w:pPr>
            <w:r>
              <w:rPr>
                <w:lang w:val="en-US"/>
              </w:rPr>
              <w:t>Serbian / English</w:t>
            </w:r>
          </w:p>
        </w:tc>
      </w:tr>
      <w:tr w14:paraId="57DCB357" w14:textId="77777777">
        <w:trPr>
          <w:cantSplit/>
          <w:trHeight w:val="249"/>
          <w:jc w:val="center"/>
        </w:trPr>
        <w:tc>
          <w:tcPr>
            <w:tcW w:w="3259" w:type="dxa"/>
            <w:gridSpan w:val="2"/>
            <w:tcBorders>
              <w:bottom w:val="dashSmallGap" w:sz="4" w:space="0" w:color="000000"/>
              <w:right w:val="dashSmallGap" w:sz="4" w:space="0" w:color="000000"/>
            </w:tcBorders>
          </w:tcPr>
          <w:p w14:paraId="0102471A" w14:textId="77777777">
            <w:pPr>
              <w:pStyle w:val="Formular"/>
              <w:rPr>
                <w:lang w:val="en-US"/>
              </w:rPr>
            </w:pPr>
            <w:r>
              <w:rPr>
                <w:lang w:val="en-US"/>
              </w:rPr>
              <w:t xml:space="preserve">Country of publication, </w:t>
            </w:r>
            <w:r>
              <w:rPr>
                <w:b/>
                <w:bCs/>
                <w:lang w:val="en-US"/>
              </w:rPr>
              <w:t>CP</w:t>
            </w:r>
            <w:r>
              <w:rPr>
                <w:lang w:val="en-US"/>
              </w:rPr>
              <w:t>:</w:t>
            </w:r>
          </w:p>
        </w:tc>
        <w:tc>
          <w:tcPr>
            <w:tcW w:w="5018" w:type="dxa"/>
            <w:gridSpan w:val="2"/>
            <w:tcBorders>
              <w:bottom w:val="dashSmallGap" w:sz="4" w:space="0" w:color="000000"/>
            </w:tcBorders>
          </w:tcPr>
          <w:p w14:paraId="4F6E5C6D" w14:textId="77777777">
            <w:pPr>
              <w:pStyle w:val="Formular"/>
              <w:rPr>
                <w:lang w:val="en-US"/>
              </w:rPr>
            </w:pPr>
            <w:r>
              <w:rPr>
                <w:lang w:val="en-US"/>
              </w:rPr>
              <w:t>Republic of Serbia</w:t>
            </w:r>
          </w:p>
        </w:tc>
      </w:tr>
      <w:tr w14:paraId="4868FEBE" w14:textId="77777777">
        <w:trPr>
          <w:cantSplit/>
          <w:trHeight w:val="249"/>
          <w:jc w:val="center"/>
        </w:trPr>
        <w:tc>
          <w:tcPr>
            <w:tcW w:w="3259" w:type="dxa"/>
            <w:gridSpan w:val="2"/>
            <w:tcBorders>
              <w:bottom w:val="dashSmallGap" w:sz="4" w:space="0" w:color="000000"/>
              <w:right w:val="dashSmallGap" w:sz="4" w:space="0" w:color="000000"/>
            </w:tcBorders>
          </w:tcPr>
          <w:p w14:paraId="48D8EB91" w14:textId="77777777">
            <w:pPr>
              <w:pStyle w:val="Formular"/>
              <w:rPr>
                <w:lang w:val="en-US"/>
              </w:rPr>
            </w:pPr>
            <w:r>
              <w:rPr>
                <w:lang w:val="en-US"/>
              </w:rPr>
              <w:t xml:space="preserve">Locality of publication, </w:t>
            </w:r>
            <w:r>
              <w:rPr>
                <w:b/>
                <w:bCs/>
                <w:lang w:val="en-US"/>
              </w:rPr>
              <w:t>LP</w:t>
            </w:r>
            <w:r>
              <w:rPr>
                <w:lang w:val="en-US"/>
              </w:rPr>
              <w:t>:</w:t>
            </w:r>
          </w:p>
        </w:tc>
        <w:tc>
          <w:tcPr>
            <w:tcW w:w="5018" w:type="dxa"/>
            <w:gridSpan w:val="2"/>
            <w:tcBorders>
              <w:bottom w:val="dashSmallGap" w:sz="4" w:space="0" w:color="000000"/>
            </w:tcBorders>
          </w:tcPr>
          <w:p w14:paraId="44D20725" w14:textId="77777777">
            <w:pPr>
              <w:pStyle w:val="Formular"/>
              <w:rPr>
                <w:lang w:val="en-US"/>
              </w:rPr>
            </w:pPr>
            <w:r>
              <w:rPr>
                <w:lang w:val="en-US"/>
              </w:rPr>
              <w:t>Vojvodina</w:t>
            </w:r>
          </w:p>
        </w:tc>
      </w:tr>
      <w:tr w14:paraId="23D2A44B" w14:textId="77777777">
        <w:trPr>
          <w:cantSplit/>
          <w:trHeight w:val="249"/>
          <w:jc w:val="center"/>
        </w:trPr>
        <w:tc>
          <w:tcPr>
            <w:tcW w:w="3259" w:type="dxa"/>
            <w:gridSpan w:val="2"/>
            <w:tcBorders>
              <w:bottom w:val="dashSmallGap" w:sz="4" w:space="0" w:color="000000"/>
              <w:right w:val="dashSmallGap" w:sz="4" w:space="0" w:color="000000"/>
            </w:tcBorders>
          </w:tcPr>
          <w:p w14:paraId="7F0192DD" w14:textId="77777777">
            <w:pPr>
              <w:pStyle w:val="Formular"/>
              <w:rPr>
                <w:lang w:val="en-US"/>
              </w:rPr>
            </w:pPr>
            <w:r>
              <w:rPr>
                <w:lang w:val="en-US"/>
              </w:rPr>
              <w:t xml:space="preserve">Publication year, </w:t>
            </w:r>
            <w:r>
              <w:rPr>
                <w:b/>
                <w:bCs/>
                <w:lang w:val="en-US"/>
              </w:rPr>
              <w:t>PY</w:t>
            </w:r>
            <w:r>
              <w:rPr>
                <w:lang w:val="en-US"/>
              </w:rPr>
              <w:t>:</w:t>
            </w:r>
          </w:p>
        </w:tc>
        <w:tc>
          <w:tcPr>
            <w:tcW w:w="5018" w:type="dxa"/>
            <w:gridSpan w:val="2"/>
            <w:tcBorders>
              <w:bottom w:val="dashSmallGap" w:sz="4" w:space="0" w:color="000000"/>
            </w:tcBorders>
          </w:tcPr>
          <w:p w14:paraId="7A6C324D" w14:textId="77777777">
            <w:pPr>
              <w:pStyle w:val="Formular"/>
              <w:rPr>
                <w:lang w:val="en-US"/>
              </w:rPr>
            </w:pPr>
            <w:r>
              <w:rPr>
                <w:lang w:val="en-US"/>
              </w:rPr>
              <w:t>[година]</w:t>
            </w:r>
          </w:p>
        </w:tc>
      </w:tr>
      <w:tr w14:paraId="7638E761" w14:textId="77777777">
        <w:trPr>
          <w:cantSplit/>
          <w:trHeight w:val="249"/>
          <w:jc w:val="center"/>
        </w:trPr>
        <w:tc>
          <w:tcPr>
            <w:tcW w:w="3259" w:type="dxa"/>
            <w:gridSpan w:val="2"/>
            <w:tcBorders>
              <w:bottom w:val="dashSmallGap" w:sz="4" w:space="0" w:color="000000"/>
              <w:right w:val="dashSmallGap" w:sz="4" w:space="0" w:color="000000"/>
            </w:tcBorders>
          </w:tcPr>
          <w:p w14:paraId="62F58F82" w14:textId="77777777">
            <w:pPr>
              <w:pStyle w:val="Formular"/>
              <w:rPr>
                <w:lang w:val="en-US"/>
              </w:rPr>
            </w:pPr>
            <w:r>
              <w:rPr>
                <w:lang w:val="en-US"/>
              </w:rPr>
              <w:t xml:space="preserve">Publisher, </w:t>
            </w:r>
            <w:r>
              <w:rPr>
                <w:b/>
                <w:bCs/>
                <w:lang w:val="en-US"/>
              </w:rPr>
              <w:t>PB</w:t>
            </w:r>
            <w:r>
              <w:rPr>
                <w:lang w:val="en-US"/>
              </w:rPr>
              <w:t>:</w:t>
            </w:r>
          </w:p>
        </w:tc>
        <w:tc>
          <w:tcPr>
            <w:tcW w:w="5018" w:type="dxa"/>
            <w:gridSpan w:val="2"/>
            <w:tcBorders>
              <w:bottom w:val="dashSmallGap" w:sz="4" w:space="0" w:color="000000"/>
            </w:tcBorders>
          </w:tcPr>
          <w:p w14:paraId="018F6C43" w14:textId="77777777">
            <w:pPr>
              <w:pStyle w:val="Formular"/>
              <w:rPr>
                <w:lang w:val="en-US"/>
              </w:rPr>
            </w:pPr>
            <w:r>
              <w:rPr>
                <w:lang w:val="en-US"/>
              </w:rPr>
              <w:t>Author's reprint</w:t>
            </w:r>
          </w:p>
        </w:tc>
      </w:tr>
      <w:tr w14:paraId="321DFEE3" w14:textId="77777777">
        <w:trPr>
          <w:cantSplit/>
          <w:trHeight w:val="249"/>
          <w:jc w:val="center"/>
        </w:trPr>
        <w:tc>
          <w:tcPr>
            <w:tcW w:w="3259" w:type="dxa"/>
            <w:gridSpan w:val="2"/>
            <w:tcBorders>
              <w:bottom w:val="dashSmallGap" w:sz="4" w:space="0" w:color="000000"/>
              <w:right w:val="dashSmallGap" w:sz="4" w:space="0" w:color="000000"/>
            </w:tcBorders>
          </w:tcPr>
          <w:p w14:paraId="0011786B" w14:textId="77777777">
            <w:pPr>
              <w:pStyle w:val="Formular"/>
              <w:rPr>
                <w:lang w:val="en-US"/>
              </w:rPr>
            </w:pPr>
            <w:r>
              <w:rPr>
                <w:lang w:val="en-US"/>
              </w:rPr>
              <w:t xml:space="preserve">Publication place, </w:t>
            </w:r>
            <w:r>
              <w:rPr>
                <w:b/>
                <w:bCs/>
                <w:lang w:val="en-US"/>
              </w:rPr>
              <w:t>PP</w:t>
            </w:r>
            <w:r>
              <w:rPr>
                <w:lang w:val="en-US"/>
              </w:rPr>
              <w:t>:</w:t>
            </w:r>
          </w:p>
        </w:tc>
        <w:tc>
          <w:tcPr>
            <w:tcW w:w="5018" w:type="dxa"/>
            <w:gridSpan w:val="2"/>
            <w:tcBorders>
              <w:bottom w:val="dashSmallGap" w:sz="4" w:space="0" w:color="000000"/>
            </w:tcBorders>
          </w:tcPr>
          <w:p w14:paraId="39454968" w14:textId="77777777">
            <w:pPr>
              <w:pStyle w:val="Formular"/>
              <w:rPr>
                <w:lang w:val="sr-Latn-RS"/>
              </w:rPr>
            </w:pPr>
            <w:r>
              <w:rPr>
                <w:lang w:val="sr-Latn-RS"/>
              </w:rPr>
              <w:t>Novi Sad, Trg Dositeja Obradovića 6</w:t>
            </w:r>
          </w:p>
        </w:tc>
      </w:tr>
      <w:tr w14:paraId="47E94409" w14:textId="77777777">
        <w:trPr>
          <w:cantSplit/>
          <w:trHeight w:val="340"/>
          <w:jc w:val="center"/>
        </w:trPr>
        <w:tc>
          <w:tcPr>
            <w:tcW w:w="3259" w:type="dxa"/>
            <w:gridSpan w:val="2"/>
            <w:tcBorders>
              <w:bottom w:val="dashSmallGap" w:sz="4" w:space="0" w:color="000000"/>
              <w:right w:val="dashSmallGap" w:sz="4" w:space="0" w:color="000000"/>
            </w:tcBorders>
          </w:tcPr>
          <w:p w14:paraId="43C8255A" w14:textId="77777777">
            <w:pPr>
              <w:pStyle w:val="Formular"/>
              <w:rPr>
                <w:lang w:val="en-US"/>
              </w:rPr>
            </w:pPr>
            <w:r>
              <w:rPr>
                <w:lang w:val="en-US"/>
              </w:rPr>
              <w:t xml:space="preserve">Physical description, </w:t>
            </w:r>
            <w:r>
              <w:rPr>
                <w:b/>
                <w:bCs/>
                <w:lang w:val="en-US"/>
              </w:rPr>
              <w:t>PD</w:t>
            </w:r>
            <w:r>
              <w:rPr>
                <w:lang w:val="en-US"/>
              </w:rPr>
              <w:t>:</w:t>
            </w:r>
          </w:p>
          <w:p w14:paraId="704DD432" w14:textId="77777777">
            <w:pPr>
              <w:pStyle w:val="Formular"/>
              <w:rPr>
                <w:lang w:val="en-US"/>
              </w:rPr>
            </w:pPr>
            <w:r>
              <w:rPr>
                <w:sz w:val="10"/>
                <w:szCs w:val="10"/>
                <w:lang w:val="en-US"/>
              </w:rPr>
              <w:t>(chapters/pages/ref./tables/pictures/graphs/appendixes)</w:t>
            </w:r>
          </w:p>
        </w:tc>
        <w:tc>
          <w:tcPr>
            <w:tcW w:w="5018" w:type="dxa"/>
            <w:gridSpan w:val="2"/>
            <w:tcBorders>
              <w:bottom w:val="dashSmallGap" w:sz="4" w:space="0" w:color="000000"/>
            </w:tcBorders>
          </w:tcPr>
          <w:p w14:paraId="74D26E95" w14:textId="77777777">
            <w:pPr>
              <w:pStyle w:val="Formular"/>
              <w:rPr>
                <w:lang w:val="en-US"/>
              </w:rPr>
            </w:pPr>
            <w:r>
              <w:rPr>
                <w:lang w:val="en-US"/>
              </w:rPr>
              <w:t>[ ]/[ ]/[ ]/[ ]/[ ]/[ ]/[ ]</w:t>
            </w:r>
          </w:p>
        </w:tc>
      </w:tr>
      <w:tr w14:paraId="1919301F" w14:textId="77777777">
        <w:trPr>
          <w:cantSplit/>
          <w:trHeight w:val="249"/>
          <w:jc w:val="center"/>
        </w:trPr>
        <w:tc>
          <w:tcPr>
            <w:tcW w:w="3259" w:type="dxa"/>
            <w:gridSpan w:val="2"/>
            <w:tcBorders>
              <w:bottom w:val="dashSmallGap" w:sz="4" w:space="0" w:color="000000"/>
              <w:right w:val="dashSmallGap" w:sz="4" w:space="0" w:color="000000"/>
            </w:tcBorders>
          </w:tcPr>
          <w:p w14:paraId="5AE3FB7D" w14:textId="77777777">
            <w:pPr>
              <w:pStyle w:val="Formular"/>
              <w:rPr>
                <w:lang w:val="en-US"/>
              </w:rPr>
            </w:pPr>
            <w:r>
              <w:rPr>
                <w:lang w:val="en-US"/>
              </w:rPr>
              <w:t xml:space="preserve">Scientific field, </w:t>
            </w:r>
            <w:r>
              <w:rPr>
                <w:b/>
                <w:bCs/>
                <w:lang w:val="en-US"/>
              </w:rPr>
              <w:t>SF</w:t>
            </w:r>
            <w:r>
              <w:rPr>
                <w:lang w:val="en-US"/>
              </w:rPr>
              <w:t>:</w:t>
            </w:r>
          </w:p>
        </w:tc>
        <w:tc>
          <w:tcPr>
            <w:tcW w:w="5018" w:type="dxa"/>
            <w:gridSpan w:val="2"/>
            <w:tcBorders>
              <w:bottom w:val="dashSmallGap" w:sz="4" w:space="0" w:color="000000"/>
            </w:tcBorders>
          </w:tcPr>
          <w:p w14:paraId="7733CBAA" w14:textId="77777777">
            <w:pPr>
              <w:pStyle w:val="Formular"/>
              <w:rPr>
                <w:lang w:val="en-US"/>
              </w:rPr>
            </w:pPr>
            <w:r>
              <w:rPr>
                <w:lang w:val="en-US"/>
              </w:rPr>
              <w:t>Electrical and Computer Engineering</w:t>
            </w:r>
          </w:p>
        </w:tc>
      </w:tr>
      <w:tr w14:paraId="6C06FA5E" w14:textId="77777777">
        <w:trPr>
          <w:cantSplit/>
          <w:trHeight w:val="249"/>
          <w:jc w:val="center"/>
        </w:trPr>
        <w:tc>
          <w:tcPr>
            <w:tcW w:w="3259" w:type="dxa"/>
            <w:gridSpan w:val="2"/>
            <w:tcBorders>
              <w:bottom w:val="dashSmallGap" w:sz="4" w:space="0" w:color="000000"/>
              <w:right w:val="dashSmallGap" w:sz="4" w:space="0" w:color="000000"/>
            </w:tcBorders>
          </w:tcPr>
          <w:p w14:paraId="7657D65F" w14:textId="77777777">
            <w:pPr>
              <w:pStyle w:val="Formular"/>
              <w:rPr>
                <w:lang w:val="en-US"/>
              </w:rPr>
            </w:pPr>
            <w:r>
              <w:rPr>
                <w:lang w:val="en-US"/>
              </w:rPr>
              <w:t xml:space="preserve">Scientific discipline, </w:t>
            </w:r>
            <w:r>
              <w:rPr>
                <w:b/>
                <w:bCs/>
                <w:lang w:val="en-US"/>
              </w:rPr>
              <w:t>SD</w:t>
            </w:r>
            <w:r>
              <w:rPr>
                <w:lang w:val="en-US"/>
              </w:rPr>
              <w:t>:</w:t>
            </w:r>
          </w:p>
        </w:tc>
        <w:tc>
          <w:tcPr>
            <w:tcW w:w="5018" w:type="dxa"/>
            <w:gridSpan w:val="2"/>
            <w:tcBorders>
              <w:bottom w:val="dashSmallGap" w:sz="4" w:space="0" w:color="000000"/>
            </w:tcBorders>
          </w:tcPr>
          <w:p w14:paraId="22C7F4CC" w14:textId="77777777">
            <w:pPr>
              <w:pStyle w:val="Formular"/>
              <w:rPr>
                <w:lang w:val="en-US"/>
              </w:rPr>
            </w:pPr>
            <w:r>
              <w:rPr>
                <w:lang w:val="en-US"/>
              </w:rPr>
              <w:t>Applied computer science and informatics</w:t>
            </w:r>
          </w:p>
        </w:tc>
      </w:tr>
      <w:tr w14:paraId="4A3AE8B1" w14:textId="77777777">
        <w:trPr>
          <w:cantSplit/>
          <w:trHeight w:val="283"/>
          <w:jc w:val="center"/>
        </w:trPr>
        <w:tc>
          <w:tcPr>
            <w:tcW w:w="3259" w:type="dxa"/>
            <w:gridSpan w:val="2"/>
            <w:tcBorders>
              <w:bottom w:val="dashSmallGap" w:sz="4" w:space="0" w:color="000000"/>
              <w:right w:val="dashSmallGap" w:sz="4" w:space="0" w:color="000000"/>
            </w:tcBorders>
          </w:tcPr>
          <w:p w14:paraId="62BFD431" w14:textId="77777777">
            <w:pPr>
              <w:pStyle w:val="Formular"/>
              <w:rPr>
                <w:lang w:val="en-US"/>
              </w:rPr>
            </w:pPr>
            <w:r>
              <w:rPr>
                <w:lang w:val="en-US"/>
              </w:rPr>
              <w:t xml:space="preserve">Subject/Key words, </w:t>
            </w:r>
            <w:r>
              <w:rPr>
                <w:b/>
                <w:bCs/>
                <w:lang w:val="en-US"/>
              </w:rPr>
              <w:t>S</w:t>
            </w:r>
            <w:r>
              <w:rPr>
                <w:lang w:val="en-US"/>
              </w:rPr>
              <w:t>/</w:t>
            </w:r>
            <w:r>
              <w:rPr>
                <w:b/>
                <w:bCs/>
                <w:lang w:val="en-US"/>
              </w:rPr>
              <w:t>KW</w:t>
            </w:r>
            <w:r>
              <w:rPr>
                <w:lang w:val="en-US"/>
              </w:rPr>
              <w:t>:</w:t>
            </w:r>
          </w:p>
        </w:tc>
        <w:tc>
          <w:tcPr>
            <w:tcW w:w="5018" w:type="dxa"/>
            <w:gridSpan w:val="2"/>
            <w:tcBorders>
              <w:bottom w:val="dashSmallGap" w:sz="4" w:space="0" w:color="000000"/>
            </w:tcBorders>
          </w:tcPr>
          <w:p w14:paraId="743C594E" w14:textId="77777777">
            <w:pPr>
              <w:pStyle w:val="Formular"/>
              <w:rPr>
                <w:lang w:val="en-US"/>
              </w:rPr>
            </w:pPr>
            <w:r>
              <w:rPr>
                <w:lang w:val="en-US"/>
              </w:rPr>
              <w:t>[key words, comma separated]</w:t>
            </w:r>
          </w:p>
        </w:tc>
      </w:tr>
      <w:tr w14:paraId="552E5D03" w14:textId="77777777">
        <w:trPr>
          <w:cantSplit/>
          <w:trHeight w:val="249"/>
          <w:jc w:val="center"/>
        </w:trPr>
        <w:tc>
          <w:tcPr>
            <w:tcW w:w="3259" w:type="dxa"/>
            <w:gridSpan w:val="2"/>
            <w:tcBorders>
              <w:bottom w:val="dashSmallGap" w:sz="4" w:space="0" w:color="000000"/>
              <w:right w:val="dashSmallGap" w:sz="4" w:space="0" w:color="000000"/>
            </w:tcBorders>
          </w:tcPr>
          <w:p w14:paraId="50FDA2BF" w14:textId="77777777">
            <w:pPr>
              <w:pStyle w:val="Formular"/>
              <w:rPr>
                <w:b/>
                <w:bCs/>
                <w:lang w:val="en-US"/>
              </w:rPr>
            </w:pPr>
            <w:r>
              <w:rPr>
                <w:b/>
                <w:bCs/>
                <w:lang w:val="en-US"/>
              </w:rPr>
              <w:t>UC</w:t>
            </w:r>
          </w:p>
        </w:tc>
        <w:tc>
          <w:tcPr>
            <w:tcW w:w="5018" w:type="dxa"/>
            <w:gridSpan w:val="2"/>
            <w:tcBorders>
              <w:bottom w:val="dashSmallGap" w:sz="4" w:space="0" w:color="000000"/>
            </w:tcBorders>
          </w:tcPr>
          <w:p w14:paraId="2D594810" w14:textId="77777777">
            <w:pPr>
              <w:pStyle w:val="Formular"/>
              <w:rPr>
                <w:lang w:val="en-US"/>
              </w:rPr>
            </w:pPr>
          </w:p>
        </w:tc>
      </w:tr>
      <w:tr w14:paraId="2F603D25" w14:textId="77777777">
        <w:trPr>
          <w:cantSplit/>
          <w:trHeight w:val="283"/>
          <w:jc w:val="center"/>
        </w:trPr>
        <w:tc>
          <w:tcPr>
            <w:tcW w:w="3259" w:type="dxa"/>
            <w:gridSpan w:val="2"/>
            <w:tcBorders>
              <w:bottom w:val="dashSmallGap" w:sz="4" w:space="0" w:color="000000"/>
              <w:right w:val="dashSmallGap" w:sz="4" w:space="0" w:color="000000"/>
            </w:tcBorders>
          </w:tcPr>
          <w:p w14:paraId="6EB315B4" w14:textId="77777777">
            <w:pPr>
              <w:pStyle w:val="Formular"/>
              <w:rPr>
                <w:lang w:val="en-US"/>
              </w:rPr>
            </w:pPr>
            <w:r>
              <w:rPr>
                <w:lang w:val="en-US"/>
              </w:rPr>
              <w:t xml:space="preserve">Holding data, </w:t>
            </w:r>
            <w:r>
              <w:rPr>
                <w:b/>
                <w:bCs/>
                <w:lang w:val="en-US"/>
              </w:rPr>
              <w:t>HD</w:t>
            </w:r>
            <w:r>
              <w:rPr>
                <w:lang w:val="en-US"/>
              </w:rPr>
              <w:t>:</w:t>
            </w:r>
          </w:p>
        </w:tc>
        <w:tc>
          <w:tcPr>
            <w:tcW w:w="5018" w:type="dxa"/>
            <w:gridSpan w:val="2"/>
            <w:tcBorders>
              <w:bottom w:val="dashSmallGap" w:sz="4" w:space="0" w:color="000000"/>
            </w:tcBorders>
          </w:tcPr>
          <w:p w14:paraId="67547D85" w14:textId="77777777">
            <w:pPr>
              <w:pStyle w:val="Formular"/>
              <w:rPr>
                <w:lang w:val="en-US"/>
              </w:rPr>
            </w:pPr>
            <w:r>
              <w:rPr>
                <w:lang w:val="en-US"/>
              </w:rPr>
              <w:t>The Library of the Faculty of Technical Sciences, Novi Sad</w:t>
            </w:r>
          </w:p>
        </w:tc>
      </w:tr>
      <w:tr w14:paraId="5D1F91D3" w14:textId="77777777">
        <w:trPr>
          <w:cantSplit/>
          <w:trHeight w:val="283"/>
          <w:jc w:val="center"/>
        </w:trPr>
        <w:tc>
          <w:tcPr>
            <w:tcW w:w="3259" w:type="dxa"/>
            <w:gridSpan w:val="2"/>
            <w:tcBorders>
              <w:bottom w:val="dashSmallGap" w:sz="4" w:space="0" w:color="000000"/>
              <w:right w:val="dashSmallGap" w:sz="4" w:space="0" w:color="000000"/>
            </w:tcBorders>
          </w:tcPr>
          <w:p w14:paraId="1A168883" w14:textId="77777777">
            <w:pPr>
              <w:pStyle w:val="Formular"/>
              <w:rPr>
                <w:lang w:val="en-US"/>
              </w:rPr>
            </w:pPr>
            <w:r>
              <w:rPr>
                <w:lang w:val="en-US"/>
              </w:rPr>
              <w:t xml:space="preserve">Note, </w:t>
            </w:r>
            <w:r>
              <w:rPr>
                <w:b/>
                <w:bCs/>
                <w:lang w:val="en-US"/>
              </w:rPr>
              <w:t>N</w:t>
            </w:r>
            <w:r>
              <w:rPr>
                <w:lang w:val="en-US"/>
              </w:rPr>
              <w:t>:</w:t>
            </w:r>
          </w:p>
        </w:tc>
        <w:tc>
          <w:tcPr>
            <w:tcW w:w="5018" w:type="dxa"/>
            <w:gridSpan w:val="2"/>
            <w:tcBorders>
              <w:bottom w:val="dashSmallGap" w:sz="4" w:space="0" w:color="000000"/>
            </w:tcBorders>
          </w:tcPr>
          <w:p w14:paraId="6D7FDBC9" w14:textId="77777777">
            <w:pPr>
              <w:pStyle w:val="Formular"/>
              <w:rPr>
                <w:lang w:val="en-US"/>
              </w:rPr>
            </w:pPr>
          </w:p>
        </w:tc>
      </w:tr>
      <w:tr w14:paraId="4AE86DDD" w14:textId="77777777">
        <w:trPr>
          <w:cantSplit/>
          <w:trHeight w:val="1020"/>
          <w:jc w:val="center"/>
        </w:trPr>
        <w:tc>
          <w:tcPr>
            <w:tcW w:w="3259" w:type="dxa"/>
            <w:gridSpan w:val="2"/>
            <w:tcBorders>
              <w:bottom w:val="dashSmallGap" w:sz="4" w:space="0" w:color="000000"/>
              <w:right w:val="dashSmallGap" w:sz="4" w:space="0" w:color="000000"/>
            </w:tcBorders>
          </w:tcPr>
          <w:p w14:paraId="1F2A2365" w14:textId="77777777">
            <w:pPr>
              <w:pStyle w:val="Formular"/>
              <w:rPr>
                <w:lang w:val="en-US"/>
              </w:rPr>
            </w:pPr>
            <w:r>
              <w:rPr>
                <w:lang w:val="en-US"/>
              </w:rPr>
              <w:t xml:space="preserve">Abstract, </w:t>
            </w:r>
            <w:r>
              <w:rPr>
                <w:b/>
                <w:bCs/>
                <w:lang w:val="en-US"/>
              </w:rPr>
              <w:t>AB</w:t>
            </w:r>
            <w:r>
              <w:rPr>
                <w:lang w:val="en-US"/>
              </w:rPr>
              <w:t>:</w:t>
            </w:r>
          </w:p>
        </w:tc>
        <w:tc>
          <w:tcPr>
            <w:tcW w:w="5018" w:type="dxa"/>
            <w:gridSpan w:val="2"/>
            <w:tcBorders>
              <w:bottom w:val="dashSmallGap" w:sz="4" w:space="0" w:color="000000"/>
            </w:tcBorders>
          </w:tcPr>
          <w:p w14:paraId="2E9CA811" w14:textId="77777777">
            <w:pPr>
              <w:pStyle w:val="Formular"/>
              <w:rPr>
                <w:lang w:val="en-US"/>
              </w:rPr>
            </w:pPr>
            <w:r>
              <w:rPr>
                <w:lang w:val="en-US"/>
              </w:rPr>
              <w:t>[Abstract — a few sentences about what the thesis does.]</w:t>
            </w:r>
          </w:p>
        </w:tc>
      </w:tr>
      <w:tr w14:paraId="395DE146" w14:textId="77777777">
        <w:trPr>
          <w:cantSplit/>
          <w:trHeight w:val="249"/>
          <w:jc w:val="center"/>
        </w:trPr>
        <w:tc>
          <w:tcPr>
            <w:tcW w:w="3259" w:type="dxa"/>
            <w:gridSpan w:val="2"/>
            <w:tcBorders>
              <w:bottom w:val="dashSmallGap" w:sz="4" w:space="0" w:color="000000"/>
              <w:right w:val="dashSmallGap" w:sz="4" w:space="0" w:color="000000"/>
            </w:tcBorders>
          </w:tcPr>
          <w:p w14:paraId="51CBA162" w14:textId="77777777">
            <w:pPr>
              <w:pStyle w:val="Formular"/>
              <w:rPr>
                <w:lang w:val="en-US"/>
              </w:rPr>
            </w:pPr>
            <w:r>
              <w:rPr>
                <w:lang w:val="en-US"/>
              </w:rPr>
              <w:t xml:space="preserve">Accepted by the Scientific Board on, </w:t>
            </w:r>
            <w:r>
              <w:rPr>
                <w:b/>
                <w:bCs/>
                <w:lang w:val="en-US"/>
              </w:rPr>
              <w:t>ASB</w:t>
            </w:r>
            <w:r>
              <w:rPr>
                <w:lang w:val="en-US"/>
              </w:rPr>
              <w:t>:</w:t>
            </w:r>
          </w:p>
        </w:tc>
        <w:tc>
          <w:tcPr>
            <w:tcW w:w="5018" w:type="dxa"/>
            <w:gridSpan w:val="2"/>
            <w:tcBorders>
              <w:bottom w:val="dashSmallGap" w:sz="4" w:space="0" w:color="000000"/>
            </w:tcBorders>
          </w:tcPr>
          <w:p w14:paraId="0BFB0E3D" w14:textId="77777777">
            <w:pPr>
              <w:pStyle w:val="Formular"/>
              <w:rPr>
                <w:lang w:val="en-US"/>
              </w:rPr>
            </w:pPr>
          </w:p>
        </w:tc>
      </w:tr>
      <w:tr w14:paraId="37D38654" w14:textId="77777777">
        <w:trPr>
          <w:cantSplit/>
          <w:trHeight w:val="249"/>
          <w:jc w:val="center"/>
        </w:trPr>
        <w:tc>
          <w:tcPr>
            <w:tcW w:w="3259" w:type="dxa"/>
            <w:gridSpan w:val="2"/>
            <w:tcBorders>
              <w:bottom w:val="dashSmallGap" w:sz="4" w:space="0" w:color="000000"/>
              <w:right w:val="dashSmallGap" w:sz="4" w:space="0" w:color="000000"/>
            </w:tcBorders>
          </w:tcPr>
          <w:p w14:paraId="61980D39" w14:textId="77777777">
            <w:pPr>
              <w:pStyle w:val="Formular"/>
              <w:rPr>
                <w:lang w:val="en-US"/>
              </w:rPr>
            </w:pPr>
            <w:r>
              <w:rPr>
                <w:lang w:val="en-US"/>
              </w:rPr>
              <w:t xml:space="preserve">Defended on, </w:t>
            </w:r>
            <w:r>
              <w:rPr>
                <w:b/>
                <w:bCs/>
                <w:lang w:val="en-US"/>
              </w:rPr>
              <w:t>DE</w:t>
            </w:r>
            <w:r>
              <w:rPr>
                <w:lang w:val="en-US"/>
              </w:rPr>
              <w:t>:</w:t>
            </w:r>
          </w:p>
        </w:tc>
        <w:tc>
          <w:tcPr>
            <w:tcW w:w="5018" w:type="dxa"/>
            <w:gridSpan w:val="2"/>
            <w:tcBorders>
              <w:bottom w:val="dashSmallGap" w:sz="4" w:space="0" w:color="000000"/>
            </w:tcBorders>
          </w:tcPr>
          <w:p w14:paraId="214038E6" w14:textId="77777777">
            <w:pPr>
              <w:pStyle w:val="Formular"/>
              <w:rPr>
                <w:lang w:val="en-US"/>
              </w:rPr>
            </w:pPr>
            <w:r>
              <w:rPr>
                <w:lang w:val="en-US"/>
              </w:rPr>
              <w:t>[date]</w:t>
            </w:r>
          </w:p>
        </w:tc>
      </w:tr>
      <w:tr w14:paraId="165F8478" w14:textId="77777777">
        <w:trPr>
          <w:cantSplit/>
          <w:trHeight w:val="249"/>
          <w:jc w:val="center"/>
        </w:trPr>
        <w:tc>
          <w:tcPr>
            <w:tcW w:w="1841" w:type="dxa"/>
            <w:vMerge w:val="restart"/>
            <w:tcBorders>
              <w:top w:val="dashSmallGap" w:sz="4" w:space="0" w:color="000000"/>
              <w:bottom w:val="single" w:sz="12" w:space="0" w:color="auto"/>
            </w:tcBorders>
          </w:tcPr>
          <w:p w14:paraId="48D515E3" w14:textId="77777777">
            <w:pPr>
              <w:pStyle w:val="Formular"/>
              <w:rPr>
                <w:lang w:val="en-US"/>
              </w:rPr>
            </w:pPr>
            <w:r>
              <w:rPr>
                <w:lang w:val="en-US"/>
              </w:rPr>
              <w:t xml:space="preserve">Defended Board, </w:t>
            </w:r>
            <w:r>
              <w:rPr>
                <w:b/>
                <w:bCs/>
                <w:lang w:val="en-US"/>
              </w:rPr>
              <w:t>DB</w:t>
            </w:r>
            <w:r>
              <w:rPr>
                <w:lang w:val="en-US"/>
              </w:rPr>
              <w:t>:</w:t>
            </w:r>
          </w:p>
        </w:tc>
        <w:tc>
          <w:tcPr>
            <w:tcW w:w="1418" w:type="dxa"/>
            <w:tcBorders>
              <w:top w:val="dashSmallGap" w:sz="4" w:space="0" w:color="000000"/>
              <w:left w:val="nil"/>
              <w:bottom w:val="dashSmallGap" w:sz="4" w:space="0" w:color="auto"/>
              <w:right w:val="dashSmallGap" w:sz="4" w:space="0" w:color="000000"/>
            </w:tcBorders>
          </w:tcPr>
          <w:p w14:paraId="31B58958" w14:textId="77777777">
            <w:pPr>
              <w:pStyle w:val="Formular"/>
              <w:jc w:val="right"/>
              <w:rPr>
                <w:lang w:val="en-US"/>
              </w:rPr>
            </w:pPr>
            <w:r>
              <w:rPr>
                <w:lang w:val="en-US"/>
              </w:rPr>
              <w:t>President:</w:t>
            </w:r>
          </w:p>
        </w:tc>
        <w:tc>
          <w:tcPr>
            <w:tcW w:w="5018" w:type="dxa"/>
            <w:gridSpan w:val="2"/>
            <w:tcBorders>
              <w:bottom w:val="dashSmallGap" w:sz="4" w:space="0" w:color="000000"/>
            </w:tcBorders>
          </w:tcPr>
          <w:p w14:paraId="1C62D3AE" w14:textId="77777777">
            <w:pPr>
              <w:pStyle w:val="Formular"/>
              <w:rPr>
                <w:lang w:val="en-US"/>
              </w:rPr>
            </w:pPr>
            <w:r>
              <w:rPr>
                <w:lang w:val="en-US"/>
              </w:rPr>
              <w:t>[Name Surname], PhD, [title]</w:t>
            </w:r>
          </w:p>
        </w:tc>
      </w:tr>
      <w:tr w14:paraId="5F513480" w14:textId="77777777">
        <w:trPr>
          <w:cantSplit/>
          <w:trHeight w:val="249"/>
          <w:jc w:val="center"/>
        </w:trPr>
        <w:tc>
          <w:tcPr>
            <w:tcW w:w="1841" w:type="dxa"/>
            <w:vMerge/>
            <w:tcBorders>
              <w:bottom w:val="single" w:sz="12" w:space="0" w:color="auto"/>
            </w:tcBorders>
          </w:tcPr>
          <w:p w14:paraId="6969A34B" w14:textId="77777777">
            <w:pPr>
              <w:spacing w:after="0" w:line="240" w:lineRule="auto"/>
              <w:rPr>
                <w:lang w:val="en-US"/>
              </w:rPr>
            </w:pPr>
          </w:p>
        </w:tc>
        <w:tc>
          <w:tcPr>
            <w:tcW w:w="1418" w:type="dxa"/>
            <w:tcBorders>
              <w:top w:val="dashSmallGap" w:sz="4" w:space="0" w:color="auto"/>
              <w:left w:val="nil"/>
              <w:bottom w:val="dashSmallGap" w:sz="4" w:space="0" w:color="auto"/>
              <w:right w:val="dashSmallGap" w:sz="4" w:space="0" w:color="000000"/>
            </w:tcBorders>
          </w:tcPr>
          <w:p w14:paraId="14AA5AD3" w14:textId="77777777">
            <w:pPr>
              <w:spacing w:after="0" w:line="240" w:lineRule="auto"/>
              <w:jc w:val="right"/>
              <w:rPr>
                <w:rFonts w:ascii="Arial" w:hAnsi="Arial" w:cs="Arial"/>
                <w:sz w:val="16"/>
                <w:szCs w:val="16"/>
                <w:lang w:val="en-US"/>
              </w:rPr>
            </w:pPr>
            <w:r>
              <w:rPr>
                <w:rFonts w:ascii="Arial" w:hAnsi="Arial" w:cs="Arial"/>
                <w:sz w:val="16"/>
                <w:szCs w:val="16"/>
                <w:lang w:val="en-US"/>
              </w:rPr>
              <w:t>Member:</w:t>
            </w:r>
          </w:p>
        </w:tc>
        <w:tc>
          <w:tcPr>
            <w:tcW w:w="2978" w:type="dxa"/>
            <w:tcBorders>
              <w:bottom w:val="dashSmallGap" w:sz="4" w:space="0" w:color="000000"/>
            </w:tcBorders>
          </w:tcPr>
          <w:p w14:paraId="666B1DAD" w14:textId="77777777">
            <w:pPr>
              <w:pStyle w:val="Formular"/>
              <w:rPr>
                <w:lang w:val="en-US"/>
              </w:rPr>
            </w:pPr>
            <w:r>
              <w:rPr>
                <w:lang w:val="en-US"/>
              </w:rPr>
              <w:t>[Name Surname], PhD, [title]</w:t>
            </w:r>
          </w:p>
        </w:tc>
        <w:tc>
          <w:tcPr>
            <w:tcW w:w="2040" w:type="dxa"/>
            <w:tcBorders>
              <w:bottom w:val="single" w:sz="12" w:space="0" w:color="auto"/>
            </w:tcBorders>
          </w:tcPr>
          <w:p w14:paraId="365E6B90" w14:textId="77777777">
            <w:pPr>
              <w:pStyle w:val="Formular"/>
              <w:rPr>
                <w:lang w:val="en-US"/>
              </w:rPr>
            </w:pPr>
          </w:p>
        </w:tc>
      </w:tr>
      <w:tr w14:paraId="1C5F09E5" w14:textId="77777777">
        <w:trPr>
          <w:cantSplit/>
          <w:trHeight w:val="249"/>
          <w:jc w:val="center"/>
        </w:trPr>
        <w:tc>
          <w:tcPr>
            <w:tcW w:w="1841" w:type="dxa"/>
            <w:vMerge/>
            <w:tcBorders>
              <w:bottom w:val="single" w:sz="12" w:space="0" w:color="auto"/>
            </w:tcBorders>
          </w:tcPr>
          <w:p w14:paraId="4957ED63" w14:textId="77777777">
            <w:pPr>
              <w:spacing w:after="0" w:line="240" w:lineRule="auto"/>
              <w:rPr>
                <w:lang w:val="en-US"/>
              </w:rPr>
            </w:pPr>
          </w:p>
        </w:tc>
        <w:tc>
          <w:tcPr>
            <w:tcW w:w="1418" w:type="dxa"/>
            <w:tcBorders>
              <w:top w:val="dashSmallGap" w:sz="4" w:space="0" w:color="auto"/>
              <w:left w:val="nil"/>
              <w:bottom w:val="dashSmallGap" w:sz="4" w:space="0" w:color="auto"/>
              <w:right w:val="dashSmallGap" w:sz="4" w:space="0" w:color="000000"/>
            </w:tcBorders>
          </w:tcPr>
          <w:p w14:paraId="4D3AD577" w14:textId="77777777">
            <w:pPr>
              <w:spacing w:after="0" w:line="240" w:lineRule="auto"/>
              <w:jc w:val="right"/>
              <w:rPr>
                <w:rFonts w:ascii="Arial" w:hAnsi="Arial" w:cs="Arial"/>
                <w:sz w:val="16"/>
                <w:szCs w:val="16"/>
                <w:lang w:val="en-US"/>
              </w:rPr>
            </w:pPr>
            <w:r>
              <w:rPr>
                <w:rFonts w:ascii="Arial" w:hAnsi="Arial" w:cs="Arial"/>
                <w:sz w:val="16"/>
                <w:szCs w:val="16"/>
                <w:lang w:val="en-US"/>
              </w:rPr>
              <w:t>Member:</w:t>
            </w:r>
          </w:p>
        </w:tc>
        <w:tc>
          <w:tcPr>
            <w:tcW w:w="2978" w:type="dxa"/>
            <w:tcBorders>
              <w:bottom w:val="dashSmallGap" w:sz="4" w:space="0" w:color="000000"/>
              <w:right w:val="single" w:sz="12" w:space="0" w:color="auto"/>
            </w:tcBorders>
          </w:tcPr>
          <w:p w14:paraId="651C22A6" w14:textId="77777777">
            <w:pPr>
              <w:pStyle w:val="Formular"/>
              <w:rPr>
                <w:lang w:val="en-US"/>
              </w:rPr>
            </w:pPr>
            <w:r>
              <w:rPr>
                <w:lang w:val="en-US"/>
              </w:rPr>
              <w:t>[Name Surname], PhD, [title]</w:t>
            </w:r>
          </w:p>
        </w:tc>
        <w:tc>
          <w:tcPr>
            <w:tcW w:w="2040" w:type="dxa"/>
            <w:tcBorders>
              <w:top w:val="single" w:sz="12" w:space="0" w:color="auto"/>
              <w:left w:val="single" w:sz="12" w:space="0" w:color="auto"/>
              <w:bottom w:val="dashSmallGap" w:sz="4" w:space="0" w:color="auto"/>
              <w:right w:val="single" w:sz="12" w:space="0" w:color="auto"/>
            </w:tcBorders>
            <w:vAlign w:val="center"/>
          </w:tcPr>
          <w:p w14:paraId="036A3424" w14:textId="77777777">
            <w:pPr>
              <w:pStyle w:val="Formular"/>
              <w:jc w:val="center"/>
              <w:rPr>
                <w:lang w:val="en-US"/>
              </w:rPr>
            </w:pPr>
            <w:r>
              <w:rPr>
                <w:lang w:val="en-US"/>
              </w:rPr>
              <w:t>Mentor's signature</w:t>
            </w:r>
          </w:p>
        </w:tc>
      </w:tr>
      <w:tr w14:paraId="706291CF" w14:textId="77777777">
        <w:trPr>
          <w:cantSplit/>
          <w:trHeight w:val="249"/>
          <w:jc w:val="center"/>
        </w:trPr>
        <w:tc>
          <w:tcPr>
            <w:tcW w:w="1841" w:type="dxa"/>
            <w:vMerge/>
            <w:tcBorders>
              <w:bottom w:val="single" w:sz="12" w:space="0" w:color="auto"/>
            </w:tcBorders>
          </w:tcPr>
          <w:p w14:paraId="050B4E3E" w14:textId="77777777">
            <w:pPr>
              <w:spacing w:after="0" w:line="240" w:lineRule="auto"/>
              <w:rPr>
                <w:lang w:val="en-US"/>
              </w:rPr>
            </w:pPr>
          </w:p>
        </w:tc>
        <w:tc>
          <w:tcPr>
            <w:tcW w:w="1418" w:type="dxa"/>
            <w:tcBorders>
              <w:top w:val="dashSmallGap" w:sz="4" w:space="0" w:color="auto"/>
              <w:left w:val="nil"/>
              <w:bottom w:val="single" w:sz="12" w:space="0" w:color="auto"/>
              <w:right w:val="dashSmallGap" w:sz="4" w:space="0" w:color="000000"/>
            </w:tcBorders>
          </w:tcPr>
          <w:p w14:paraId="1DC54EE8" w14:textId="77777777">
            <w:pPr>
              <w:spacing w:after="0" w:line="240" w:lineRule="auto"/>
              <w:jc w:val="right"/>
              <w:rPr>
                <w:rFonts w:ascii="Arial" w:hAnsi="Arial" w:cs="Arial"/>
                <w:sz w:val="16"/>
                <w:szCs w:val="16"/>
                <w:lang w:val="en-US"/>
              </w:rPr>
            </w:pPr>
            <w:r>
              <w:rPr>
                <w:rFonts w:ascii="Arial" w:hAnsi="Arial" w:cs="Arial"/>
                <w:sz w:val="16"/>
                <w:szCs w:val="16"/>
                <w:lang w:val="en-US"/>
              </w:rPr>
              <w:t>Member, Mentor:</w:t>
            </w:r>
          </w:p>
        </w:tc>
        <w:tc>
          <w:tcPr>
            <w:tcW w:w="2978" w:type="dxa"/>
            <w:tcBorders>
              <w:bottom w:val="single" w:sz="12" w:space="0" w:color="auto"/>
              <w:right w:val="single" w:sz="12" w:space="0" w:color="auto"/>
            </w:tcBorders>
          </w:tcPr>
          <w:p w14:paraId="3570DE78" w14:textId="77777777">
            <w:pPr>
              <w:pStyle w:val="Formular"/>
              <w:rPr>
                <w:lang w:val="en-US"/>
              </w:rPr>
            </w:pPr>
            <w:r>
              <w:rPr>
                <w:lang w:val="en-US"/>
              </w:rPr>
              <w:t>[Name Surname], PhD, [title]</w:t>
            </w:r>
          </w:p>
        </w:tc>
        <w:tc>
          <w:tcPr>
            <w:tcW w:w="2040" w:type="dxa"/>
            <w:tcBorders>
              <w:top w:val="dashSmallGap" w:sz="4" w:space="0" w:color="auto"/>
              <w:left w:val="single" w:sz="12" w:space="0" w:color="auto"/>
              <w:bottom w:val="single" w:sz="12" w:space="0" w:color="auto"/>
              <w:right w:val="single" w:sz="12" w:space="0" w:color="auto"/>
            </w:tcBorders>
          </w:tcPr>
          <w:p w14:paraId="4613604F" w14:textId="77777777">
            <w:pPr>
              <w:spacing w:after="0" w:line="240" w:lineRule="auto"/>
              <w:rPr>
                <w:lang w:val="en-US"/>
              </w:rPr>
            </w:pPr>
          </w:p>
        </w:tc>
      </w:tr>
    </w:tbl>
    <w:p w14:paraId="1080AD9C" w14:textId="77777777">
      <w:pPr>
        <w:pStyle w:val="Formular"/>
        <w:spacing w:before="120"/>
        <w:jc w:val="right"/>
        <w:rPr>
          <w:sz w:val="15"/>
          <w:szCs w:val="15"/>
          <w:lang w:val="sr-Latn-RS"/>
        </w:rPr>
      </w:pPr>
      <w:r>
        <w:rPr>
          <w:sz w:val="15"/>
          <w:szCs w:val="15"/>
          <w:lang w:val="sr-Latn-RS"/>
        </w:rPr>
        <w:t xml:space="preserve">Obrazac </w:t>
      </w:r>
      <w:r>
        <w:rPr>
          <w:b/>
          <w:bCs/>
          <w:sz w:val="15"/>
          <w:szCs w:val="15"/>
          <w:lang w:val="sr-Latn-RS"/>
        </w:rPr>
        <w:t>Q2.HA.04-05</w:t>
      </w:r>
      <w:r>
        <w:rPr>
          <w:sz w:val="15"/>
          <w:szCs w:val="15"/>
          <w:lang w:val="sr-Latn-RS"/>
        </w:rPr>
        <w:t xml:space="preserve"> - Izdanje 1</w:t>
      </w:r>
    </w:p>
    <w:p w14:paraId="3390F371" w14:textId="77777777">
      <w:pPr>
        <w:pStyle w:val="Formular"/>
        <w:spacing w:before="120"/>
        <w:jc w:val="right"/>
        <w:rPr>
          <w:lang w:val="sr-Latn-RS"/>
        </w:rPr>
      </w:pPr>
    </w:p>
    <w:p w14:paraId="5AD8119D" w14:textId="77777777">
      <w:pPr>
        <w:spacing w:after="0" w:line="20" w:lineRule="exact"/>
        <w:rPr>
          <w:sz w:val="2"/>
        </w:rPr>
      </w:pPr>
    </w:p>
    <w:p w14:paraId="2E288C87" w14:textId="77777777">
      <w:pPr>
        <w:spacing w:after="0" w:line="20" w:lineRule="exact"/>
        <w:rPr>
          <w:sz w:val="2"/>
        </w:rPr>
        <w:sectPr>
          <w:type w:val="oddPage"/>
          <w:pgSz w:w="9978" w:h="14173"/>
          <w:pgMar w:top="1134" w:right="850" w:bottom="1134" w:left="850" w:header="567" w:footer="992" w:gutter="0"/>
          <w:cols w:space="708"/>
          <w:docGrid w:linePitch="360"/>
        </w:sectPr>
      </w:pPr>
    </w:p>
    <w:tbl>
      <w:tblPr>
        <w:tblW w:w="8277" w:type="dxa"/>
        <w:jc w:val="center"/>
        <w:tblBorders>
          <w:top w:val="single" w:sz="12" w:space="0" w:color="000000"/>
          <w:left w:val="single" w:sz="12" w:space="0" w:color="000000"/>
          <w:bottom w:val="single" w:sz="12" w:space="0" w:color="000000"/>
          <w:right w:val="single" w:sz="12" w:space="0" w:color="000000"/>
        </w:tblBorders>
        <w:tblLayout w:type="fixed"/>
        <w:tblCellMar>
          <w:top w:w="28" w:type="dxa"/>
          <w:left w:w="57" w:type="dxa"/>
          <w:bottom w:w="28" w:type="dxa"/>
          <w:right w:w="57" w:type="dxa"/>
        </w:tblCellMar>
        <w:tblLook w:val="04A0" w:firstRow="1" w:lastRow="0" w:firstColumn="1" w:lastColumn="0" w:noHBand="0" w:noVBand="1"/>
      </w:tblPr>
      <w:tblGrid>
        <w:gridCol w:w="1134"/>
        <w:gridCol w:w="7143"/>
      </w:tblGrid>
      <w:tr w14:paraId="55361E14" w14:textId="77777777">
        <w:trPr>
          <w:cantSplit/>
          <w:trHeight w:val="567"/>
          <w:jc w:val="center"/>
        </w:trPr>
        <w:tc>
          <w:tcPr>
            <w:tcW w:w="1134" w:type="dxa"/>
            <w:vMerge w:val="restart"/>
            <w:tcBorders>
              <w:right w:val="single" w:sz="6" w:space="0" w:color="000000"/>
            </w:tcBorders>
            <w:vAlign w:val="center"/>
          </w:tcPr>
          <w:p w14:paraId="64A3DE5F" w14:textId="77777777">
            <w:pPr>
              <w:pStyle w:val="Formular"/>
              <w:jc w:val="center"/>
            </w:pPr>
            <w:r>
              <w:rPr>
                <w:noProof/>
              </w:rPr>
              <w:lastRenderedPageBreak/>
              <w:drawing>
                <wp:inline distT="0" distB="0" distL="0" distR="0" wp14:anchorId="394C5546" wp14:editId="40702BAE">
                  <wp:extent cx="540000" cy="590400"/>
                  <wp:effectExtent l="0" t="0" r="0" b="0"/>
                  <wp:docPr id="106" name="ФТН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ФТН лого"/>
                          <pic:cNvPicPr/>
                        </pic:nvPicPr>
                        <pic:blipFill>
                          <a:blip r:embed="rId15"/>
                          <a:stretch>
                            <a:fillRect/>
                          </a:stretch>
                        </pic:blipFill>
                        <pic:spPr>
                          <a:xfrm>
                            <a:off x="0" y="0"/>
                            <a:ext cx="540000" cy="590400"/>
                          </a:xfrm>
                          <a:prstGeom prst="rect">
                            <a:avLst/>
                          </a:prstGeom>
                        </pic:spPr>
                      </pic:pic>
                    </a:graphicData>
                  </a:graphic>
                </wp:inline>
              </w:drawing>
            </w:r>
          </w:p>
        </w:tc>
        <w:tc>
          <w:tcPr>
            <w:tcW w:w="7143" w:type="dxa"/>
            <w:tcBorders>
              <w:bottom w:val="single" w:sz="6" w:space="0" w:color="000000"/>
            </w:tcBorders>
            <w:vAlign w:val="center"/>
          </w:tcPr>
          <w:p w14:paraId="7D96DFB7" w14:textId="77777777">
            <w:pPr>
              <w:pStyle w:val="Formular"/>
              <w:jc w:val="center"/>
            </w:pPr>
            <w:r>
              <w:rPr>
                <w:sz w:val="17"/>
                <w:szCs w:val="17"/>
              </w:rPr>
              <w:t xml:space="preserve">УНИВЕРЗИТЕТ У НОВОМ САДУ  ●  </w:t>
            </w:r>
            <w:r>
              <w:rPr>
                <w:b/>
                <w:bCs/>
                <w:sz w:val="17"/>
                <w:szCs w:val="17"/>
              </w:rPr>
              <w:t>ФАКУЛТЕТ ТЕХНИЧКИХ НАУКА</w:t>
            </w:r>
          </w:p>
          <w:p w14:paraId="20115D54" w14:textId="77777777">
            <w:pPr>
              <w:pStyle w:val="Formular"/>
              <w:jc w:val="center"/>
            </w:pPr>
            <w:r>
              <w:rPr>
                <w:spacing w:val="12"/>
              </w:rPr>
              <w:t>21000 НОВИ САД, Трг Доситеја Обрадовића 6</w:t>
            </w:r>
          </w:p>
        </w:tc>
      </w:tr>
      <w:tr w14:paraId="368A6892" w14:textId="77777777">
        <w:trPr>
          <w:cantSplit/>
          <w:trHeight w:val="567"/>
          <w:jc w:val="center"/>
        </w:trPr>
        <w:tc>
          <w:tcPr>
            <w:tcW w:w="1134" w:type="dxa"/>
            <w:vMerge/>
            <w:tcBorders>
              <w:right w:val="single" w:sz="6" w:space="0" w:color="000000"/>
            </w:tcBorders>
          </w:tcPr>
          <w:p w14:paraId="182CD8CF" w14:textId="77777777">
            <w:pPr>
              <w:spacing w:after="0" w:line="240" w:lineRule="auto"/>
            </w:pPr>
          </w:p>
        </w:tc>
        <w:tc>
          <w:tcPr>
            <w:tcW w:w="7143" w:type="dxa"/>
            <w:shd w:val="clear" w:color="auto" w:fill="E8E8E8"/>
            <w:vAlign w:val="center"/>
          </w:tcPr>
          <w:p w14:paraId="0B863420" w14:textId="77777777">
            <w:pPr>
              <w:pStyle w:val="Formular"/>
              <w:spacing w:before="60" w:after="60"/>
              <w:jc w:val="center"/>
            </w:pPr>
            <w:r>
              <w:rPr>
                <w:b/>
                <w:bCs/>
                <w:sz w:val="22"/>
                <w:szCs w:val="22"/>
              </w:rPr>
              <w:t>ИЗЈАВА О НЕПОСТОЈАЊУ СУКОБА ИНТЕРЕСА</w:t>
            </w:r>
          </w:p>
        </w:tc>
      </w:tr>
    </w:tbl>
    <w:p w14:paraId="76DA84AC" w14:textId="77777777">
      <w:pPr>
        <w:spacing w:after="907" w:line="20" w:lineRule="exact"/>
      </w:pPr>
    </w:p>
    <w:p w14:paraId="3820C04F" w14:textId="77777777">
      <w:pPr>
        <w:pStyle w:val="Formular"/>
        <w:spacing w:line="300" w:lineRule="auto"/>
        <w:jc w:val="both"/>
      </w:pPr>
      <w:r>
        <w:rPr>
          <w:sz w:val="20"/>
          <w:szCs w:val="20"/>
        </w:rPr>
        <w:t>Изјављујем да нисам у сукобу интереса у односу ментор – кандидат и да нисам члан породице (супружник или ванбрачни партнер, родитељ или усвојитељ, дете или усвојеник), повезано лице (крвни сродник ментора/кандидата у правој линији, односно у побочној линији закључно са другим степеном сродства, као ни физичко лице које се према другим основама и околностима може оправдано сматрати интересно повезаним са ментором или кандидатом), односно да нисам зависан/на од ментора/кандидата, да не постоје околности које би могле да утичу на моју непристрасност, нити да стичем било какве користи или погодности за себе или друго лице било позитивним или негативним исходом, као и да немам приватни интерес који утиче, може да утиче или изгледа као да утиче на однос ментор-кандидат.</w:t>
      </w:r>
    </w:p>
    <w:p w14:paraId="5B7E5A0F" w14:textId="77777777">
      <w:pPr>
        <w:spacing w:after="567" w:line="20" w:lineRule="exact"/>
      </w:pPr>
    </w:p>
    <w:p w14:paraId="1951D69B" w14:textId="77777777">
      <w:pPr>
        <w:pStyle w:val="Formular"/>
      </w:pPr>
      <w:r>
        <w:rPr>
          <w:sz w:val="20"/>
          <w:szCs w:val="20"/>
        </w:rPr>
        <w:t>У Новом Саду, дана ______________________</w:t>
      </w:r>
    </w:p>
    <w:p w14:paraId="73A2B406" w14:textId="77777777">
      <w:pPr>
        <w:spacing w:after="794" w:line="20" w:lineRule="exact"/>
      </w:pPr>
    </w:p>
    <w:p w14:paraId="43E14177" w14:textId="77777777">
      <w:pPr>
        <w:pStyle w:val="Formular"/>
        <w:jc w:val="right"/>
      </w:pPr>
      <w:r>
        <w:rPr>
          <w:sz w:val="20"/>
          <w:szCs w:val="20"/>
        </w:rPr>
        <w:t>Ментор</w:t>
      </w:r>
    </w:p>
    <w:p w14:paraId="339952AA" w14:textId="77777777">
      <w:pPr>
        <w:spacing w:after="567" w:line="20" w:lineRule="exact"/>
      </w:pPr>
    </w:p>
    <w:p w14:paraId="1C0514D5" w14:textId="77777777">
      <w:pPr>
        <w:pBdr>
          <w:bottom w:val="single" w:sz="6" w:space="1" w:color="auto"/>
        </w:pBdr>
        <w:spacing w:after="0" w:line="20" w:lineRule="exact"/>
        <w:ind w:left="4252"/>
      </w:pPr>
    </w:p>
    <w:p w14:paraId="09FCF763" w14:textId="77777777">
      <w:pPr>
        <w:spacing w:after="680" w:line="20" w:lineRule="exact"/>
      </w:pPr>
    </w:p>
    <w:p w14:paraId="48AB59CC" w14:textId="77777777">
      <w:pPr>
        <w:pStyle w:val="Formular"/>
        <w:jc w:val="right"/>
      </w:pPr>
      <w:r>
        <w:rPr>
          <w:sz w:val="20"/>
          <w:szCs w:val="20"/>
        </w:rPr>
        <w:t>Кандидат</w:t>
      </w:r>
    </w:p>
    <w:p w14:paraId="70A0AFDD" w14:textId="77777777">
      <w:pPr>
        <w:spacing w:after="567" w:line="20" w:lineRule="exact"/>
      </w:pPr>
    </w:p>
    <w:p w14:paraId="5F87996F" w14:textId="77777777">
      <w:pPr>
        <w:pBdr>
          <w:bottom w:val="single" w:sz="6" w:space="1" w:color="auto"/>
        </w:pBdr>
        <w:spacing w:after="0" w:line="20" w:lineRule="exact"/>
        <w:ind w:left="4252"/>
      </w:pPr>
    </w:p>
    <w:p w14:paraId="701623BE" w14:textId="77777777">
      <w:pPr>
        <w:spacing w:after="1474" w:line="20" w:lineRule="exact"/>
      </w:pPr>
    </w:p>
    <w:p w14:paraId="1C6629DC" w14:textId="77777777">
      <w:pPr>
        <w:pStyle w:val="Formular"/>
        <w:spacing w:before="120"/>
        <w:jc w:val="right"/>
        <w:rPr>
          <w:sz w:val="15"/>
          <w:szCs w:val="15"/>
        </w:rPr>
      </w:pPr>
      <w:r>
        <w:rPr>
          <w:sz w:val="15"/>
          <w:szCs w:val="15"/>
        </w:rPr>
        <w:t xml:space="preserve">Образац </w:t>
      </w:r>
      <w:r>
        <w:rPr>
          <w:b/>
          <w:bCs/>
          <w:sz w:val="15"/>
          <w:szCs w:val="15"/>
        </w:rPr>
        <w:t>Q2.НА.04-02</w:t>
      </w:r>
      <w:r>
        <w:rPr>
          <w:sz w:val="15"/>
          <w:szCs w:val="15"/>
        </w:rPr>
        <w:t xml:space="preserve"> - Издање 1</w:t>
      </w:r>
    </w:p>
    <w:p w14:paraId="16609DE3" w14:textId="77777777">
      <w:pPr>
        <w:pStyle w:val="Formular"/>
        <w:spacing w:before="120"/>
        <w:jc w:val="right"/>
      </w:pPr>
    </w:p>
    <w:p w14:paraId="1395D373" w14:textId="77777777">
      <w:pPr>
        <w:spacing w:after="0" w:line="20" w:lineRule="exact"/>
        <w:rPr>
          <w:sz w:val="2"/>
        </w:rPr>
        <w:sectPr>
          <w:type w:val="oddPage"/>
          <w:pgSz w:w="9978" w:h="14173"/>
          <w:pgMar w:top="1134" w:right="850" w:bottom="1134" w:left="850" w:header="567" w:footer="992" w:gutter="0"/>
          <w:cols w:space="708"/>
          <w:docGrid w:linePitch="360"/>
        </w:sectPr>
      </w:pPr>
    </w:p>
    <w:p w14:paraId="75DDAF47" w14:textId="77777777">
      <w:pPr>
        <w:pStyle w:val="TOCHeading"/>
      </w:pPr>
      <w:r>
        <w:lastRenderedPageBreak/>
        <w:t>Садржај</w:t>
      </w:r>
    </w:p>
    <w:p w14:paraId="549A2217" w14:textId="77777777">
      <w:pPr>
        <w:pStyle w:val="TOC1"/>
        <w:rPr>
          <w:rFonts w:asciiTheme="minorHAnsi" w:eastAsiaTheme="minorEastAsia" w:hAnsiTheme="minorHAnsi" w:cstheme="minorBidi"/>
          <w:noProof/>
          <w:kern w:val="2"/>
          <w:sz w:val="24"/>
          <w:szCs w:val="24"/>
          <w:lang w:val="sr-Latn-RS" w:eastAsia="sr-Latn-RS"/>
          <w14:ligatures w14:val="standardContextual"/>
        </w:rPr>
      </w:pPr>
      <w:r>
        <w:fldChar w:fldCharType="begin"/>
        <w:instrText>TOC \o "1-3" \z \u</w:instrText>
        <w:fldChar w:fldCharType="separate"/>
      </w:r>
      <w:r>
        <w:rPr>
          <w:noProof/>
        </w:rPr>
        <w:t>Увод</w:t>
      </w:r>
      <w:r>
        <w:rPr>
          <w:noProof/>
          <w:webHidden/>
        </w:rPr>
        <w:tab/>
        <w:fldChar w:fldCharType="begin"/>
        <w:instrText xml:space="preserve"> PAGEREF _Toc239973917 \h </w:instrText>
        <w:fldChar w:fldCharType="separate"/>
        <w:t>1</w:t>
        <w:fldChar w:fldCharType="end"/>
      </w:r>
    </w:p>
    <w:p w14:paraId="381AAA64" w14:textId="77777777">
      <w:pPr>
        <w:pStyle w:val="TOC1"/>
        <w:rPr>
          <w:rFonts w:asciiTheme="minorHAnsi" w:eastAsiaTheme="minorEastAsia" w:hAnsiTheme="minorHAnsi" w:cstheme="minorBidi"/>
          <w:noProof/>
          <w:kern w:val="2"/>
          <w:sz w:val="24"/>
          <w:szCs w:val="24"/>
          <w:lang w:val="sr-Latn-RS" w:eastAsia="sr-Latn-RS"/>
          <w14:ligatures w14:val="standardContextual"/>
        </w:rPr>
      </w:pPr>
      <w:r>
        <w:rPr>
          <w:noProof/>
        </w:rPr>
        <w:t>Теоријске основе</w:t>
      </w:r>
      <w:r>
        <w:rPr>
          <w:noProof/>
          <w:webHidden/>
        </w:rPr>
        <w:tab/>
        <w:fldChar w:fldCharType="begin"/>
        <w:instrText xml:space="preserve"> PAGEREF _Toc239973918 \h </w:instrText>
        <w:fldChar w:fldCharType="separate"/>
        <w:t>3</w:t>
        <w:fldChar w:fldCharType="end"/>
      </w:r>
    </w:p>
    <w:p w14:paraId="72079697" w14:textId="77777777">
      <w:pPr>
        <w:pStyle w:val="TOC2"/>
        <w:rPr>
          <w:rFonts w:asciiTheme="minorHAnsi" w:eastAsiaTheme="minorEastAsia" w:hAnsiTheme="minorHAnsi" w:cstheme="minorBidi"/>
          <w:noProof/>
          <w:kern w:val="2"/>
          <w:sz w:val="24"/>
          <w:szCs w:val="24"/>
          <w:lang w:val="sr-Latn-RS" w:eastAsia="sr-Latn-RS"/>
          <w14:ligatures w14:val="standardContextual"/>
        </w:rPr>
      </w:pPr>
      <w:r>
        <w:rPr>
          <w:noProof/>
        </w:rPr>
        <w:t>2.1 [Први појам]</w:t>
      </w:r>
      <w:r>
        <w:rPr>
          <w:noProof/>
          <w:webHidden/>
        </w:rPr>
        <w:tab/>
        <w:fldChar w:fldCharType="begin"/>
        <w:instrText xml:space="preserve"> PAGEREF _Toc239973919 \h </w:instrText>
        <w:fldChar w:fldCharType="separate"/>
        <w:t>3</w:t>
        <w:fldChar w:fldCharType="end"/>
      </w:r>
    </w:p>
    <w:p w14:paraId="28291E03" w14:textId="77777777">
      <w:pPr>
        <w:pStyle w:val="TOC2"/>
        <w:rPr>
          <w:rFonts w:asciiTheme="minorHAnsi" w:eastAsiaTheme="minorEastAsia" w:hAnsiTheme="minorHAnsi" w:cstheme="minorBidi"/>
          <w:noProof/>
          <w:kern w:val="2"/>
          <w:sz w:val="24"/>
          <w:szCs w:val="24"/>
          <w:lang w:val="sr-Latn-RS" w:eastAsia="sr-Latn-RS"/>
          <w14:ligatures w14:val="standardContextual"/>
        </w:rPr>
      </w:pPr>
      <w:r>
        <w:rPr>
          <w:noProof/>
        </w:rPr>
        <w:t>2.2 [Други појам]</w:t>
      </w:r>
      <w:r>
        <w:rPr>
          <w:noProof/>
          <w:webHidden/>
        </w:rPr>
        <w:tab/>
        <w:fldChar w:fldCharType="begin"/>
        <w:instrText xml:space="preserve"> PAGEREF _Toc239973920 \h </w:instrText>
        <w:fldChar w:fldCharType="separate"/>
        <w:t>3</w:t>
        <w:fldChar w:fldCharType="end"/>
      </w:r>
    </w:p>
    <w:p w14:paraId="4C711602" w14:textId="77777777">
      <w:pPr>
        <w:pStyle w:val="TOC3"/>
        <w:rPr>
          <w:rFonts w:asciiTheme="minorHAnsi" w:eastAsiaTheme="minorEastAsia" w:hAnsiTheme="minorHAnsi" w:cstheme="minorBidi"/>
          <w:noProof/>
          <w:kern w:val="2"/>
          <w:sz w:val="24"/>
          <w:szCs w:val="24"/>
          <w:lang w:val="sr-Latn-RS" w:eastAsia="sr-Latn-RS"/>
          <w14:ligatures w14:val="standardContextual"/>
        </w:rPr>
      </w:pPr>
      <w:r>
        <w:rPr>
          <w:noProof/>
        </w:rPr>
        <w:t>2.2.1 [Ужа целина]</w:t>
      </w:r>
      <w:r>
        <w:rPr>
          <w:noProof/>
          <w:webHidden/>
        </w:rPr>
        <w:tab/>
        <w:fldChar w:fldCharType="begin"/>
        <w:instrText xml:space="preserve"> PAGEREF _Toc239973921 \h </w:instrText>
        <w:fldChar w:fldCharType="separate"/>
        <w:t>3</w:t>
        <w:fldChar w:fldCharType="end"/>
      </w:r>
    </w:p>
    <w:p w14:paraId="2966180E" w14:textId="77777777">
      <w:pPr>
        <w:pStyle w:val="TOC1"/>
        <w:rPr>
          <w:rFonts w:asciiTheme="minorHAnsi" w:eastAsiaTheme="minorEastAsia" w:hAnsiTheme="minorHAnsi" w:cstheme="minorBidi"/>
          <w:noProof/>
          <w:kern w:val="2"/>
          <w:sz w:val="24"/>
          <w:szCs w:val="24"/>
          <w:lang w:val="sr-Latn-RS" w:eastAsia="sr-Latn-RS"/>
          <w14:ligatures w14:val="standardContextual"/>
        </w:rPr>
      </w:pPr>
      <w:r>
        <w:rPr>
          <w:noProof/>
        </w:rPr>
        <w:t>Спецификација и модел система</w:t>
      </w:r>
      <w:r>
        <w:rPr>
          <w:noProof/>
          <w:webHidden/>
        </w:rPr>
        <w:tab/>
        <w:fldChar w:fldCharType="begin"/>
        <w:instrText xml:space="preserve"> PAGEREF _Toc239973922 \h </w:instrText>
        <w:fldChar w:fldCharType="separate"/>
        <w:t>5</w:t>
        <w:fldChar w:fldCharType="end"/>
      </w:r>
    </w:p>
    <w:p w14:paraId="4CB595F2" w14:textId="77777777">
      <w:pPr>
        <w:pStyle w:val="TOC2"/>
        <w:rPr>
          <w:rFonts w:asciiTheme="minorHAnsi" w:eastAsiaTheme="minorEastAsia" w:hAnsiTheme="minorHAnsi" w:cstheme="minorBidi"/>
          <w:noProof/>
          <w:kern w:val="2"/>
          <w:sz w:val="24"/>
          <w:szCs w:val="24"/>
          <w:lang w:val="sr-Latn-RS" w:eastAsia="sr-Latn-RS"/>
          <w14:ligatures w14:val="standardContextual"/>
        </w:rPr>
      </w:pPr>
      <w:r>
        <w:rPr>
          <w:noProof/>
        </w:rPr>
        <w:t>3.1 [Случајеви коришћења]</w:t>
      </w:r>
      <w:r>
        <w:rPr>
          <w:noProof/>
          <w:webHidden/>
        </w:rPr>
        <w:tab/>
        <w:fldChar w:fldCharType="begin"/>
        <w:instrText xml:space="preserve"> PAGEREF _Toc239973923 \h </w:instrText>
        <w:fldChar w:fldCharType="separate"/>
        <w:t>5</w:t>
        <w:fldChar w:fldCharType="end"/>
      </w:r>
    </w:p>
    <w:p w14:paraId="6D463BFA" w14:textId="77777777">
      <w:pPr>
        <w:pStyle w:val="TOC2"/>
        <w:rPr>
          <w:rFonts w:asciiTheme="minorHAnsi" w:eastAsiaTheme="minorEastAsia" w:hAnsiTheme="minorHAnsi" w:cstheme="minorBidi"/>
          <w:noProof/>
          <w:kern w:val="2"/>
          <w:sz w:val="24"/>
          <w:szCs w:val="24"/>
          <w:lang w:val="sr-Latn-RS" w:eastAsia="sr-Latn-RS"/>
          <w14:ligatures w14:val="standardContextual"/>
        </w:rPr>
      </w:pPr>
      <w:r>
        <w:rPr>
          <w:noProof/>
        </w:rPr>
        <w:t>3.2 [Модел података]</w:t>
      </w:r>
      <w:r>
        <w:rPr>
          <w:noProof/>
          <w:webHidden/>
        </w:rPr>
        <w:tab/>
        <w:fldChar w:fldCharType="begin"/>
        <w:instrText xml:space="preserve"> PAGEREF _Toc239973924 \h </w:instrText>
        <w:fldChar w:fldCharType="separate"/>
        <w:t>5</w:t>
        <w:fldChar w:fldCharType="end"/>
      </w:r>
    </w:p>
    <w:p w14:paraId="3A77E892" w14:textId="77777777">
      <w:pPr>
        <w:pStyle w:val="TOC1"/>
        <w:rPr>
          <w:rFonts w:asciiTheme="minorHAnsi" w:eastAsiaTheme="minorEastAsia" w:hAnsiTheme="minorHAnsi" w:cstheme="minorBidi"/>
          <w:noProof/>
          <w:kern w:val="2"/>
          <w:sz w:val="24"/>
          <w:szCs w:val="24"/>
          <w:lang w:val="sr-Latn-RS" w:eastAsia="sr-Latn-RS"/>
          <w14:ligatures w14:val="standardContextual"/>
        </w:rPr>
      </w:pPr>
      <w:r>
        <w:rPr>
          <w:noProof/>
        </w:rPr>
        <w:t>Имплементација система</w:t>
      </w:r>
      <w:r>
        <w:rPr>
          <w:noProof/>
          <w:webHidden/>
        </w:rPr>
        <w:tab/>
        <w:fldChar w:fldCharType="begin"/>
        <w:instrText xml:space="preserve"> PAGEREF _Toc239973925 \h </w:instrText>
        <w:fldChar w:fldCharType="separate"/>
        <w:t>7</w:t>
        <w:fldChar w:fldCharType="end"/>
      </w:r>
    </w:p>
    <w:p w14:paraId="25220188" w14:textId="77777777">
      <w:pPr>
        <w:pStyle w:val="TOC2"/>
        <w:rPr>
          <w:rFonts w:asciiTheme="minorHAnsi" w:eastAsiaTheme="minorEastAsia" w:hAnsiTheme="minorHAnsi" w:cstheme="minorBidi"/>
          <w:noProof/>
          <w:kern w:val="2"/>
          <w:sz w:val="24"/>
          <w:szCs w:val="24"/>
          <w:lang w:val="sr-Latn-RS" w:eastAsia="sr-Latn-RS"/>
          <w14:ligatures w14:val="standardContextual"/>
        </w:rPr>
      </w:pPr>
      <w:r>
        <w:rPr>
          <w:noProof/>
        </w:rPr>
        <w:t>4.1 [Архитектура решења]</w:t>
      </w:r>
      <w:r>
        <w:rPr>
          <w:noProof/>
          <w:webHidden/>
        </w:rPr>
        <w:tab/>
        <w:fldChar w:fldCharType="begin"/>
        <w:instrText xml:space="preserve"> PAGEREF _Toc239973926 \h </w:instrText>
        <w:fldChar w:fldCharType="separate"/>
        <w:t>7</w:t>
        <w:fldChar w:fldCharType="end"/>
      </w:r>
    </w:p>
    <w:p w14:paraId="24A185BD" w14:textId="77777777">
      <w:pPr>
        <w:pStyle w:val="TOC2"/>
        <w:rPr>
          <w:rFonts w:asciiTheme="minorHAnsi" w:eastAsiaTheme="minorEastAsia" w:hAnsiTheme="minorHAnsi" w:cstheme="minorBidi"/>
          <w:noProof/>
          <w:kern w:val="2"/>
          <w:sz w:val="24"/>
          <w:szCs w:val="24"/>
          <w:lang w:val="sr-Latn-RS" w:eastAsia="sr-Latn-RS"/>
          <w14:ligatures w14:val="standardContextual"/>
        </w:rPr>
      </w:pPr>
      <w:r>
        <w:rPr>
          <w:noProof/>
        </w:rPr>
        <w:t>4.2 [Изабрани делови имплементације]</w:t>
      </w:r>
      <w:r>
        <w:rPr>
          <w:noProof/>
          <w:webHidden/>
        </w:rPr>
        <w:tab/>
        <w:fldChar w:fldCharType="begin"/>
        <w:instrText xml:space="preserve"> PAGEREF _Toc239973927 \h </w:instrText>
        <w:fldChar w:fldCharType="separate"/>
        <w:t>7</w:t>
        <w:fldChar w:fldCharType="end"/>
      </w:r>
    </w:p>
    <w:p w14:paraId="63947A80" w14:textId="77777777">
      <w:pPr>
        <w:pStyle w:val="TOC1"/>
        <w:rPr>
          <w:rFonts w:asciiTheme="minorHAnsi" w:eastAsiaTheme="minorEastAsia" w:hAnsiTheme="minorHAnsi" w:cstheme="minorBidi"/>
          <w:noProof/>
          <w:kern w:val="2"/>
          <w:sz w:val="24"/>
          <w:szCs w:val="24"/>
          <w:lang w:val="sr-Latn-RS" w:eastAsia="sr-Latn-RS"/>
          <w14:ligatures w14:val="standardContextual"/>
        </w:rPr>
      </w:pPr>
      <w:r>
        <w:rPr>
          <w:noProof/>
        </w:rPr>
        <w:t>Закључак</w:t>
      </w:r>
      <w:r>
        <w:rPr>
          <w:noProof/>
          <w:webHidden/>
        </w:rPr>
        <w:tab/>
        <w:fldChar w:fldCharType="begin"/>
        <w:instrText xml:space="preserve"> PAGEREF _Toc239973928 \h </w:instrText>
        <w:fldChar w:fldCharType="separate"/>
        <w:t>9</w:t>
        <w:fldChar w:fldCharType="end"/>
      </w:r>
    </w:p>
    <w:p w14:paraId="522C6E58" w14:textId="77777777">
      <w:pPr>
        <w:pStyle w:val="TOC1"/>
        <w:rPr>
          <w:rFonts w:asciiTheme="minorHAnsi" w:eastAsiaTheme="minorEastAsia" w:hAnsiTheme="minorHAnsi" w:cstheme="minorBidi"/>
          <w:noProof/>
          <w:kern w:val="2"/>
          <w:sz w:val="24"/>
          <w:szCs w:val="24"/>
          <w:lang w:val="sr-Latn-RS" w:eastAsia="sr-Latn-RS"/>
          <w14:ligatures w14:val="standardContextual"/>
        </w:rPr>
      </w:pPr>
      <w:r>
        <w:rPr>
          <w:noProof/>
        </w:rPr>
        <w:t>Списак слика</w:t>
      </w:r>
      <w:r>
        <w:rPr>
          <w:noProof/>
          <w:webHidden/>
        </w:rPr>
        <w:tab/>
        <w:fldChar w:fldCharType="begin"/>
        <w:instrText xml:space="preserve"> PAGEREF _Toc239973929 \h </w:instrText>
        <w:fldChar w:fldCharType="separate"/>
        <w:t>11</w:t>
        <w:fldChar w:fldCharType="end"/>
      </w:r>
    </w:p>
    <w:p w14:paraId="0D920AC0" w14:textId="77777777">
      <w:pPr>
        <w:pStyle w:val="TOC1"/>
        <w:rPr>
          <w:rFonts w:asciiTheme="minorHAnsi" w:eastAsiaTheme="minorEastAsia" w:hAnsiTheme="minorHAnsi" w:cstheme="minorBidi"/>
          <w:noProof/>
          <w:kern w:val="2"/>
          <w:sz w:val="24"/>
          <w:szCs w:val="24"/>
          <w:lang w:val="sr-Latn-RS" w:eastAsia="sr-Latn-RS"/>
          <w14:ligatures w14:val="standardContextual"/>
        </w:rPr>
      </w:pPr>
      <w:r>
        <w:rPr>
          <w:noProof/>
        </w:rPr>
        <w:t>Списак листинга</w:t>
      </w:r>
      <w:r>
        <w:rPr>
          <w:noProof/>
          <w:webHidden/>
        </w:rPr>
        <w:tab/>
        <w:fldChar w:fldCharType="begin"/>
        <w:instrText xml:space="preserve"> PAGEREF _Toc239973930 \h </w:instrText>
        <w:fldChar w:fldCharType="separate"/>
        <w:t>13</w:t>
        <w:fldChar w:fldCharType="end"/>
      </w:r>
    </w:p>
    <w:p w14:paraId="36B326FE" w14:textId="77777777">
      <w:pPr>
        <w:pStyle w:val="TOC1"/>
        <w:rPr>
          <w:rFonts w:asciiTheme="minorHAnsi" w:eastAsiaTheme="minorEastAsia" w:hAnsiTheme="minorHAnsi" w:cstheme="minorBidi"/>
          <w:noProof/>
          <w:kern w:val="2"/>
          <w:sz w:val="24"/>
          <w:szCs w:val="24"/>
          <w:lang w:val="sr-Latn-RS" w:eastAsia="sr-Latn-RS"/>
          <w14:ligatures w14:val="standardContextual"/>
        </w:rPr>
      </w:pPr>
      <w:r>
        <w:rPr>
          <w:noProof/>
        </w:rPr>
        <w:t>Списак табела</w:t>
      </w:r>
      <w:r>
        <w:rPr>
          <w:noProof/>
          <w:webHidden/>
        </w:rPr>
        <w:tab/>
        <w:fldChar w:fldCharType="begin"/>
        <w:instrText xml:space="preserve"> PAGEREF _Toc239973931 \h </w:instrText>
        <w:fldChar w:fldCharType="separate"/>
        <w:t>15</w:t>
        <w:fldChar w:fldCharType="end"/>
      </w:r>
    </w:p>
    <w:p w14:paraId="11EB9D71" w14:textId="77777777">
      <w:pPr>
        <w:pStyle w:val="TOC1"/>
        <w:rPr>
          <w:rFonts w:asciiTheme="minorHAnsi" w:eastAsiaTheme="minorEastAsia" w:hAnsiTheme="minorHAnsi" w:cstheme="minorBidi"/>
          <w:noProof/>
          <w:kern w:val="2"/>
          <w:sz w:val="24"/>
          <w:szCs w:val="24"/>
          <w:lang w:val="sr-Latn-RS" w:eastAsia="sr-Latn-RS"/>
          <w14:ligatures w14:val="standardContextual"/>
        </w:rPr>
      </w:pPr>
      <w:r>
        <w:rPr>
          <w:noProof/>
        </w:rPr>
        <w:t>Списак коришћених скраћеница</w:t>
      </w:r>
      <w:r>
        <w:rPr>
          <w:noProof/>
          <w:webHidden/>
        </w:rPr>
        <w:tab/>
        <w:fldChar w:fldCharType="begin"/>
        <w:instrText xml:space="preserve"> PAGEREF _Toc239973932 \h </w:instrText>
        <w:fldChar w:fldCharType="separate"/>
        <w:t>17</w:t>
        <w:fldChar w:fldCharType="end"/>
      </w:r>
    </w:p>
    <w:p w14:paraId="1703B040" w14:textId="77777777">
      <w:pPr>
        <w:pStyle w:val="TOC1"/>
        <w:rPr>
          <w:rFonts w:asciiTheme="minorHAnsi" w:eastAsiaTheme="minorEastAsia" w:hAnsiTheme="minorHAnsi" w:cstheme="minorBidi"/>
          <w:noProof/>
          <w:kern w:val="2"/>
          <w:sz w:val="24"/>
          <w:szCs w:val="24"/>
          <w:lang w:val="sr-Latn-RS" w:eastAsia="sr-Latn-RS"/>
          <w14:ligatures w14:val="standardContextual"/>
        </w:rPr>
      </w:pPr>
      <w:r>
        <w:rPr>
          <w:noProof/>
        </w:rPr>
        <w:t>Списак коришћених појмова</w:t>
      </w:r>
      <w:r>
        <w:rPr>
          <w:noProof/>
          <w:webHidden/>
        </w:rPr>
        <w:tab/>
        <w:fldChar w:fldCharType="begin"/>
        <w:instrText xml:space="preserve"> PAGEREF _Toc239973933 \h </w:instrText>
        <w:fldChar w:fldCharType="separate"/>
        <w:t>19</w:t>
        <w:fldChar w:fldCharType="end"/>
      </w:r>
    </w:p>
    <w:p w14:paraId="038D4392" w14:textId="77777777">
      <w:pPr>
        <w:pStyle w:val="TOC1"/>
        <w:rPr>
          <w:rFonts w:asciiTheme="minorHAnsi" w:eastAsiaTheme="minorEastAsia" w:hAnsiTheme="minorHAnsi" w:cstheme="minorBidi"/>
          <w:noProof/>
          <w:kern w:val="2"/>
          <w:sz w:val="24"/>
          <w:szCs w:val="24"/>
          <w:lang w:val="sr-Latn-RS" w:eastAsia="sr-Latn-RS"/>
          <w14:ligatures w14:val="standardContextual"/>
        </w:rPr>
      </w:pPr>
      <w:r>
        <w:rPr>
          <w:noProof/>
        </w:rPr>
        <w:t>Биографија</w:t>
      </w:r>
      <w:r>
        <w:rPr>
          <w:noProof/>
          <w:webHidden/>
        </w:rPr>
        <w:tab/>
        <w:fldChar w:fldCharType="begin"/>
        <w:instrText xml:space="preserve"> PAGEREF _Toc239973934 \h </w:instrText>
        <w:fldChar w:fldCharType="separate"/>
        <w:t>21</w:t>
        <w:fldChar w:fldCharType="end"/>
      </w:r>
    </w:p>
    <w:p w14:paraId="5D65F3FB" w14:textId="77777777">
      <w:pPr>
        <w:pStyle w:val="TOC1"/>
        <w:rPr>
          <w:rFonts w:asciiTheme="minorHAnsi" w:eastAsiaTheme="minorEastAsia" w:hAnsiTheme="minorHAnsi" w:cstheme="minorBidi"/>
          <w:noProof/>
          <w:kern w:val="2"/>
          <w:sz w:val="24"/>
          <w:szCs w:val="24"/>
          <w:lang w:val="sr-Latn-RS" w:eastAsia="sr-Latn-RS"/>
          <w14:ligatures w14:val="standardContextual"/>
        </w:rPr>
      </w:pPr>
      <w:r>
        <w:rPr>
          <w:noProof/>
        </w:rPr>
        <w:t>Литература</w:t>
      </w:r>
      <w:r>
        <w:rPr>
          <w:noProof/>
          <w:webHidden/>
        </w:rPr>
        <w:tab/>
        <w:fldChar w:fldCharType="begin"/>
        <w:instrText xml:space="preserve"> PAGEREF _Toc239973935 \h </w:instrText>
        <w:fldChar w:fldCharType="separate"/>
        <w:t>23</w:t>
        <w:fldChar w:fldCharType="end"/>
      </w:r>
    </w:p>
    <w:p w14:paraId="2B4DCA03" w14:textId="77777777">
      <w:pPr>
        <w:pStyle w:val="TOC1"/>
        <w:rPr>
          <w:rFonts w:asciiTheme="minorHAnsi" w:eastAsiaTheme="minorEastAsia" w:hAnsiTheme="minorHAnsi" w:cstheme="minorBidi"/>
          <w:noProof/>
          <w:kern w:val="2"/>
          <w:sz w:val="24"/>
          <w:szCs w:val="24"/>
          <w:lang w:val="sr-Latn-RS" w:eastAsia="sr-Latn-RS"/>
          <w14:ligatures w14:val="standardContextual"/>
        </w:rPr>
      </w:pPr>
      <w:r>
        <w:rPr>
          <w:noProof/>
        </w:rPr>
        <w:t>Упутство за коришћење шаблона</w:t>
      </w:r>
      <w:r>
        <w:rPr>
          <w:noProof/>
          <w:webHidden/>
        </w:rPr>
        <w:tab/>
        <w:fldChar w:fldCharType="begin"/>
        <w:instrText xml:space="preserve"> PAGEREF _Toc239973936 \h </w:instrText>
        <w:fldChar w:fldCharType="separate"/>
        <w:t>25</w:t>
        <w:fldChar w:fldCharType="end"/>
      </w:r>
    </w:p>
    <w:p w14:paraId="624BA928" w14:textId="77777777">
      <w:pPr>
        <w:pStyle w:val="TOC2"/>
        <w:rPr>
          <w:rFonts w:asciiTheme="minorHAnsi" w:eastAsiaTheme="minorEastAsia" w:hAnsiTheme="minorHAnsi" w:cstheme="minorBidi"/>
          <w:noProof/>
          <w:kern w:val="2"/>
          <w:sz w:val="24"/>
          <w:szCs w:val="24"/>
          <w:lang w:val="sr-Latn-RS" w:eastAsia="sr-Latn-RS"/>
          <w14:ligatures w14:val="standardContextual"/>
        </w:rPr>
      </w:pPr>
      <w:r>
        <w:rPr>
          <w:noProof/>
        </w:rPr>
        <w:t>5.1 Стилови</w:t>
      </w:r>
      <w:r>
        <w:rPr>
          <w:noProof/>
          <w:webHidden/>
        </w:rPr>
        <w:tab/>
        <w:fldChar w:fldCharType="begin"/>
        <w:instrText xml:space="preserve"> PAGEREF _Toc239973937 \h </w:instrText>
        <w:fldChar w:fldCharType="separate"/>
        <w:t>25</w:t>
        <w:fldChar w:fldCharType="end"/>
      </w:r>
    </w:p>
    <w:p w14:paraId="0BA55C18" w14:textId="77777777">
      <w:pPr>
        <w:pStyle w:val="TOC2"/>
        <w:rPr>
          <w:rFonts w:asciiTheme="minorHAnsi" w:eastAsiaTheme="minorEastAsia" w:hAnsiTheme="minorHAnsi" w:cstheme="minorBidi"/>
          <w:noProof/>
          <w:kern w:val="2"/>
          <w:sz w:val="24"/>
          <w:szCs w:val="24"/>
          <w:lang w:val="sr-Latn-RS" w:eastAsia="sr-Latn-RS"/>
          <w14:ligatures w14:val="standardContextual"/>
        </w:rPr>
      </w:pPr>
      <w:r>
        <w:rPr>
          <w:noProof/>
        </w:rPr>
        <w:t>5.2 Слике, табеле и листинзи</w:t>
      </w:r>
      <w:r>
        <w:rPr>
          <w:noProof/>
          <w:webHidden/>
        </w:rPr>
        <w:tab/>
        <w:fldChar w:fldCharType="begin"/>
        <w:instrText xml:space="preserve"> PAGEREF _Toc239973938 \h </w:instrText>
        <w:fldChar w:fldCharType="separate"/>
        <w:t>25</w:t>
        <w:fldChar w:fldCharType="end"/>
      </w:r>
    </w:p>
    <w:p w14:paraId="61CAC229" w14:textId="77777777">
      <w:pPr>
        <w:pStyle w:val="TOC2"/>
        <w:rPr>
          <w:rFonts w:asciiTheme="minorHAnsi" w:eastAsiaTheme="minorEastAsia" w:hAnsiTheme="minorHAnsi" w:cstheme="minorBidi"/>
          <w:noProof/>
          <w:kern w:val="2"/>
          <w:sz w:val="24"/>
          <w:szCs w:val="24"/>
          <w:lang w:val="sr-Latn-RS" w:eastAsia="sr-Latn-RS"/>
          <w14:ligatures w14:val="standardContextual"/>
        </w:rPr>
      </w:pPr>
      <w:r>
        <w:rPr>
          <w:noProof/>
        </w:rPr>
        <w:t>5.3 Референце и цитати</w:t>
      </w:r>
      <w:r>
        <w:rPr>
          <w:noProof/>
          <w:webHidden/>
        </w:rPr>
        <w:tab/>
        <w:fldChar w:fldCharType="begin"/>
        <w:instrText xml:space="preserve"> PAGEREF _Toc239973939 \h </w:instrText>
        <w:fldChar w:fldCharType="separate"/>
        <w:t>26</w:t>
        <w:fldChar w:fldCharType="end"/>
      </w:r>
    </w:p>
    <w:p w14:paraId="3A8776A3" w14:textId="77777777">
      <w:pPr>
        <w:pStyle w:val="TOC2"/>
        <w:rPr>
          <w:rFonts w:asciiTheme="minorHAnsi" w:eastAsiaTheme="minorEastAsia" w:hAnsiTheme="minorHAnsi" w:cstheme="minorBidi"/>
          <w:noProof/>
          <w:kern w:val="2"/>
          <w:sz w:val="24"/>
          <w:szCs w:val="24"/>
          <w:lang w:val="sr-Latn-RS" w:eastAsia="sr-Latn-RS"/>
          <w14:ligatures w14:val="standardContextual"/>
        </w:rPr>
      </w:pPr>
      <w:r>
        <w:rPr>
          <w:noProof/>
        </w:rPr>
        <w:t>5.4 Ново поглавље</w:t>
      </w:r>
      <w:r>
        <w:rPr>
          <w:noProof/>
          <w:webHidden/>
        </w:rPr>
        <w:tab/>
        <w:fldChar w:fldCharType="begin"/>
        <w:instrText xml:space="preserve"> PAGEREF _Toc239973940 \h </w:instrText>
        <w:fldChar w:fldCharType="separate"/>
        <w:t>26</w:t>
        <w:fldChar w:fldCharType="end"/>
      </w:r>
    </w:p>
    <w:p w14:paraId="79DF1996" w14:textId="77777777">
      <w:pPr>
        <w:pStyle w:val="TOC2"/>
        <w:rPr>
          <w:rFonts w:asciiTheme="minorHAnsi" w:eastAsiaTheme="minorEastAsia" w:hAnsiTheme="minorHAnsi" w:cstheme="minorBidi"/>
          <w:noProof/>
          <w:kern w:val="2"/>
          <w:sz w:val="24"/>
          <w:szCs w:val="24"/>
          <w:lang w:val="sr-Latn-RS" w:eastAsia="sr-Latn-RS"/>
          <w14:ligatures w14:val="standardContextual"/>
        </w:rPr>
      </w:pPr>
      <w:r>
        <w:rPr>
          <w:noProof/>
        </w:rPr>
        <w:t>5.5 Живо заглавље</w:t>
      </w:r>
      <w:r>
        <w:rPr>
          <w:noProof/>
          <w:webHidden/>
        </w:rPr>
        <w:tab/>
        <w:fldChar w:fldCharType="begin"/>
        <w:instrText xml:space="preserve"> PAGEREF _Toc239973941 \h </w:instrText>
        <w:fldChar w:fldCharType="separate"/>
        <w:t>26</w:t>
        <w:fldChar w:fldCharType="end"/>
      </w:r>
    </w:p>
    <w:p w14:paraId="7EE58F8B" w14:textId="77777777">
      <w:pPr>
        <w:pStyle w:val="TOC1"/>
      </w:pPr>
      <w:r>
        <w:fldChar w:fldCharType="end"/>
      </w:r>
    </w:p>
    <w:p w14:paraId="47C0B1AB" w14:textId="77777777">
      <w:pPr>
        <w:pStyle w:val="TOC1"/>
      </w:pPr>
    </w:p>
    <w:p w14:paraId="466CD5CC" w14:textId="77777777">
      <w:pPr>
        <w:spacing w:after="0" w:line="20" w:lineRule="exact"/>
        <w:rPr>
          <w:sz w:val="2"/>
        </w:rPr>
        <w:sectPr>
          <w:type w:val="oddPage"/>
          <w:pgSz w:w="9978" w:h="14173"/>
          <w:pgMar w:top="1417" w:right="850" w:bottom="1417" w:left="1134" w:header="567" w:footer="992" w:gutter="0"/>
          <w:cols w:space="708"/>
          <w:docGrid w:linePitch="360"/>
        </w:sectPr>
      </w:pPr>
    </w:p>
    <w:p w14:paraId="5852C36E" w14:textId="77777777">
      <w:pPr>
        <w:pStyle w:val="Glava"/>
      </w:pPr>
    </w:p>
    <w:p w14:paraId="7A20485F" w14:textId="77777777">
      <w:pPr>
        <w:pStyle w:val="Heading1"/>
      </w:pPr>
      <w:bookmarkStart w:id="0" w:name="_Toc239973917"/>
      <w:r>
        <w:t>Увод</w:t>
      </w:r>
      <w:bookmarkEnd w:id="0"/>
    </w:p>
    <w:p>
      <w:r>
        <w:t xml:space="preserve">Праћење личних финансија и дијељење трошкова унутар група — на путовањима, у заједничком становању или при изласцима — свакодневни су организациони и финансијски изазов. Када се трошкови биљеже ручно, у табелама, порукама или напамет, лако долази до грешака, заборављених дуговања и неспоразума међу члановима групе. Додатна потешкоћа настаје при самом раздуживању: ако свако дугује свакоме, број потребних уплата брзо расте, иако би се исти исход могао постићи са знатно мање трансакција.</w:t>
      </w:r>
    </w:p>
    <w:p>
      <w:r>
        <w:t xml:space="preserve">Постојеће глобалне апликације за дијељење трошкова по правилу нису прилагођене финансијском окружењу региона. Не подржавају плаћање путем локалних банковних стандарда, као што је IPS QR код, а раздуживање често усмјеравају преко страних платних институција, уз додатне провизије. Идеја за овај рад проистекла је из анализе ФинТек (</w:t>
      </w:r>
      <w:r>
        <w:rPr>
          <w:i/>
        </w:rPr>
        <w:t xml:space="preserve">FinTech</w:t>
      </w:r>
      <w:r>
        <w:t xml:space="preserve">) апликација које су у земљама западне Европе, прије свега у Шпанији, постале уобичајен начин за свакодневно рјешавање међусобних дуговања.</w:t>
      </w:r>
    </w:p>
    <w:p>
      <w:r>
        <w:t xml:space="preserve">Циљ рада је пројектовање и имплементација информационог система FairShare, који на једном мјесту обједињује праћење личне потрошње и управљање заједничким трошковима. Систем корисницима омогућава:</w:t>
      </w:r>
    </w:p>
    <w:p>
      <w:pPr>
        <w:pStyle w:val="Nabrajanje"/>
      </w:pPr>
      <w:r>
        <w:t xml:space="preserve">унос личних трошкова са категоријом, локацијом и фотографијом рачуна, планирање мјесечних буџета уз обавјештења о прекорачењу и аналитику потрошње кроз графиконе и приказ на мапи;</w:t>
      </w:r>
    </w:p>
    <w:p>
      <w:pPr>
        <w:pStyle w:val="Nabrajanje"/>
      </w:pPr>
      <w:r>
        <w:t xml:space="preserve">креирање група и унос заједничких трошкова уз три модела подјеле — једнако, процентуално и тачним износима — као и унос трошкова у различитим валутама;</w:t>
      </w:r>
    </w:p>
    <w:p>
      <w:pPr>
        <w:pStyle w:val="Nabrajanje"/>
      </w:pPr>
      <w:r>
        <w:t xml:space="preserve">алгоритамско поједностављивање дугова, које на основу нето салда чланова генерише што мањи број уплата потребних за потпуно раздуживање групе;</w:t>
      </w:r>
    </w:p>
    <w:p>
      <w:pPr>
        <w:pStyle w:val="Nabrajanje"/>
      </w:pPr>
      <w:r>
        <w:t xml:space="preserve">поравнање дуга путем QR кода по узору на IPS QR стандард, као и плаћање картицом кроз симулирани платни процесор;</w:t>
      </w:r>
    </w:p>
    <w:p>
      <w:pPr>
        <w:pStyle w:val="Nabrajanje"/>
      </w:pPr>
      <w:r>
        <w:t xml:space="preserve">обавјештавање у реалном времену и путем е-поште;</w:t>
      </w:r>
    </w:p>
    <w:p>
      <w:pPr>
        <w:pStyle w:val="Nabrajanje"/>
      </w:pPr>
      <w:r>
        <w:t xml:space="preserve">администрацију корисничких налога, ревизијски дневник, статистичку контролну таблу и одобравање категорија трошкова.</w:t>
      </w:r>
    </w:p>
    <w:p>
      <w:r>
        <w:t xml:space="preserve">Неколико појмова се у раду користи од самог почетка. </w:t>
      </w:r>
      <w:r>
        <w:rPr>
          <w:rStyle w:val="Pojam"/>
        </w:rPr>
        <w:t xml:space="preserve">Нето салдо</w:t>
      </w:r>
      <w:r>
        <w:t xml:space="preserve"> члана групе је разлика између укупног износа који је члан платио за групу и износа који му по подјели трошкова припада: позитиван салдо значи да група дугује члану, а негативан да члан дугује групи. </w:t>
      </w:r>
      <w:r>
        <w:rPr>
          <w:rStyle w:val="Pojam"/>
        </w:rPr>
        <w:t xml:space="preserve">Поједностављивање дугова</w:t>
      </w:r>
      <w:r>
        <w:t xml:space="preserve"> (</w:t>
      </w:r>
      <w:r>
        <w:rPr>
          <w:i/>
        </w:rPr>
        <w:t xml:space="preserve">debt simplification</w:t>
      </w:r>
      <w:r>
        <w:t xml:space="preserve">) је поступак којим се, на основу нето салда, мрежа међусобних дуговања своди на што мањи број уплата, при чему сваки члан на крају плати, односно прими, тачно свој салдо. </w:t>
      </w:r>
      <w:r>
        <w:rPr>
          <w:rStyle w:val="Pojam"/>
        </w:rPr>
        <w:t xml:space="preserve">Токенизација</w:t>
      </w:r>
      <w:r>
        <w:t xml:space="preserve"> платне картице је поступак у коме се осјетљиви подаци картице замјењују замјенском вриједношћу (токеном), тако да систем који обрађује плаћања никада не чува број картице ни сигурносни код.</w:t>
      </w:r>
    </w:p>
    <w:p>
      <w:r>
        <w:t xml:space="preserve">Систем се састоји од три компоненте. Централни REST API, развијен у радном оквиру ASP.NET Core на платформи .NET 10, садржи пословну логику, аутентификацију и обрачун дугова, а податке чува у релационој бази PostgreSQL. Веб апликација, развијена у библиотеци React са језиком TypeScript, намијењена је крајњим корисницима и администраторима. Симулатор плаћања (Payment Simulator) је издвојен сервис са сопственом базом података, који опонаша платни процесор и токенизацију картица, тако да се плаћање у систему никада не извршава стварно. Мобилна апликација није дио овог рада и наведена је као правац даљег развоја.</w:t>
      </w:r>
    </w:p>
    <w:p>
      <w:r>
        <w:t xml:space="preserve">Рад је организован у шест поглавља. У другом поглављу представљене су теоријске основе: постојећа рјешења за дијељење трошкова, проблем поједностављивања дугова, IPS QR стандард, токенизација платних картица, вишеслојна архитектура и коришћене технологије. У трећем поглављу дата је спецификација система — улоге корисника, функционални и нефункционални захтјеви, случајеви коришћења и модел података. Четврто поглавље описује имплементацију: архитектуру рјешења, најзанимљивије дијелове кода и карактеристичне екранске форме веб апликације. У петом поглављу приказано је тестирање система под оптерећењем, мјерење ефекта кеширања и провјера понашања при истовременим захтјевима, као и грешке које су тестирањем откривене и исправљене. Шесто поглавље сумира постигнуте резултате и наводи могуће правце даљег развоја. На крају рада налазе се спискови слика, листинга, табела, скраћеница и појмова, биографија и списак литературе.</w:t>
      </w:r>
    </w:p>
    <w:p w14:paraId="227E4DF7" w14:textId="77777777">
      <w:pPr>
        <w:spacing w:after="0" w:line="20" w:lineRule="exact"/>
        <w:rPr>
          <w:sz w:val="2"/>
        </w:rPr>
        <w:sectPr>
          <w:headerReference w:type="even" r:id="rId16"/>
          <w:headerReference w:type="default" r:id="rId17"/>
          <w:footerReference w:type="even" r:id="rId18"/>
          <w:footerReference w:type="default" r:id="rId19"/>
          <w:headerReference w:type="first" r:id="rId20"/>
          <w:footerReference w:type="first" r:id="rId21"/>
          <w:type w:val="oddPage"/>
          <w:pgSz w:w="9978" w:h="14173"/>
          <w:pgMar w:top="1417" w:right="850" w:bottom="1417" w:left="1134" w:header="567" w:footer="992" w:gutter="0"/>
          <w:pgNumType w:start="1"/>
          <w:cols w:space="708"/>
          <w:titlePg/>
          <w:docGrid w:linePitch="360"/>
        </w:sectPr>
      </w:pPr>
    </w:p>
    <w:p w14:paraId="6281C8C8" w14:textId="77777777">
      <w:pPr>
        <w:pStyle w:val="Glava"/>
      </w:pPr>
    </w:p>
    <w:p w14:paraId="28008882" w14:textId="77777777">
      <w:pPr>
        <w:pStyle w:val="Heading1"/>
      </w:pPr>
      <w:bookmarkStart w:id="1" w:name="_Toc239973918"/>
      <w:r>
        <w:t>Теоријске основе</w:t>
      </w:r>
      <w:bookmarkEnd w:id="1"/>
    </w:p>
    <w:p>
      <w:r>
        <w:t xml:space="preserve">У овом поглављу представљене су основе на којима се рад заснива. Најприје је дат кратак преглед постојећих апликација за дијељење трошкова и платних рјешења која су послужила као узор. Затим је описан проблем поједностављивања дугова, IPS QR стандард за плаћање, правила заштите података о платним картицама и токенизација, као и вишеслојна (</w:t>
      </w:r>
      <w:r>
        <w:rPr>
          <w:i/>
        </w:rPr>
        <w:t xml:space="preserve">Onion</w:t>
      </w:r>
      <w:r>
        <w:t xml:space="preserve">) архитектура по којој је систем организован. Поглавље се завршава прегледом коришћених технологија.</w:t>
      </w:r>
    </w:p>
    <w:p>
      <w:pPr>
        <w:pStyle w:val="Heading2"/>
      </w:pPr>
      <w:r>
        <w:t xml:space="preserve">Апликације за дијељење трошкова</w:t>
      </w:r>
    </w:p>
    <w:p>
      <w:r>
        <w:t xml:space="preserve">Апликације за дијељење трошкова омогућавају члановима групе да биљеже ко је шта платио и аутоматски израчунавају колико ко коме дугује. Међу најпознатијима су Splitwise </w:t>
      </w:r>
      <w:r>
        <w:t xml:space="preserve">[1]</w:t>
      </w:r>
      <w:r>
        <w:t xml:space="preserve"> и Tricount </w:t>
      </w:r>
      <w:r>
        <w:t xml:space="preserve">[2]</w:t>
      </w:r>
      <w:r>
        <w:t xml:space="preserve">. Tricount, који користи близу десет милиона корисника, постао је 2022. године дио холандске банке bunq, чиме је евидентирање заједничких трошкова повезано са банковним рачуном и плаћањем </w:t>
      </w:r>
      <w:r>
        <w:t xml:space="preserve">[2]</w:t>
      </w:r>
      <w:r>
        <w:t xml:space="preserve">.</w:t>
      </w:r>
    </w:p>
    <w:p>
      <w:r>
        <w:t xml:space="preserve">Овакве апликације имају сличан скуп основних функционалности: групе са члановима, унос трошка уз навођење ко је платио и како се трошак дијели (једнако, процентуално или тачним износима), преглед салда сваког члана и предлог уплата за раздуживање. Неке нуде и опцију поједностављивања дугова, која број потребних уплата своди на мањи број.</w:t>
      </w:r>
    </w:p>
    <w:p>
      <w:r>
        <w:t xml:space="preserve">Посебно је занимљив примјер Шпаније. Тамо је 2016. године, као заједничка иницијатива банкарског сектора, покренут сервис Bizum за тренутна плаћања између физичких лица, у коме број мобилног телефона замјењује број рачуна </w:t>
      </w:r>
      <w:r>
        <w:t xml:space="preserve">[3]</w:t>
      </w:r>
      <w:r>
        <w:t xml:space="preserve">. Комбинација апликације за евидентирање заједничких трошкова и тренутног плаћања показује како се раздуживање међу пријатељима може свести на неколико корака.</w:t>
      </w:r>
    </w:p>
    <w:p>
      <w:r>
        <w:t xml:space="preserve">У Србији сличну улогу има систем за инстант плаћања Народне банке Србије (IPS NBS), уз стандардизован QR код за плаћање </w:t>
      </w:r>
      <w:r>
        <w:t xml:space="preserve">[4]</w:t>
      </w:r>
      <w:r>
        <w:t xml:space="preserve">. Глобалне апликације за дијељење трошкова, међутим, не генеришу налог за плаћање по овом локалном стандарду. Систем FairShare зато на једном мјесту обједињује евидентирање личних и заједничких трошкова, поједностављивање дугова и раздуживање путем QR кода по узору на IPS стандард, уз симулирано плаћање картицом.</w:t>
      </w:r>
    </w:p>
    <w:p>
      <w:pPr>
        <w:pStyle w:val="Heading2"/>
      </w:pPr>
      <w:r>
        <w:t xml:space="preserve">Поједностављивање дугова</w:t>
      </w:r>
    </w:p>
    <w:p>
      <w:r>
        <w:t xml:space="preserve">Када више особа наизмјенично плаћа заједничке трошкове, између њих настаје мрежа међусобних дуговања. Ако би свако вратио дуг свакоме појединачно, у групи од n чланова могло би да буде потребно и до n(n − 1)/2 уплата. Поједностављивање дугова тражи мању листу уплата која даје исти крајњи резултат: послије ње нико никоме ништа не дугује.</w:t>
      </w:r>
    </w:p>
    <w:p>
      <w:pPr>
        <w:pStyle w:val="Heading3"/>
      </w:pPr>
      <w:r>
        <w:t xml:space="preserve">Нето салда чланова групе</w:t>
      </w:r>
    </w:p>
    <w:p>
      <w:r>
        <w:t xml:space="preserve">Полазна тачка је нето салдо сваког члана i групе:</w:t>
      </w:r>
    </w:p>
    <w:p>
      <w:pPr>
        <w:jc w:val="center"/>
      </w:pPr>
      <w:r>
        <w:t xml:space="preserve">b</w:t>
      </w:r>
      <w:r>
        <w:rPr>
          <w:vertAlign w:val="subscript"/>
        </w:rPr>
        <w:t xml:space="preserve">i</w:t>
      </w:r>
      <w:r>
        <w:t xml:space="preserve"> = p</w:t>
      </w:r>
      <w:r>
        <w:rPr>
          <w:vertAlign w:val="subscript"/>
        </w:rPr>
        <w:t xml:space="preserve">i</w:t>
      </w:r>
      <w:r>
        <w:t xml:space="preserve"> − d</w:t>
      </w:r>
      <w:r>
        <w:rPr>
          <w:vertAlign w:val="subscript"/>
        </w:rPr>
        <w:t xml:space="preserve">i</w:t>
      </w:r>
    </w:p>
    <w:p>
      <w:r>
        <w:t xml:space="preserve">гдје је p</w:t>
      </w:r>
      <w:r>
        <w:rPr>
          <w:vertAlign w:val="subscript"/>
        </w:rPr>
        <w:t xml:space="preserve">i</w:t>
      </w:r>
      <w:r>
        <w:t xml:space="preserve"> укупан износ који је члан i платио за трошкове групе, а d</w:t>
      </w:r>
      <w:r>
        <w:rPr>
          <w:vertAlign w:val="subscript"/>
        </w:rPr>
        <w:t xml:space="preserve">i</w:t>
      </w:r>
      <w:r>
        <w:t xml:space="preserve"> збир његових удјела у тим трошковима. Извршена поравнања се урачунавају тако што уплата повећава салдо онога ко плаћа, а смањује салдо онога ко прима. Позитиван салдо значи да члан треба да прими новац, а негативан да треба да плати.</w:t>
      </w:r>
    </w:p>
    <w:p>
      <w:r>
        <w:t xml:space="preserve">Пошто сваки трошак увећава салдо платиоца тачно за онолико за колико умањује салда чланова међу којима је подијељен, збир свих салда у групи увијек је нула (∑ b</w:t>
      </w:r>
      <w:r>
        <w:rPr>
          <w:vertAlign w:val="subscript"/>
        </w:rPr>
        <w:t xml:space="preserve">i</w:t>
      </w:r>
      <w:r>
        <w:t xml:space="preserve"> = 0). Модел подјеле трошка — једнако, процентуално или тачним износима — утиче само на удјеле d</w:t>
      </w:r>
      <w:r>
        <w:rPr>
          <w:vertAlign w:val="subscript"/>
        </w:rPr>
        <w:t xml:space="preserve">i</w:t>
      </w:r>
      <w:r>
        <w:t xml:space="preserve">, па поступак поравнања не зависи од њега.</w:t>
      </w:r>
    </w:p>
    <w:p>
      <w:r>
        <w:t xml:space="preserve">Важно запажање је да за поравнање није битно ко је коме конкретно позајмио, већ само салдо сваког члана: свака листа уплата послије које сви салди постану нула потпуно раздужује групу </w:t>
      </w:r>
      <w:r>
        <w:t xml:space="preserve">[5]</w:t>
      </w:r>
      <w:r>
        <w:t xml:space="preserve">. Проблем се тако своди на налажење што краће листе уплата за дате салде.</w:t>
      </w:r>
    </w:p>
    <w:p>
      <w:pPr>
        <w:pStyle w:val="Heading3"/>
      </w:pPr>
      <w:r>
        <w:t xml:space="preserve">Похлепни и тачан алгоритам</w:t>
      </w:r>
    </w:p>
    <w:p>
      <w:r>
        <w:t xml:space="preserve">Најједноставнији поступак је похлепни (</w:t>
      </w:r>
      <w:r>
        <w:rPr>
          <w:i/>
        </w:rPr>
        <w:t xml:space="preserve">greedy</w:t>
      </w:r>
      <w:r>
        <w:t xml:space="preserve">): у сваком кораку највећи дужник плаћа највећем повјериоцу мањи од два износа, након чега бар један од њих има салдо нула и излази из даљег разматрања. Пошто сваки корак елиминише бар једног учесника, а посљедњи корак два, похлепни алгоритам за n учесника са салдом различитим од нуле генерише највише n − 1 уплата </w:t>
      </w:r>
      <w:r>
        <w:t xml:space="preserve">[5]</w:t>
      </w:r>
      <w:r>
        <w:t xml:space="preserve">. Укупан пренесени износ при томе је најмањи могућ — једнак је збиру позитивних салда — а сложеност је O(n log n), због сортирања.</w:t>
      </w:r>
    </w:p>
    <w:p>
      <w:r>
        <w:t xml:space="preserve">Похлепни алгоритам, међутим, не даје увијек најмањи број уплата. Примјер из рада </w:t>
      </w:r>
      <w:r>
        <w:t xml:space="preserve">[5]</w:t>
      </w:r>
      <w:r>
        <w:t xml:space="preserve"> приказан је у табели </w:t>
      </w:r>
      <w:r>
        <w:fldChar w:fldCharType="begin"/>
      </w:r>
      <w:r>
        <w:instrText xml:space="preserve"> REF _Ref_tab_greedy \h </w:instrText>
      </w:r>
      <w:r>
        <w:fldChar w:fldCharType="separate"/>
      </w:r>
      <w:r>
        <w:rPr>
          <w:noProof/>
        </w:rPr>
        <w:t xml:space="preserve">1</w:t>
      </w:r>
      <w:r>
        <w:fldChar w:fldCharType="end"/>
      </w:r>
      <w:r>
        <w:t xml:space="preserve">: пет чланова има салде А +9, Б +8, В −3, Г −6 и Д −8. Похлепни поступак прво упари највећег дужника Д са највећим повјериоцем А и потроши четири уплате. Оптимално рјешење примјећује да чланови А, В и Г заједно имају збир салда нула, као и чланови Б и Д, па се свака од те двије подгрупе раздужи засебно, укупно са три уплате.</w:t>
      </w:r>
    </w:p>
    <w:p>
      <w:pPr>
        <w:pStyle w:val="Natpisiznad"/>
      </w:pPr>
      <w:r>
        <w:t xml:space="preserve">Табела </w:t>
      </w:r>
      <w:bookmarkStart w:id="5001" w:name="_Ref_tab_greedy"/>
      <w:r>
        <w:fldChar w:fldCharType="begin"/>
      </w:r>
      <w:r>
        <w:instrText xml:space="preserve"> SEQ Табела \* ARABIC </w:instrText>
      </w:r>
      <w:r>
        <w:fldChar w:fldCharType="separate"/>
      </w:r>
      <w:r>
        <w:rPr>
          <w:noProof/>
        </w:rPr>
        <w:t xml:space="preserve">1</w:t>
      </w:r>
      <w:r>
        <w:fldChar w:fldCharType="end"/>
      </w:r>
      <w:bookmarkEnd w:id="5001"/>
      <w:r>
        <w:t xml:space="preserve">: Похлепно и оптимално поравнање истих салда.</w:t>
      </w:r>
    </w:p>
    <w:tbl>
      <w:tblPr>
        <w:tblStyle w:val="TabelaFTN"/>
        <w:tblW w:w="7994" w:type="dxa"/>
        <w:jc w:val="center"/>
        <w:tblLayout w:type="fixed"/>
        <w:tblCellMar>
          <w:top w:w="28" w:type="dxa"/>
          <w:bottom w:w="28" w:type="dxa"/>
        </w:tblCellMar>
        <w:tblLook w:val="04A0" w:firstRow="1" w:lastRow="0" w:firstColumn="1" w:lastColumn="0" w:noHBand="0" w:noVBand="1"/>
      </w:tblPr>
      <w:tblGrid>
        <w:gridCol w:w="1599"/>
        <w:gridCol w:w="3198"/>
        <w:gridCol w:w="3197"/>
      </w:tblGrid>
      <w:tr>
        <w:trPr>
          <w:cnfStyle w:val="100000000000" w:firstRow="1" w:lastRow="0" w:firstColumn="0" w:lastColumn="0" w:oddVBand="0" w:evenVBand="0" w:oddHBand="0" w:evenHBand="0" w:firstRowFirstColumn="0" w:firstRowLastColumn="0" w:lastRowFirstColumn="0" w:lastRowLastColumn="0"/>
          <w:cantSplit/>
          <w:tblHeader/>
          <w:jc w:val="center"/>
        </w:trPr>
        <w:tc>
          <w:tcPr>
            <w:tcW w:w="1599" w:type="dxa"/>
          </w:tcPr>
          <w:p>
            <w:pPr>
              <w:pStyle w:val="Tabelazaglavlje"/>
            </w:pPr>
            <w:r>
              <w:t xml:space="preserve">Уплата</w:t>
            </w:r>
          </w:p>
        </w:tc>
        <w:tc>
          <w:tcPr>
            <w:tcW w:w="3198" w:type="dxa"/>
          </w:tcPr>
          <w:p>
            <w:pPr>
              <w:pStyle w:val="Tabelazaglavlje"/>
            </w:pPr>
            <w:r>
              <w:t xml:space="preserve">Похлепни алгоритам</w:t>
            </w:r>
          </w:p>
        </w:tc>
        <w:tc>
          <w:tcPr>
            <w:tcW w:w="3197" w:type="dxa"/>
          </w:tcPr>
          <w:p>
            <w:pPr>
              <w:pStyle w:val="Tabelazaglavlje"/>
            </w:pPr>
            <w:r>
              <w:t xml:space="preserve">Оптимално рјешење</w:t>
            </w:r>
          </w:p>
        </w:tc>
      </w:tr>
      <w:tr>
        <w:trPr>
          <w:cantSplit/>
          <w:jc w:val="center"/>
        </w:trPr>
        <w:tc>
          <w:tcPr>
            <w:tcW w:w="1599" w:type="dxa"/>
          </w:tcPr>
          <w:p>
            <w:pPr>
              <w:pStyle w:val="Tabelatekst"/>
            </w:pPr>
            <w:r>
              <w:t xml:space="preserve">1.</w:t>
            </w:r>
          </w:p>
        </w:tc>
        <w:tc>
          <w:tcPr>
            <w:tcW w:w="3198" w:type="dxa"/>
          </w:tcPr>
          <w:p>
            <w:pPr>
              <w:pStyle w:val="Tabelatekst"/>
            </w:pPr>
            <w:r>
              <w:t xml:space="preserve">Д → А: 8</w:t>
            </w:r>
          </w:p>
        </w:tc>
        <w:tc>
          <w:tcPr>
            <w:tcW w:w="3197" w:type="dxa"/>
          </w:tcPr>
          <w:p>
            <w:pPr>
              <w:pStyle w:val="Tabelatekst"/>
            </w:pPr>
            <w:r>
              <w:t xml:space="preserve">В → А: 3</w:t>
            </w:r>
          </w:p>
        </w:tc>
      </w:tr>
      <w:tr>
        <w:trPr>
          <w:cantSplit/>
          <w:jc w:val="center"/>
        </w:trPr>
        <w:tc>
          <w:tcPr>
            <w:tcW w:w="1599" w:type="dxa"/>
          </w:tcPr>
          <w:p>
            <w:pPr>
              <w:pStyle w:val="Tabelatekst"/>
            </w:pPr>
            <w:r>
              <w:t xml:space="preserve">2.</w:t>
            </w:r>
          </w:p>
        </w:tc>
        <w:tc>
          <w:tcPr>
            <w:tcW w:w="3198" w:type="dxa"/>
          </w:tcPr>
          <w:p>
            <w:pPr>
              <w:pStyle w:val="Tabelatekst"/>
            </w:pPr>
            <w:r>
              <w:t xml:space="preserve">Г → А: 1</w:t>
            </w:r>
          </w:p>
        </w:tc>
        <w:tc>
          <w:tcPr>
            <w:tcW w:w="3197" w:type="dxa"/>
          </w:tcPr>
          <w:p>
            <w:pPr>
              <w:pStyle w:val="Tabelatekst"/>
            </w:pPr>
            <w:r>
              <w:t xml:space="preserve">Г → А: 6</w:t>
            </w:r>
          </w:p>
        </w:tc>
      </w:tr>
      <w:tr>
        <w:trPr>
          <w:cantSplit/>
          <w:jc w:val="center"/>
        </w:trPr>
        <w:tc>
          <w:tcPr>
            <w:tcW w:w="1599" w:type="dxa"/>
          </w:tcPr>
          <w:p>
            <w:pPr>
              <w:pStyle w:val="Tabelatekst"/>
            </w:pPr>
            <w:r>
              <w:t xml:space="preserve">3.</w:t>
            </w:r>
          </w:p>
        </w:tc>
        <w:tc>
          <w:tcPr>
            <w:tcW w:w="3198" w:type="dxa"/>
          </w:tcPr>
          <w:p>
            <w:pPr>
              <w:pStyle w:val="Tabelatekst"/>
            </w:pPr>
            <w:r>
              <w:t xml:space="preserve">Г → Б: 5</w:t>
            </w:r>
          </w:p>
        </w:tc>
        <w:tc>
          <w:tcPr>
            <w:tcW w:w="3197" w:type="dxa"/>
          </w:tcPr>
          <w:p>
            <w:pPr>
              <w:pStyle w:val="Tabelatekst"/>
            </w:pPr>
            <w:r>
              <w:t xml:space="preserve">Д → Б: 8</w:t>
            </w:r>
          </w:p>
        </w:tc>
      </w:tr>
      <w:tr>
        <w:trPr>
          <w:cantSplit/>
          <w:jc w:val="center"/>
        </w:trPr>
        <w:tc>
          <w:tcPr>
            <w:tcW w:w="1599" w:type="dxa"/>
          </w:tcPr>
          <w:p>
            <w:pPr>
              <w:pStyle w:val="Tabelatekst"/>
            </w:pPr>
            <w:r>
              <w:t xml:space="preserve">4.</w:t>
            </w:r>
          </w:p>
        </w:tc>
        <w:tc>
          <w:tcPr>
            <w:tcW w:w="3198" w:type="dxa"/>
          </w:tcPr>
          <w:p>
            <w:pPr>
              <w:pStyle w:val="Tabelatekst"/>
            </w:pPr>
            <w:r>
              <w:t xml:space="preserve">В → Б: 3</w:t>
            </w:r>
          </w:p>
        </w:tc>
        <w:tc>
          <w:tcPr>
            <w:tcW w:w="3197" w:type="dxa"/>
          </w:tcPr>
          <w:p>
            <w:pPr>
              <w:pStyle w:val="Tabelatekst"/>
            </w:pPr>
            <w:r>
              <w:t xml:space="preserve">—</w:t>
            </w:r>
          </w:p>
        </w:tc>
      </w:tr>
    </w:tbl>
    <w:p>
      <w:r>
        <w:t xml:space="preserve"/>
      </w:r>
    </w:p>
    <w:p>
      <w:r>
        <w:t xml:space="preserve">Општије, ако се скуп учесника са салдом различитим од нуле може подијелити на k дисјунктних подскупова чији је збир салда нула, група се може раздужити са n − k уплата, јер се сваки подскуп раздужи независно, са бројем уплата за један мањим од броја својих чланова. Минималан број уплата зато одговара подјели на највећи могући број подскупова са нултим збиром </w:t>
      </w:r>
      <w:r>
        <w:t xml:space="preserve">[5]</w:t>
      </w:r>
      <w:r>
        <w:t xml:space="preserve"> </w:t>
      </w:r>
      <w:r>
        <w:t xml:space="preserve">[6]</w:t>
      </w:r>
      <w:r>
        <w:t xml:space="preserve">. Тај проблем је NP-тежак: већ одлука да ли постоји рјешење са n − 2 уплате еквивалентна је проблему збира подскупа (</w:t>
      </w:r>
      <w:r>
        <w:rPr>
          <w:i/>
        </w:rPr>
        <w:t xml:space="preserve">subset sum</w:t>
      </w:r>
      <w:r>
        <w:t xml:space="preserve">), а у општем случају проблем је бар толико тежак као проблем 3-подјеле (</w:t>
      </w:r>
      <w:r>
        <w:rPr>
          <w:i/>
        </w:rPr>
        <w:t xml:space="preserve">3-partition</w:t>
      </w:r>
      <w:r>
        <w:t xml:space="preserve">) </w:t>
      </w:r>
      <w:r>
        <w:t xml:space="preserve">[5]</w:t>
      </w:r>
      <w:r>
        <w:t xml:space="preserve">.</w:t>
      </w:r>
    </w:p>
    <w:p>
      <w:r>
        <w:t xml:space="preserve">Тачно рјешење се зато у пракси тражи претрагом са враћањем (</w:t>
      </w:r>
      <w:r>
        <w:rPr>
          <w:i/>
        </w:rPr>
        <w:t xml:space="preserve">backtracking</w:t>
      </w:r>
      <w:r>
        <w:t xml:space="preserve">) и одсијецањем грана које не могу дати бољи резултат од до тада најбољег. Сложеност такве претраге расте експоненцијално са бројем учесника, па је примјењива само на мање групе. Систем FairShare нуди оба приступа: похлепни алгоритам као подразумијевани и тачан алгоритам за групе са највише дванаест чланова са салдом различитим од нуле. Детаљи имплементације описани су у четвртом поглављу.</w:t>
      </w:r>
    </w:p>
    <w:p>
      <w:pPr>
        <w:pStyle w:val="Heading2"/>
      </w:pPr>
      <w:r>
        <w:t xml:space="preserve">IPS QR стандард</w:t>
      </w:r>
    </w:p>
    <w:p>
      <w:r>
        <w:t xml:space="preserve">Народна банка Србије развила је систем за инстант плаћања (IPS NBS), у коме се пренос новца између рачуна у различитим банкама извршава у реалном времену. За иницирање таквог плаћања прописан је стандардни садржај QR кода (NBS IPS QR код) </w:t>
      </w:r>
      <w:r>
        <w:t xml:space="preserve">[4]</w:t>
      </w:r>
      <w:r>
        <w:t xml:space="preserve">: корисник у апликацији своје банке скенира код, а налог за плаћање се попуни аутоматски.</w:t>
      </w:r>
    </w:p>
    <w:p>
      <w:r>
        <w:t xml:space="preserve">Садржај кода је текст у кодирању UTF-8, састављен од поља облика ОЗНАКА:вриједност која су међусобно раздвојена знаком „|“. Опциона поља без вриједности се изостављају, а на почетку и на крају текста не смије бити размака ни граничника </w:t>
      </w:r>
      <w:r>
        <w:t xml:space="preserve">[4]</w:t>
      </w:r>
      <w:r>
        <w:t xml:space="preserve">. Најважнија поља приказана су у табели </w:t>
      </w:r>
      <w:r>
        <w:fldChar w:fldCharType="begin"/>
      </w:r>
      <w:r>
        <w:instrText xml:space="preserve"> REF _Ref_tab_ips \h </w:instrText>
      </w:r>
      <w:r>
        <w:fldChar w:fldCharType="separate"/>
      </w:r>
      <w:r>
        <w:rPr>
          <w:noProof/>
        </w:rPr>
        <w:t xml:space="preserve">2</w:t>
      </w:r>
      <w:r>
        <w:fldChar w:fldCharType="end"/>
      </w:r>
      <w:r>
        <w:t xml:space="preserve">, а примјер садржаја у листингу </w:t>
      </w:r>
      <w:r>
        <w:fldChar w:fldCharType="begin"/>
      </w:r>
      <w:r>
        <w:instrText xml:space="preserve"> REF _Ref_lst_ips \h </w:instrText>
      </w:r>
      <w:r>
        <w:fldChar w:fldCharType="separate"/>
      </w:r>
      <w:r>
        <w:rPr>
          <w:noProof/>
        </w:rPr>
        <w:t xml:space="preserve">1</w:t>
      </w:r>
      <w:r>
        <w:fldChar w:fldCharType="end"/>
      </w:r>
      <w:r>
        <w:t xml:space="preserve">.</w:t>
      </w:r>
    </w:p>
    <w:p>
      <w:pPr>
        <w:pStyle w:val="Natpisiznad"/>
      </w:pPr>
      <w:r>
        <w:t xml:space="preserve">Табела </w:t>
      </w:r>
      <w:bookmarkStart w:id="5002" w:name="_Ref_tab_ips"/>
      <w:r>
        <w:fldChar w:fldCharType="begin"/>
      </w:r>
      <w:r>
        <w:instrText xml:space="preserve"> SEQ Табела \* ARABIC </w:instrText>
      </w:r>
      <w:r>
        <w:fldChar w:fldCharType="separate"/>
      </w:r>
      <w:r>
        <w:rPr>
          <w:noProof/>
        </w:rPr>
        <w:t xml:space="preserve">2</w:t>
      </w:r>
      <w:r>
        <w:fldChar w:fldCharType="end"/>
      </w:r>
      <w:bookmarkEnd w:id="5002"/>
      <w:r>
        <w:t xml:space="preserve">: Поља NBS IPS QR кода.</w:t>
      </w:r>
    </w:p>
    <w:tbl>
      <w:tblPr>
        <w:tblStyle w:val="TabelaFTN"/>
        <w:tblW w:w="7994" w:type="dxa"/>
        <w:jc w:val="center"/>
        <w:tblLayout w:type="fixed"/>
        <w:tblCellMar>
          <w:top w:w="28" w:type="dxa"/>
          <w:bottom w:w="28" w:type="dxa"/>
        </w:tblCellMar>
        <w:tblLook w:val="04A0" w:firstRow="1" w:lastRow="0" w:firstColumn="1" w:lastColumn="0" w:noHBand="0" w:noVBand="1"/>
      </w:tblPr>
      <w:tblGrid>
        <w:gridCol w:w="1279"/>
        <w:gridCol w:w="5276"/>
        <w:gridCol w:w="1439"/>
      </w:tblGrid>
      <w:tr>
        <w:trPr>
          <w:cnfStyle w:val="100000000000" w:firstRow="1" w:lastRow="0" w:firstColumn="0" w:lastColumn="0" w:oddVBand="0" w:evenVBand="0" w:oddHBand="0" w:evenHBand="0" w:firstRowFirstColumn="0" w:firstRowLastColumn="0" w:lastRowFirstColumn="0" w:lastRowLastColumn="0"/>
          <w:cantSplit/>
          <w:tblHeader/>
          <w:jc w:val="center"/>
        </w:trPr>
        <w:tc>
          <w:tcPr>
            <w:tcW w:w="1279" w:type="dxa"/>
          </w:tcPr>
          <w:p>
            <w:pPr>
              <w:pStyle w:val="Tabelazaglavlje"/>
            </w:pPr>
            <w:r>
              <w:t xml:space="preserve">Ознака</w:t>
            </w:r>
          </w:p>
        </w:tc>
        <w:tc>
          <w:tcPr>
            <w:tcW w:w="5276" w:type="dxa"/>
          </w:tcPr>
          <w:p>
            <w:pPr>
              <w:pStyle w:val="Tabelazaglavlje"/>
            </w:pPr>
            <w:r>
              <w:t xml:space="preserve">Значење</w:t>
            </w:r>
          </w:p>
        </w:tc>
        <w:tc>
          <w:tcPr>
            <w:tcW w:w="1439" w:type="dxa"/>
          </w:tcPr>
          <w:p>
            <w:pPr>
              <w:pStyle w:val="Tabelazaglavlje"/>
            </w:pPr>
            <w:r>
              <w:t xml:space="preserve">Обавезно</w:t>
            </w:r>
          </w:p>
        </w:tc>
      </w:tr>
      <w:tr>
        <w:trPr>
          <w:cantSplit/>
          <w:jc w:val="center"/>
        </w:trPr>
        <w:tc>
          <w:tcPr>
            <w:tcW w:w="1279" w:type="dxa"/>
          </w:tcPr>
          <w:p>
            <w:pPr>
              <w:pStyle w:val="Tabelatekst"/>
            </w:pPr>
            <w:r>
              <w:t xml:space="preserve">K</w:t>
            </w:r>
          </w:p>
        </w:tc>
        <w:tc>
          <w:tcPr>
            <w:tcW w:w="5276" w:type="dxa"/>
          </w:tcPr>
          <w:p>
            <w:pPr>
              <w:pStyle w:val="Tabelatekst"/>
            </w:pPr>
            <w:r>
              <w:t xml:space="preserve">Идентификациони код, вриједност „PR“</w:t>
            </w:r>
          </w:p>
        </w:tc>
        <w:tc>
          <w:tcPr>
            <w:tcW w:w="1439" w:type="dxa"/>
          </w:tcPr>
          <w:p>
            <w:pPr>
              <w:pStyle w:val="Tabelatekst"/>
            </w:pPr>
            <w:r>
              <w:t xml:space="preserve">да</w:t>
            </w:r>
          </w:p>
        </w:tc>
      </w:tr>
      <w:tr>
        <w:trPr>
          <w:cantSplit/>
          <w:jc w:val="center"/>
        </w:trPr>
        <w:tc>
          <w:tcPr>
            <w:tcW w:w="1279" w:type="dxa"/>
          </w:tcPr>
          <w:p>
            <w:pPr>
              <w:pStyle w:val="Tabelatekst"/>
            </w:pPr>
            <w:r>
              <w:t xml:space="preserve">V</w:t>
            </w:r>
          </w:p>
        </w:tc>
        <w:tc>
          <w:tcPr>
            <w:tcW w:w="5276" w:type="dxa"/>
          </w:tcPr>
          <w:p>
            <w:pPr>
              <w:pStyle w:val="Tabelatekst"/>
            </w:pPr>
            <w:r>
              <w:t xml:space="preserve">Верзија, вриједност „01“</w:t>
            </w:r>
          </w:p>
        </w:tc>
        <w:tc>
          <w:tcPr>
            <w:tcW w:w="1439" w:type="dxa"/>
          </w:tcPr>
          <w:p>
            <w:pPr>
              <w:pStyle w:val="Tabelatekst"/>
            </w:pPr>
            <w:r>
              <w:t xml:space="preserve">да</w:t>
            </w:r>
          </w:p>
        </w:tc>
      </w:tr>
      <w:tr>
        <w:trPr>
          <w:cantSplit/>
          <w:jc w:val="center"/>
        </w:trPr>
        <w:tc>
          <w:tcPr>
            <w:tcW w:w="1279" w:type="dxa"/>
          </w:tcPr>
          <w:p>
            <w:pPr>
              <w:pStyle w:val="Tabelatekst"/>
            </w:pPr>
            <w:r>
              <w:t xml:space="preserve">C</w:t>
            </w:r>
          </w:p>
        </w:tc>
        <w:tc>
          <w:tcPr>
            <w:tcW w:w="5276" w:type="dxa"/>
          </w:tcPr>
          <w:p>
            <w:pPr>
              <w:pStyle w:val="Tabelatekst"/>
            </w:pPr>
            <w:r>
              <w:t xml:space="preserve">Скуп знакова, „1“ означава UTF-8</w:t>
            </w:r>
          </w:p>
        </w:tc>
        <w:tc>
          <w:tcPr>
            <w:tcW w:w="1439" w:type="dxa"/>
          </w:tcPr>
          <w:p>
            <w:pPr>
              <w:pStyle w:val="Tabelatekst"/>
            </w:pPr>
            <w:r>
              <w:t xml:space="preserve">да</w:t>
            </w:r>
          </w:p>
        </w:tc>
      </w:tr>
      <w:tr>
        <w:trPr>
          <w:cantSplit/>
          <w:jc w:val="center"/>
        </w:trPr>
        <w:tc>
          <w:tcPr>
            <w:tcW w:w="1279" w:type="dxa"/>
          </w:tcPr>
          <w:p>
            <w:pPr>
              <w:pStyle w:val="Tabelatekst"/>
            </w:pPr>
            <w:r>
              <w:t xml:space="preserve">R</w:t>
            </w:r>
          </w:p>
        </w:tc>
        <w:tc>
          <w:tcPr>
            <w:tcW w:w="5276" w:type="dxa"/>
          </w:tcPr>
          <w:p>
            <w:pPr>
              <w:pStyle w:val="Tabelatekst"/>
            </w:pPr>
            <w:r>
              <w:t xml:space="preserve">Рачун примаоца, 18 цифара без цртица</w:t>
            </w:r>
          </w:p>
        </w:tc>
        <w:tc>
          <w:tcPr>
            <w:tcW w:w="1439" w:type="dxa"/>
          </w:tcPr>
          <w:p>
            <w:pPr>
              <w:pStyle w:val="Tabelatekst"/>
            </w:pPr>
            <w:r>
              <w:t xml:space="preserve">да</w:t>
            </w:r>
          </w:p>
        </w:tc>
      </w:tr>
      <w:tr>
        <w:trPr>
          <w:cantSplit/>
          <w:jc w:val="center"/>
        </w:trPr>
        <w:tc>
          <w:tcPr>
            <w:tcW w:w="1279" w:type="dxa"/>
          </w:tcPr>
          <w:p>
            <w:pPr>
              <w:pStyle w:val="Tabelatekst"/>
            </w:pPr>
            <w:r>
              <w:t xml:space="preserve">N</w:t>
            </w:r>
          </w:p>
        </w:tc>
        <w:tc>
          <w:tcPr>
            <w:tcW w:w="5276" w:type="dxa"/>
          </w:tcPr>
          <w:p>
            <w:pPr>
              <w:pStyle w:val="Tabelatekst"/>
            </w:pPr>
            <w:r>
              <w:t xml:space="preserve">Назив примаоца, до 70 знакова</w:t>
            </w:r>
          </w:p>
        </w:tc>
        <w:tc>
          <w:tcPr>
            <w:tcW w:w="1439" w:type="dxa"/>
          </w:tcPr>
          <w:p>
            <w:pPr>
              <w:pStyle w:val="Tabelatekst"/>
            </w:pPr>
            <w:r>
              <w:t xml:space="preserve">да</w:t>
            </w:r>
          </w:p>
        </w:tc>
      </w:tr>
      <w:tr>
        <w:trPr>
          <w:cantSplit/>
          <w:jc w:val="center"/>
        </w:trPr>
        <w:tc>
          <w:tcPr>
            <w:tcW w:w="1279" w:type="dxa"/>
          </w:tcPr>
          <w:p>
            <w:pPr>
              <w:pStyle w:val="Tabelatekst"/>
            </w:pPr>
            <w:r>
              <w:t xml:space="preserve">I</w:t>
            </w:r>
          </w:p>
        </w:tc>
        <w:tc>
          <w:tcPr>
            <w:tcW w:w="5276" w:type="dxa"/>
          </w:tcPr>
          <w:p>
            <w:pPr>
              <w:pStyle w:val="Tabelatekst"/>
            </w:pPr>
            <w:r>
              <w:t xml:space="preserve">Валута и износ са децималним зарезом, нпр. RSD1025,50</w:t>
            </w:r>
          </w:p>
        </w:tc>
        <w:tc>
          <w:tcPr>
            <w:tcW w:w="1439" w:type="dxa"/>
          </w:tcPr>
          <w:p>
            <w:pPr>
              <w:pStyle w:val="Tabelatekst"/>
            </w:pPr>
            <w:r>
              <w:t xml:space="preserve">да</w:t>
            </w:r>
          </w:p>
        </w:tc>
      </w:tr>
      <w:tr>
        <w:trPr>
          <w:cantSplit/>
          <w:jc w:val="center"/>
        </w:trPr>
        <w:tc>
          <w:tcPr>
            <w:tcW w:w="1279" w:type="dxa"/>
          </w:tcPr>
          <w:p>
            <w:pPr>
              <w:pStyle w:val="Tabelatekst"/>
            </w:pPr>
            <w:r>
              <w:t xml:space="preserve">SF</w:t>
            </w:r>
          </w:p>
        </w:tc>
        <w:tc>
          <w:tcPr>
            <w:tcW w:w="5276" w:type="dxa"/>
          </w:tcPr>
          <w:p>
            <w:pPr>
              <w:pStyle w:val="Tabelatekst"/>
            </w:pPr>
            <w:r>
              <w:t xml:space="preserve">Шифра плаћања, три цифре (нпр. 289)</w:t>
            </w:r>
          </w:p>
        </w:tc>
        <w:tc>
          <w:tcPr>
            <w:tcW w:w="1439" w:type="dxa"/>
          </w:tcPr>
          <w:p>
            <w:pPr>
              <w:pStyle w:val="Tabelatekst"/>
            </w:pPr>
            <w:r>
              <w:t xml:space="preserve">да</w:t>
            </w:r>
          </w:p>
        </w:tc>
      </w:tr>
      <w:tr>
        <w:trPr>
          <w:cantSplit/>
          <w:jc w:val="center"/>
        </w:trPr>
        <w:tc>
          <w:tcPr>
            <w:tcW w:w="1279" w:type="dxa"/>
          </w:tcPr>
          <w:p>
            <w:pPr>
              <w:pStyle w:val="Tabelatekst"/>
            </w:pPr>
            <w:r>
              <w:t xml:space="preserve">S</w:t>
            </w:r>
          </w:p>
        </w:tc>
        <w:tc>
          <w:tcPr>
            <w:tcW w:w="5276" w:type="dxa"/>
          </w:tcPr>
          <w:p>
            <w:pPr>
              <w:pStyle w:val="Tabelatekst"/>
            </w:pPr>
            <w:r>
              <w:t xml:space="preserve">Сврха плаћања, до 35 знакова</w:t>
            </w:r>
          </w:p>
        </w:tc>
        <w:tc>
          <w:tcPr>
            <w:tcW w:w="1439" w:type="dxa"/>
          </w:tcPr>
          <w:p>
            <w:pPr>
              <w:pStyle w:val="Tabelatekst"/>
            </w:pPr>
            <w:r>
              <w:t xml:space="preserve">не</w:t>
            </w:r>
          </w:p>
        </w:tc>
      </w:tr>
      <w:tr>
        <w:trPr>
          <w:cantSplit/>
          <w:jc w:val="center"/>
        </w:trPr>
        <w:tc>
          <w:tcPr>
            <w:tcW w:w="1279" w:type="dxa"/>
          </w:tcPr>
          <w:p>
            <w:pPr>
              <w:pStyle w:val="Tabelatekst"/>
            </w:pPr>
            <w:r>
              <w:t xml:space="preserve">RO</w:t>
            </w:r>
          </w:p>
        </w:tc>
        <w:tc>
          <w:tcPr>
            <w:tcW w:w="5276" w:type="dxa"/>
          </w:tcPr>
          <w:p>
            <w:pPr>
              <w:pStyle w:val="Tabelatekst"/>
            </w:pPr>
            <w:r>
              <w:t xml:space="preserve">Модел и позив на број, до 25 знакова</w:t>
            </w:r>
          </w:p>
        </w:tc>
        <w:tc>
          <w:tcPr>
            <w:tcW w:w="1439" w:type="dxa"/>
          </w:tcPr>
          <w:p>
            <w:pPr>
              <w:pStyle w:val="Tabelatekst"/>
            </w:pPr>
            <w:r>
              <w:t xml:space="preserve">не</w:t>
            </w:r>
          </w:p>
        </w:tc>
      </w:tr>
    </w:tbl>
    <w:p>
      <w:r>
        <w:t xml:space="preserve"/>
      </w:r>
    </w:p>
    <w:p>
      <w:pPr>
        <w:pStyle w:val="Listing"/>
      </w:pPr>
      <w:r>
        <w:t xml:space="preserve">K:PR|V:01|C:1|R:160000000012345678|N:Петар Петровић</w:t>
      </w:r>
    </w:p>
    <w:p>
      <w:pPr>
        <w:pStyle w:val="Listing"/>
      </w:pPr>
      <w:r>
        <w:t xml:space="preserve">|I:RSD1025,50|SF:289|S:Поравнање трошкова|RO:00123456</w:t>
      </w:r>
    </w:p>
    <w:p>
      <w:pPr>
        <w:pStyle w:val="Caption"/>
      </w:pPr>
      <w:r>
        <w:t xml:space="preserve">Листинг </w:t>
      </w:r>
      <w:bookmarkStart w:id="5003" w:name="_Ref_lst_ips"/>
      <w:r>
        <w:fldChar w:fldCharType="begin"/>
      </w:r>
      <w:r>
        <w:instrText xml:space="preserve"> SEQ Листинг \* ARABIC </w:instrText>
      </w:r>
      <w:r>
        <w:fldChar w:fldCharType="separate"/>
      </w:r>
      <w:r>
        <w:rPr>
          <w:noProof/>
        </w:rPr>
        <w:t xml:space="preserve">1</w:t>
      </w:r>
      <w:r>
        <w:fldChar w:fldCharType="end"/>
      </w:r>
      <w:bookmarkEnd w:id="5003"/>
      <w:r>
        <w:t xml:space="preserve">: Примјер садржаја IPS QR кода (измишљени подаци; један ред, приказан у два ради прегледности).</w:t>
      </w:r>
    </w:p>
    <w:p>
      <w:r>
        <w:t xml:space="preserve">Систем FairShare генерише QR код по узору на овај стандард, уз неколико свјесних поједностављења: поред рачуна са 18 цифара (Србија) прихвата и рачуне са 16 цифара (Босна и Херцеговина), износ се исказује у валути групе, а поље RO садржи интерни идентификатор поравнања, без модела и контролних цифара. Тако генерисан код служи и за аутоматско препознавање поравнања када се скенира у апликацији, али га банкарске апликације које строго провјеравају стандард не морају прихватити.</w:t>
      </w:r>
    </w:p>
    <w:p>
      <w:pPr>
        <w:pStyle w:val="Heading2"/>
      </w:pPr>
      <w:r>
        <w:t xml:space="preserve">Платне картице и токенизација</w:t>
      </w:r>
    </w:p>
    <w:p>
      <w:r>
        <w:t xml:space="preserve">Подаци о платним картицама заштићени су стандардом PCI DSS (</w:t>
      </w:r>
      <w:r>
        <w:rPr>
          <w:i/>
        </w:rPr>
        <w:t xml:space="preserve">Payment Card Industry Data Security Standard</w:t>
      </w:r>
      <w:r>
        <w:t xml:space="preserve">), који издаје Савјет за стандарде безбједности индустрије платних картица (PCI Security Standards Council). Тренутно важећа верзија 4.0.1 објављена је у јуну 2024. године </w:t>
      </w:r>
      <w:r>
        <w:t xml:space="preserve">[7]</w:t>
      </w:r>
      <w:r>
        <w:t xml:space="preserve">. Стандард се примјењује на сваки систем који чува, обрађује или преноси податке о картици и, између осталог, забрањује чување осјетљивих података за аутентификацију, као што је сигурносни код картице (CVV), након ауторизације плаћања </w:t>
      </w:r>
      <w:r>
        <w:t xml:space="preserve">[7]</w:t>
      </w:r>
      <w:r>
        <w:t xml:space="preserve">.</w:t>
      </w:r>
    </w:p>
    <w:p>
      <w:r>
        <w:t xml:space="preserve">Најефикаснији начин да се обим примјене стандарда смањи јесте токенизација </w:t>
      </w:r>
      <w:r>
        <w:t xml:space="preserve">[8]</w:t>
      </w:r>
      <w:r>
        <w:t xml:space="preserve">: број картице замјењује се токеном — вриједношћу која нема значење ван система који ју је издао — тако да апликација трговца никада не види ни не чува прави број картице. Пружалац платних услуга чува везу између токена и картице, а трговац при сваком плаћању шаље само токен.</w:t>
      </w:r>
    </w:p>
    <w:p>
      <w:r>
        <w:t xml:space="preserve">Прије токенизације провјерава се исправност броја картице контролном цифром по Луновом (</w:t>
      </w:r>
      <w:r>
        <w:rPr>
          <w:i/>
        </w:rPr>
        <w:t xml:space="preserve">Luhn</w:t>
      </w:r>
      <w:r>
        <w:t xml:space="preserve">) алгоритму, који је дио стандарда ISO/IEC 7812 за нумерацију идентификационих картица </w:t>
      </w:r>
      <w:r>
        <w:t xml:space="preserve">[9]</w:t>
      </w:r>
      <w:r>
        <w:t xml:space="preserve">: удвостручава се свака друга цифра здесна, од производа већих од 9 одузима се 9, а збир свих цифара мора бити дјељив са 10. Тако се откривају све грешке при уносу једне цифре и већина замјена сусједних цифара.</w:t>
      </w:r>
    </w:p>
    <w:p>
      <w:r>
        <w:t xml:space="preserve">Код стварних пружалаца платних услуга исход плаћања често није познат одмах: захтјев се прихвати, а резултат се накнадно јавља апликацији трговца HTTP позивом (</w:t>
      </w:r>
      <w:r>
        <w:rPr>
          <w:i/>
        </w:rPr>
        <w:t xml:space="preserve">webhook</w:t>
      </w:r>
      <w:r>
        <w:t xml:space="preserve">). Да би трговац могао да провјери да обавјештење заиста долази од пружаоца, оно се потписује кодом за аутентификацију поруке HMAC </w:t>
      </w:r>
      <w:r>
        <w:t xml:space="preserve">[10]</w:t>
      </w:r>
      <w:r>
        <w:t xml:space="preserve">, израчунатим над садржајем поруке тајним кључем који знају само двије стране. Исто обавјештење може стићи више пута, па га трговац мора обрадити само једном (идемпотентност).</w:t>
      </w:r>
    </w:p>
    <w:p>
      <w:r>
        <w:t xml:space="preserve">Симулатор плаћања у систему FairShare опонаша управо овакво понашање: токенизује тест картице, наплату обрађује асинхроно и исход јавља потписаним обавјештењем. Сам FairShare о картици чува само токен, посљедње четири цифре, бренд и датум истека.</w:t>
      </w:r>
    </w:p>
    <w:p>
      <w:pPr>
        <w:pStyle w:val="Heading2"/>
      </w:pPr>
      <w:r>
        <w:t xml:space="preserve">Вишеслојна (Onion) архитектура</w:t>
      </w:r>
    </w:p>
    <w:p>
      <w:r>
        <w:t xml:space="preserve">Архитектуру </w:t>
      </w:r>
      <w:r>
        <w:rPr>
          <w:i/>
        </w:rPr>
        <w:t xml:space="preserve">Onion</w:t>
      </w:r>
      <w:r>
        <w:t xml:space="preserve"> (луковица) предложио је Џефри Палермо (Jeffrey Palermo) 2008. године </w:t>
      </w:r>
      <w:r>
        <w:t xml:space="preserve">[11]</w:t>
      </w:r>
      <w:r>
        <w:t xml:space="preserve">. Систем се организује у концентричне слојеве, у чијем је средишту доменски модел — ентитети и пословна правила — који не зависи ни од једног другог дијела система. Око њега су апликациони сервиси, а на спољашњем прстену налазе се инфраструктура (база података, слање е-поште, спољни сервиси) и кориснички интерфејс, односно API.</w:t>
      </w:r>
    </w:p>
    <w:p>
      <w:r>
        <w:t xml:space="preserve">Основно правило је да су зависности усмјерене искључиво ка средишту: унутрашњи слојеви дефинишу интерфејсе, на примјер репозиторијум или сервис за слање е-поште, а спољашњи их имплементирају. Пословна логика зато не зависи од конкретне базе података или радног оквира, може се тестирати без инфраструктуре, а технологија на спољашњем прстену може се замијенити без измјене језгра </w:t>
      </w:r>
      <w:r>
        <w:t xml:space="preserve">[11]</w:t>
      </w:r>
      <w:r>
        <w:t xml:space="preserve">.</w:t>
      </w:r>
    </w:p>
    <w:p>
      <w:r>
        <w:t xml:space="preserve">Серверски дио система FairShare подијељен је на четири пројекта која одговарају овим слојевима. Пројекат Domain садржи ентитете, доменска правила (нпр. обрачун салда и поједностављивање дугова) и интерфејсе репозиторијума. Application садржи апликационе сервисе, објекте за пренос података (DTO), валидацију и интерфејсе спољних сервиса. Infrastructure имплементира приступ бази, кеш, слање е-поште, PDF извјештаје и комуникацију са симулатором плаћања, а API садржи контролере, обраду грешака и аутентификацију. Распоред слојева детаљније је описан у четвртом поглављу.</w:t>
      </w:r>
    </w:p>
    <w:p>
      <w:pPr>
        <w:pStyle w:val="Heading2"/>
      </w:pPr>
      <w:r>
        <w:t xml:space="preserve">Коришћене технологије</w:t>
      </w:r>
    </w:p>
    <w:p>
      <w:r>
        <w:t xml:space="preserve">Технологије коришћене у изради система, са својом намјеном, наведене су у табели </w:t>
      </w:r>
      <w:r>
        <w:fldChar w:fldCharType="begin"/>
      </w:r>
      <w:r>
        <w:instrText xml:space="preserve"> REF _Ref_tab_tech \h </w:instrText>
      </w:r>
      <w:r>
        <w:fldChar w:fldCharType="separate"/>
      </w:r>
      <w:r>
        <w:rPr>
          <w:noProof/>
        </w:rPr>
        <w:t xml:space="preserve">3</w:t>
      </w:r>
      <w:r>
        <w:fldChar w:fldCharType="end"/>
      </w:r>
      <w:r>
        <w:t xml:space="preserve">.</w:t>
      </w:r>
    </w:p>
    <w:p>
      <w:pPr>
        <w:pStyle w:val="Natpisiznad"/>
      </w:pPr>
      <w:r>
        <w:t xml:space="preserve">Табела </w:t>
      </w:r>
      <w:bookmarkStart w:id="5004" w:name="_Ref_tab_tech"/>
      <w:r>
        <w:fldChar w:fldCharType="begin"/>
      </w:r>
      <w:r>
        <w:instrText xml:space="preserve"> SEQ Табела \* ARABIC </w:instrText>
      </w:r>
      <w:r>
        <w:fldChar w:fldCharType="separate"/>
      </w:r>
      <w:r>
        <w:rPr>
          <w:noProof/>
        </w:rPr>
        <w:t xml:space="preserve">3</w:t>
      </w:r>
      <w:r>
        <w:fldChar w:fldCharType="end"/>
      </w:r>
      <w:bookmarkEnd w:id="5004"/>
      <w:r>
        <w:t xml:space="preserve">: Коришћене технологије.</w:t>
      </w:r>
    </w:p>
    <w:tbl>
      <w:tblPr>
        <w:tblStyle w:val="TabelaFTN"/>
        <w:tblW w:w="7994" w:type="dxa"/>
        <w:jc w:val="center"/>
        <w:tblLayout w:type="fixed"/>
        <w:tblCellMar>
          <w:top w:w="28" w:type="dxa"/>
          <w:bottom w:w="28" w:type="dxa"/>
        </w:tblCellMar>
        <w:tblLook w:val="04A0" w:firstRow="1" w:lastRow="0" w:firstColumn="1" w:lastColumn="0" w:noHBand="0" w:noVBand="1"/>
      </w:tblPr>
      <w:tblGrid>
        <w:gridCol w:w="3597"/>
        <w:gridCol w:w="4397"/>
      </w:tblGrid>
      <w:tr>
        <w:trPr>
          <w:cnfStyle w:val="100000000000" w:firstRow="1" w:lastRow="0" w:firstColumn="0" w:lastColumn="0" w:oddVBand="0" w:evenVBand="0" w:oddHBand="0" w:evenHBand="0" w:firstRowFirstColumn="0" w:firstRowLastColumn="0" w:lastRowFirstColumn="0" w:lastRowLastColumn="0"/>
          <w:cantSplit/>
          <w:tblHeader/>
          <w:jc w:val="center"/>
        </w:trPr>
        <w:tc>
          <w:tcPr>
            <w:tcW w:w="3597" w:type="dxa"/>
          </w:tcPr>
          <w:p>
            <w:pPr>
              <w:pStyle w:val="Tabelazaglavlje"/>
            </w:pPr>
            <w:r>
              <w:t xml:space="preserve">Технологија</w:t>
            </w:r>
          </w:p>
        </w:tc>
        <w:tc>
          <w:tcPr>
            <w:tcW w:w="4397" w:type="dxa"/>
          </w:tcPr>
          <w:p>
            <w:pPr>
              <w:pStyle w:val="Tabelazaglavlje"/>
            </w:pPr>
            <w:r>
              <w:t xml:space="preserve">Намјена</w:t>
            </w:r>
          </w:p>
        </w:tc>
      </w:tr>
      <w:tr>
        <w:trPr>
          <w:cantSplit/>
          <w:jc w:val="center"/>
        </w:trPr>
        <w:tc>
          <w:tcPr>
            <w:tcW w:w="3597" w:type="dxa"/>
          </w:tcPr>
          <w:p>
            <w:pPr>
              <w:pStyle w:val="Tabelatekst"/>
            </w:pPr>
            <w:r>
              <w:t xml:space="preserve">.NET 10, ASP.NET Core </w:t>
            </w:r>
            <w:r>
              <w:t xml:space="preserve">[12]</w:t>
            </w:r>
          </w:p>
        </w:tc>
        <w:tc>
          <w:tcPr>
            <w:tcW w:w="4397" w:type="dxa"/>
          </w:tcPr>
          <w:p>
            <w:pPr>
              <w:pStyle w:val="Tabelatekst"/>
            </w:pPr>
            <w:r>
              <w:t xml:space="preserve">серверска платформа и радни оквир за REST API</w:t>
            </w:r>
          </w:p>
        </w:tc>
      </w:tr>
      <w:tr>
        <w:trPr>
          <w:cantSplit/>
          <w:jc w:val="center"/>
        </w:trPr>
        <w:tc>
          <w:tcPr>
            <w:tcW w:w="3597" w:type="dxa"/>
          </w:tcPr>
          <w:p>
            <w:pPr>
              <w:pStyle w:val="Tabelatekst"/>
            </w:pPr>
            <w:r>
              <w:t xml:space="preserve">JWT </w:t>
            </w:r>
            <w:r>
              <w:t xml:space="preserve">[13]</w:t>
            </w:r>
          </w:p>
        </w:tc>
        <w:tc>
          <w:tcPr>
            <w:tcW w:w="4397" w:type="dxa"/>
          </w:tcPr>
          <w:p>
            <w:pPr>
              <w:pStyle w:val="Tabelatekst"/>
            </w:pPr>
            <w:r>
              <w:t xml:space="preserve">аутентификација корисника токенима</w:t>
            </w:r>
          </w:p>
        </w:tc>
      </w:tr>
      <w:tr>
        <w:trPr>
          <w:cantSplit/>
          <w:jc w:val="center"/>
        </w:trPr>
        <w:tc>
          <w:tcPr>
            <w:tcW w:w="3597" w:type="dxa"/>
          </w:tcPr>
          <w:p>
            <w:pPr>
              <w:pStyle w:val="Tabelatekst"/>
            </w:pPr>
            <w:r>
              <w:t xml:space="preserve">Entity Framework Core </w:t>
            </w:r>
            <w:r>
              <w:t xml:space="preserve">[14]</w:t>
            </w:r>
          </w:p>
        </w:tc>
        <w:tc>
          <w:tcPr>
            <w:tcW w:w="4397" w:type="dxa"/>
          </w:tcPr>
          <w:p>
            <w:pPr>
              <w:pStyle w:val="Tabelatekst"/>
            </w:pPr>
            <w:r>
              <w:t xml:space="preserve">објектно-релационо мапирање, миграције, оптимистичка контрола конкурентности</w:t>
            </w:r>
          </w:p>
        </w:tc>
      </w:tr>
      <w:tr>
        <w:trPr>
          <w:cantSplit/>
          <w:jc w:val="center"/>
        </w:trPr>
        <w:tc>
          <w:tcPr>
            <w:tcW w:w="3597" w:type="dxa"/>
          </w:tcPr>
          <w:p>
            <w:pPr>
              <w:pStyle w:val="Tabelatekst"/>
            </w:pPr>
            <w:r>
              <w:t xml:space="preserve">PostgreSQL </w:t>
            </w:r>
            <w:r>
              <w:t xml:space="preserve">[15]</w:t>
            </w:r>
          </w:p>
        </w:tc>
        <w:tc>
          <w:tcPr>
            <w:tcW w:w="4397" w:type="dxa"/>
          </w:tcPr>
          <w:p>
            <w:pPr>
              <w:pStyle w:val="Tabelatekst"/>
            </w:pPr>
            <w:r>
              <w:t xml:space="preserve">релациона база података</w:t>
            </w:r>
          </w:p>
        </w:tc>
      </w:tr>
      <w:tr>
        <w:trPr>
          <w:cantSplit/>
          <w:jc w:val="center"/>
        </w:trPr>
        <w:tc>
          <w:tcPr>
            <w:tcW w:w="3597" w:type="dxa"/>
          </w:tcPr>
          <w:p>
            <w:pPr>
              <w:pStyle w:val="Tabelatekst"/>
            </w:pPr>
            <w:r>
              <w:t xml:space="preserve">SignalR </w:t>
            </w:r>
            <w:r>
              <w:t xml:space="preserve">[16]</w:t>
            </w:r>
          </w:p>
        </w:tc>
        <w:tc>
          <w:tcPr>
            <w:tcW w:w="4397" w:type="dxa"/>
          </w:tcPr>
          <w:p>
            <w:pPr>
              <w:pStyle w:val="Tabelatekst"/>
            </w:pPr>
            <w:r>
              <w:t xml:space="preserve">обавјештења у реалном времену</w:t>
            </w:r>
          </w:p>
        </w:tc>
      </w:tr>
      <w:tr>
        <w:trPr>
          <w:cantSplit/>
          <w:jc w:val="center"/>
        </w:trPr>
        <w:tc>
          <w:tcPr>
            <w:tcW w:w="3597" w:type="dxa"/>
          </w:tcPr>
          <w:p>
            <w:pPr>
              <w:pStyle w:val="Tabelatekst"/>
            </w:pPr>
            <w:r>
              <w:t xml:space="preserve">HybridCache </w:t>
            </w:r>
            <w:r>
              <w:t xml:space="preserve">[17]</w:t>
            </w:r>
          </w:p>
        </w:tc>
        <w:tc>
          <w:tcPr>
            <w:tcW w:w="4397" w:type="dxa"/>
          </w:tcPr>
          <w:p>
            <w:pPr>
              <w:pStyle w:val="Tabelatekst"/>
            </w:pPr>
            <w:r>
              <w:t xml:space="preserve">кеширање резултата уз брисање по ознакама</w:t>
            </w:r>
          </w:p>
        </w:tc>
      </w:tr>
      <w:tr>
        <w:trPr>
          <w:cantSplit/>
          <w:jc w:val="center"/>
        </w:trPr>
        <w:tc>
          <w:tcPr>
            <w:tcW w:w="3597" w:type="dxa"/>
          </w:tcPr>
          <w:p>
            <w:pPr>
              <w:pStyle w:val="Tabelatekst"/>
            </w:pPr>
            <w:r>
              <w:t xml:space="preserve">QuestPDF </w:t>
            </w:r>
            <w:r>
              <w:t xml:space="preserve">[18]</w:t>
            </w:r>
          </w:p>
        </w:tc>
        <w:tc>
          <w:tcPr>
            <w:tcW w:w="4397" w:type="dxa"/>
          </w:tcPr>
          <w:p>
            <w:pPr>
              <w:pStyle w:val="Tabelatekst"/>
            </w:pPr>
            <w:r>
              <w:t xml:space="preserve">генерисање PDF извјештаја</w:t>
            </w:r>
          </w:p>
        </w:tc>
      </w:tr>
      <w:tr>
        <w:trPr>
          <w:cantSplit/>
          <w:jc w:val="center"/>
        </w:trPr>
        <w:tc>
          <w:tcPr>
            <w:tcW w:w="3597" w:type="dxa"/>
          </w:tcPr>
          <w:p>
            <w:pPr>
              <w:pStyle w:val="Tabelatekst"/>
            </w:pPr>
            <w:r>
              <w:t xml:space="preserve">FluentValidation, AutoMapper, QRCoder, MailKit, BCrypt</w:t>
            </w:r>
          </w:p>
        </w:tc>
        <w:tc>
          <w:tcPr>
            <w:tcW w:w="4397" w:type="dxa"/>
          </w:tcPr>
          <w:p>
            <w:pPr>
              <w:pStyle w:val="Tabelatekst"/>
            </w:pPr>
            <w:r>
              <w:t xml:space="preserve">валидација захтјева, мапирање објеката, слика QR кода, слање е-поште, хеширање лозинки</w:t>
            </w:r>
          </w:p>
        </w:tc>
      </w:tr>
      <w:tr>
        <w:trPr>
          <w:cantSplit/>
          <w:jc w:val="center"/>
        </w:trPr>
        <w:tc>
          <w:tcPr>
            <w:tcW w:w="3597" w:type="dxa"/>
          </w:tcPr>
          <w:p>
            <w:pPr>
              <w:pStyle w:val="Tabelatekst"/>
            </w:pPr>
            <w:r>
              <w:t xml:space="preserve">React </w:t>
            </w:r>
            <w:r>
              <w:t xml:space="preserve">[19]</w:t>
            </w:r>
            <w:r>
              <w:t xml:space="preserve">, TypeScript </w:t>
            </w:r>
            <w:r>
              <w:t xml:space="preserve">[20]</w:t>
            </w:r>
            <w:r>
              <w:t xml:space="preserve">, Vite </w:t>
            </w:r>
            <w:r>
              <w:t xml:space="preserve">[21]</w:t>
            </w:r>
          </w:p>
        </w:tc>
        <w:tc>
          <w:tcPr>
            <w:tcW w:w="4397" w:type="dxa"/>
          </w:tcPr>
          <w:p>
            <w:pPr>
              <w:pStyle w:val="Tabelatekst"/>
            </w:pPr>
            <w:r>
              <w:t xml:space="preserve">веб апликација, статичко типизирање, алат за развој и изградњу</w:t>
            </w:r>
          </w:p>
        </w:tc>
      </w:tr>
      <w:tr>
        <w:trPr>
          <w:cantSplit/>
          <w:jc w:val="center"/>
        </w:trPr>
        <w:tc>
          <w:tcPr>
            <w:tcW w:w="3597" w:type="dxa"/>
          </w:tcPr>
          <w:p>
            <w:pPr>
              <w:pStyle w:val="Tabelatekst"/>
            </w:pPr>
            <w:r>
              <w:t xml:space="preserve">Leaflet </w:t>
            </w:r>
            <w:r>
              <w:t xml:space="preserve">[22]</w:t>
            </w:r>
            <w:r>
              <w:t xml:space="preserve">, i18next, jsQR</w:t>
            </w:r>
          </w:p>
        </w:tc>
        <w:tc>
          <w:tcPr>
            <w:tcW w:w="4397" w:type="dxa"/>
          </w:tcPr>
          <w:p>
            <w:pPr>
              <w:pStyle w:val="Tabelatekst"/>
            </w:pPr>
            <w:r>
              <w:t xml:space="preserve">мапа трошкова, вишејезичност (ћирилица и енглески), скенирање QR кода камером</w:t>
            </w:r>
          </w:p>
        </w:tc>
      </w:tr>
    </w:tbl>
    <w:p>
      <w:r>
        <w:t xml:space="preserve"/>
      </w:r>
    </w:p>
    <w:p>
      <w:r>
        <w:t xml:space="preserve">Серверски дио и симулатор плаћања написани су у језику C# на платформи .NET 10, која има статус издања са дугорочном подршком (</w:t>
      </w:r>
      <w:r>
        <w:rPr>
          <w:i/>
        </w:rPr>
        <w:t xml:space="preserve">long-term support</w:t>
      </w:r>
      <w:r>
        <w:t xml:space="preserve">). Веб апликација је једнострана апликација (</w:t>
      </w:r>
      <w:r>
        <w:rPr>
          <w:i/>
        </w:rPr>
        <w:t xml:space="preserve">single-page application</w:t>
      </w:r>
      <w:r>
        <w:t xml:space="preserve">) развијена у библиотеци React, а за тестирање под оптерећењем коришћен је алат Locust, о чему је више ријечи у петом поглављу.</w:t>
      </w:r>
    </w:p>
    <w:p w14:paraId="40B5D27D" w14:textId="77777777">
      <w:pPr>
        <w:spacing w:after="0" w:line="20" w:lineRule="exact"/>
        <w:rPr>
          <w:sz w:val="2"/>
        </w:rPr>
        <w:sectPr>
          <w:headerReference w:type="even" r:id="rId22"/>
          <w:headerReference w:type="first" r:id="rId23"/>
          <w:type w:val="oddPage"/>
          <w:pgSz w:w="9978" w:h="14173"/>
          <w:pgMar w:top="1417" w:right="850" w:bottom="1417" w:left="1134" w:header="567" w:footer="992" w:gutter="0"/>
          <w:cols w:space="708"/>
          <w:titlePg/>
          <w:docGrid w:linePitch="360"/>
        </w:sectPr>
      </w:pPr>
    </w:p>
    <w:p w14:paraId="1A58E998" w14:textId="77777777">
      <w:pPr>
        <w:pStyle w:val="Glava"/>
      </w:pPr>
    </w:p>
    <w:p w14:paraId="60061A13" w14:textId="77777777">
      <w:pPr>
        <w:pStyle w:val="Heading1"/>
      </w:pPr>
      <w:bookmarkStart w:id="5" w:name="_Toc239973922"/>
      <w:r>
        <w:t>Спецификација и модел система</w:t>
      </w:r>
      <w:bookmarkEnd w:id="5"/>
    </w:p>
    <w:p>
      <w:r>
        <w:t xml:space="preserve">У овом поглављу дата је спецификација система FairShare. Најприје су описане улоге корисника, затим функционални и нефункционални захтјеви, а потом случајеви коришћења и модел података. Захтјеви су формулисани на основу пријаве теме и прецизирани током израде, тако да одговарају имплементираном систему.</w:t>
      </w:r>
    </w:p>
    <w:p>
      <w:pPr>
        <w:pStyle w:val="Heading2"/>
      </w:pPr>
      <w:r>
        <w:t xml:space="preserve">Улоге корисника</w:t>
      </w:r>
    </w:p>
    <w:p>
      <w:r>
        <w:t xml:space="preserve">Систем разликује улоге приказане у табели </w:t>
      </w:r>
      <w:r>
        <w:fldChar w:fldCharType="begin"/>
      </w:r>
      <w:r>
        <w:instrText xml:space="preserve"> REF _Ref_tab_roles \h </w:instrText>
      </w:r>
      <w:r>
        <w:fldChar w:fldCharType="separate"/>
      </w:r>
      <w:r>
        <w:rPr>
          <w:noProof/>
        </w:rPr>
        <w:t xml:space="preserve">4</w:t>
      </w:r>
      <w:r>
        <w:fldChar w:fldCharType="end"/>
      </w:r>
      <w:r>
        <w:t xml:space="preserve">.</w:t>
      </w:r>
    </w:p>
    <w:p>
      <w:pPr>
        <w:pStyle w:val="Natpisiznad"/>
      </w:pPr>
      <w:r>
        <w:t xml:space="preserve">Табела </w:t>
      </w:r>
      <w:bookmarkStart w:id="5005" w:name="_Ref_tab_roles"/>
      <w:r>
        <w:fldChar w:fldCharType="begin"/>
      </w:r>
      <w:r>
        <w:instrText xml:space="preserve"> SEQ Табела \* ARABIC </w:instrText>
      </w:r>
      <w:r>
        <w:fldChar w:fldCharType="separate"/>
      </w:r>
      <w:r>
        <w:rPr>
          <w:noProof/>
        </w:rPr>
        <w:t xml:space="preserve">4</w:t>
      </w:r>
      <w:r>
        <w:fldChar w:fldCharType="end"/>
      </w:r>
      <w:bookmarkEnd w:id="5005"/>
      <w:r>
        <w:t xml:space="preserve">: Улоге корисника.</w:t>
      </w:r>
    </w:p>
    <w:tbl>
      <w:tblPr>
        <w:tblStyle w:val="TabelaFTN"/>
        <w:tblW w:w="7994" w:type="dxa"/>
        <w:jc w:val="center"/>
        <w:tblLayout w:type="fixed"/>
        <w:tblCellMar>
          <w:top w:w="28" w:type="dxa"/>
          <w:bottom w:w="28" w:type="dxa"/>
        </w:tblCellMar>
        <w:tblLook w:val="04A0" w:firstRow="1" w:lastRow="0" w:firstColumn="1" w:lastColumn="0" w:noHBand="0" w:noVBand="1"/>
      </w:tblPr>
      <w:tblGrid>
        <w:gridCol w:w="2398"/>
        <w:gridCol w:w="5596"/>
      </w:tblGrid>
      <w:tr>
        <w:trPr>
          <w:cnfStyle w:val="100000000000" w:firstRow="1" w:lastRow="0" w:firstColumn="0" w:lastColumn="0" w:oddVBand="0" w:evenVBand="0" w:oddHBand="0" w:evenHBand="0" w:firstRowFirstColumn="0" w:firstRowLastColumn="0" w:lastRowFirstColumn="0" w:lastRowLastColumn="0"/>
          <w:cantSplit/>
          <w:tblHeader/>
          <w:jc w:val="center"/>
        </w:trPr>
        <w:tc>
          <w:tcPr>
            <w:tcW w:w="2398" w:type="dxa"/>
          </w:tcPr>
          <w:p>
            <w:pPr>
              <w:pStyle w:val="Tabelazaglavlje"/>
            </w:pPr>
            <w:r>
              <w:t xml:space="preserve">Улога</w:t>
            </w:r>
          </w:p>
        </w:tc>
        <w:tc>
          <w:tcPr>
            <w:tcW w:w="5596" w:type="dxa"/>
          </w:tcPr>
          <w:p>
            <w:pPr>
              <w:pStyle w:val="Tabelazaglavlje"/>
            </w:pPr>
            <w:r>
              <w:t xml:space="preserve">Опис</w:t>
            </w:r>
          </w:p>
        </w:tc>
      </w:tr>
      <w:tr>
        <w:trPr>
          <w:cantSplit/>
          <w:jc w:val="center"/>
        </w:trPr>
        <w:tc>
          <w:tcPr>
            <w:tcW w:w="2398" w:type="dxa"/>
          </w:tcPr>
          <w:p>
            <w:pPr>
              <w:pStyle w:val="Tabelatekst"/>
            </w:pPr>
            <w:r>
              <w:t xml:space="preserve">Неаутентификовани корисник</w:t>
            </w:r>
          </w:p>
        </w:tc>
        <w:tc>
          <w:tcPr>
            <w:tcW w:w="5596" w:type="dxa"/>
          </w:tcPr>
          <w:p>
            <w:pPr>
              <w:pStyle w:val="Tabelatekst"/>
            </w:pPr>
            <w:r>
              <w:t xml:space="preserve">Може да се региструје, активира налог путем линка из е-поште, пријави се и затражи опоравак лозинке.</w:t>
            </w:r>
          </w:p>
        </w:tc>
      </w:tr>
      <w:tr>
        <w:trPr>
          <w:cantSplit/>
          <w:jc w:val="center"/>
        </w:trPr>
        <w:tc>
          <w:tcPr>
            <w:tcW w:w="2398" w:type="dxa"/>
          </w:tcPr>
          <w:p>
            <w:pPr>
              <w:pStyle w:val="Tabelatekst"/>
            </w:pPr>
            <w:r>
              <w:t xml:space="preserve">Корисник</w:t>
            </w:r>
          </w:p>
        </w:tc>
        <w:tc>
          <w:tcPr>
            <w:tcW w:w="5596" w:type="dxa"/>
          </w:tcPr>
          <w:p>
            <w:pPr>
              <w:pStyle w:val="Tabelatekst"/>
            </w:pPr>
            <w:r>
              <w:t xml:space="preserve">Регистрован и активиран корисник који води личне трошкове и буџете и учествује у групама. Унутар сваке групе има улогу члана или власника.</w:t>
            </w:r>
          </w:p>
        </w:tc>
      </w:tr>
      <w:tr>
        <w:trPr>
          <w:cantSplit/>
          <w:jc w:val="center"/>
        </w:trPr>
        <w:tc>
          <w:tcPr>
            <w:tcW w:w="2398" w:type="dxa"/>
          </w:tcPr>
          <w:p>
            <w:pPr>
              <w:pStyle w:val="Tabelatekst"/>
            </w:pPr>
            <w:r>
              <w:t xml:space="preserve">Власник групе</w:t>
            </w:r>
          </w:p>
        </w:tc>
        <w:tc>
          <w:tcPr>
            <w:tcW w:w="5596" w:type="dxa"/>
          </w:tcPr>
          <w:p>
            <w:pPr>
              <w:pStyle w:val="Tabelatekst"/>
            </w:pPr>
            <w:r>
              <w:t xml:space="preserve">Корисник који је креирао групу или је власништво преузео. Поред права члана, мијења податке групе, уклања чланове и брише групу.</w:t>
            </w:r>
          </w:p>
        </w:tc>
      </w:tr>
      <w:tr>
        <w:trPr>
          <w:cantSplit/>
          <w:jc w:val="center"/>
        </w:trPr>
        <w:tc>
          <w:tcPr>
            <w:tcW w:w="2398" w:type="dxa"/>
          </w:tcPr>
          <w:p>
            <w:pPr>
              <w:pStyle w:val="Tabelatekst"/>
            </w:pPr>
            <w:r>
              <w:t xml:space="preserve">Администратор</w:t>
            </w:r>
          </w:p>
        </w:tc>
        <w:tc>
          <w:tcPr>
            <w:tcW w:w="5596" w:type="dxa"/>
          </w:tcPr>
          <w:p>
            <w:pPr>
              <w:pStyle w:val="Tabelatekst"/>
            </w:pPr>
            <w:r>
              <w:t xml:space="preserve">Управља корисничким налозима, одобрава категорије и има увид у статистику и ревизијски дневник. Не види садржај личних трошкова корисника.</w:t>
            </w:r>
          </w:p>
        </w:tc>
      </w:tr>
    </w:tbl>
    <w:p>
      <w:r>
        <w:t xml:space="preserve"/>
      </w:r>
    </w:p>
    <w:p>
      <w:r>
        <w:t xml:space="preserve">Улога на нивоу система (корисник или администратор) чува се уз налог, а улога у групи (власник или члан) уз чланство, па исти корисник може бити власник једне, а члан друге групе. Група увијек има власника: ако власник напусти групу, власништво аутоматски преузима члан који је најдуже у њој.</w:t>
      </w:r>
    </w:p>
    <w:p>
      <w:pPr>
        <w:pStyle w:val="Heading2"/>
      </w:pPr>
      <w:r>
        <w:t xml:space="preserve">Функционални захтјеви</w:t>
      </w:r>
    </w:p>
    <w:p>
      <w:r>
        <w:t xml:space="preserve">Функционални захтјеви су груписани по цјелинама система.</w:t>
      </w:r>
    </w:p>
    <w:p>
      <w:pPr>
        <w:pStyle w:val="Heading3"/>
      </w:pPr>
      <w:r>
        <w:t xml:space="preserve">Налог и профил</w:t>
      </w:r>
    </w:p>
    <w:p>
      <w:pPr>
        <w:pStyle w:val="Nabrajanje"/>
      </w:pPr>
      <w:r>
        <w:t xml:space="preserve">Регистрација са именом, презименом, адресом е-поште, лозинком и подразумијеваном валутом. Налог није активан док корисник не потврди адресу е-поште преко линка ограниченог трајања; линк се може затражити поново.</w:t>
      </w:r>
    </w:p>
    <w:p>
      <w:pPr>
        <w:pStyle w:val="Nabrajanje"/>
      </w:pPr>
      <w:r>
        <w:t xml:space="preserve">Пријава и одјава. Послије пријаве корисник добија приступни токен кратког трајања и токен за обнову, који се при свакој употреби замјењује новим.</w:t>
      </w:r>
    </w:p>
    <w:p>
      <w:pPr>
        <w:pStyle w:val="Nabrajanje"/>
      </w:pPr>
      <w:r>
        <w:t xml:space="preserve">Опоравак заборављене лозинке путем е-поште и промјена лозинке.</w:t>
      </w:r>
    </w:p>
    <w:p>
      <w:pPr>
        <w:pStyle w:val="Nabrajanje"/>
      </w:pPr>
      <w:r>
        <w:t xml:space="preserve">Измјена профила: име и презиме, профилна слика, подразумијевана валута и број рачуна на који корисник прима уплате (користи се у QR коду).</w:t>
      </w:r>
    </w:p>
    <w:p>
      <w:pPr>
        <w:pStyle w:val="Nabrajanje"/>
      </w:pPr>
      <w:r>
        <w:t xml:space="preserve">При првом покретању система аутоматски се креира администраторски налог са насумично генерисаном лозинком, која се уписује у датотеку. Администратор мора да је промијени при првој пријави.</w:t>
      </w:r>
    </w:p>
    <w:p>
      <w:pPr>
        <w:pStyle w:val="Heading3"/>
      </w:pPr>
      <w:r>
        <w:t xml:space="preserve">Лични трошкови, категорије и буџети</w:t>
      </w:r>
    </w:p>
    <w:p>
      <w:pPr>
        <w:pStyle w:val="Nabrajanje"/>
      </w:pPr>
      <w:r>
        <w:t xml:space="preserve">Унос, преглед, измјена и брисање личних трошкова. Трошак има износ, валуту, датум, категорију, опис, опционо локацију означену на мапи и фотографију рачуна.</w:t>
      </w:r>
    </w:p>
    <w:p>
      <w:pPr>
        <w:pStyle w:val="Nabrajanje"/>
      </w:pPr>
      <w:r>
        <w:t xml:space="preserve">Претрага и филтрирање трошкова по тексту, категорији, периоду и износу, уз сортирање и страничење.</w:t>
      </w:r>
    </w:p>
    <w:p>
      <w:pPr>
        <w:pStyle w:val="Nabrajanje"/>
      </w:pPr>
      <w:r>
        <w:t xml:space="preserve">Понављајући трошкови (дневно, седмично, мјесечно или годишње), чије копије систем аутоматски креира у позадини.</w:t>
      </w:r>
    </w:p>
    <w:p>
      <w:pPr>
        <w:pStyle w:val="Nabrajanje"/>
      </w:pPr>
      <w:r>
        <w:t xml:space="preserve">Категорије трошкова: систем има предефинисан скуп категорија. Корисник може предложити нову категорију (највише пет приједлога на чекању), а администратор је одобрава или одбија уз образложење. Администратор може и директно креирати, мијењати и брисати категорије; категорија која се користи не може се обрисати.</w:t>
      </w:r>
    </w:p>
    <w:p>
      <w:pPr>
        <w:pStyle w:val="Nabrajanje"/>
      </w:pPr>
      <w:r>
        <w:t xml:space="preserve">Мјесечни буџет по категорији, уз обавјештење када потрошња достигне 80 % и 100 % лимита. Буџет протеклог мјесеца се не може мијењати, а нови се може планирати највише 12 мјесеци унапријед.</w:t>
      </w:r>
    </w:p>
    <w:p>
      <w:pPr>
        <w:pStyle w:val="Heading3"/>
      </w:pPr>
      <w:r>
        <w:t xml:space="preserve">Аналитика и извјештаји</w:t>
      </w:r>
    </w:p>
    <w:p>
      <w:pPr>
        <w:pStyle w:val="Nabrajanje"/>
      </w:pPr>
      <w:r>
        <w:t xml:space="preserve">Графикон потрошње кроз вријеме и расподјела по категоријама за изабрани период: посљедња седмица, мјесец, три мјесеца, шест мјесеци, година или произвољан период до годину дана. Ниво детаља (дан, седмица или мјесец) бира се аутоматски према дужини периода.</w:t>
      </w:r>
    </w:p>
    <w:p>
      <w:pPr>
        <w:pStyle w:val="Nabrajanje"/>
      </w:pPr>
      <w:r>
        <w:t xml:space="preserve">Поређење са претходним периодом исте дужине и приказ трошкова на мапи.</w:t>
      </w:r>
    </w:p>
    <w:p>
      <w:pPr>
        <w:pStyle w:val="Nabrajanje"/>
      </w:pPr>
      <w:r>
        <w:t xml:space="preserve">Приказ свих износа у изабраној валути, по актуелном курсу.</w:t>
      </w:r>
    </w:p>
    <w:p>
      <w:pPr>
        <w:pStyle w:val="Nabrajanje"/>
      </w:pPr>
      <w:r>
        <w:t xml:space="preserve">Преузимање извјештаја о личној потрошњи и о дуговањима у групи, у формату PDF или CSV.</w:t>
      </w:r>
    </w:p>
    <w:p>
      <w:pPr>
        <w:pStyle w:val="Heading3"/>
      </w:pPr>
      <w:r>
        <w:t xml:space="preserve">Групе и групни трошкови</w:t>
      </w:r>
    </w:p>
    <w:p>
      <w:pPr>
        <w:pStyle w:val="Nabrajanje"/>
      </w:pPr>
      <w:r>
        <w:t xml:space="preserve">Креирање групе са називом, описом и валутом; креатор постаје власник групе.</w:t>
      </w:r>
    </w:p>
    <w:p>
      <w:pPr>
        <w:pStyle w:val="Nabrajanje"/>
      </w:pPr>
      <w:r>
        <w:t xml:space="preserve">Додавање члана преко адресе е-поште (то може сваки члан), уклањање члана (само власник) и напуштање групе. Члан може напустити групу, односно бити уклоњен, само ако му је салдо измирен.</w:t>
      </w:r>
    </w:p>
    <w:p>
      <w:pPr>
        <w:pStyle w:val="Nabrajanje"/>
      </w:pPr>
      <w:r>
        <w:t xml:space="preserve">Брисање групе (само власник), дозвољено само ако у групи нема неизмирених дугова.</w:t>
      </w:r>
    </w:p>
    <w:p>
      <w:pPr>
        <w:pStyle w:val="Nabrajanje"/>
      </w:pPr>
      <w:r>
        <w:t xml:space="preserve">Унос, измјена и брисање групног трошка уз један од модела подјеле: једнако, процентуално (збир процената мора бити 100 %) или тачним износима (збир мора бити једнак укупном износу). Износи се рачунају у децималном типу, а остатак при заокруживању распоређује се тако да збир удјела увијек буде тачно једнак износу трошка.</w:t>
      </w:r>
    </w:p>
    <w:p>
      <w:pPr>
        <w:pStyle w:val="Nabrajanje"/>
      </w:pPr>
      <w:r>
        <w:t xml:space="preserve">Трошак у валути различитој од валуте групе претвара се у валуту групе по курсу на дан уноса, а оригинални износ и курс се памте, тако да се салда не мијењају са промјеном курса.</w:t>
      </w:r>
    </w:p>
    <w:p>
      <w:pPr>
        <w:pStyle w:val="Nabrajanje"/>
      </w:pPr>
      <w:r>
        <w:t xml:space="preserve">Фотографија рачуна и коментари на групном трошку, претрага и страничење трошкова групе.</w:t>
      </w:r>
    </w:p>
    <w:p>
      <w:pPr>
        <w:pStyle w:val="Heading3"/>
      </w:pPr>
      <w:r>
        <w:t xml:space="preserve">Салда и поравнање дугова</w:t>
      </w:r>
    </w:p>
    <w:p>
      <w:pPr>
        <w:pStyle w:val="Nabrajanje"/>
      </w:pPr>
      <w:r>
        <w:t xml:space="preserve">Приказ нето салда сваког члана групе.</w:t>
      </w:r>
    </w:p>
    <w:p>
      <w:pPr>
        <w:pStyle w:val="Nabrajanje"/>
      </w:pPr>
      <w:r>
        <w:t xml:space="preserve">Генерисање приједлога поравнања похлепним или тачним алгоритмом. Приједлози постају застарјели при свакој промјени трошкова или чланства и тада се бришу.</w:t>
      </w:r>
    </w:p>
    <w:p>
      <w:pPr>
        <w:pStyle w:val="Nabrajanje"/>
      </w:pPr>
      <w:r>
        <w:t xml:space="preserve">Поравнање путем QR кода по узору на IPS стандард: приказ и преузимање слике кода, скенирање камером или учитавањем слике и провјера исправности садржаја.</w:t>
      </w:r>
    </w:p>
    <w:p>
      <w:pPr>
        <w:pStyle w:val="Nabrajanje"/>
      </w:pPr>
      <w:r>
        <w:t xml:space="preserve">Означавање поравнања као измиреног (дужник или повјерилац) и слање подсјетника дужнику, највише једном у 24 сата.</w:t>
      </w:r>
    </w:p>
    <w:p>
      <w:pPr>
        <w:pStyle w:val="Nabrajanje"/>
      </w:pPr>
      <w:r>
        <w:t xml:space="preserve">Плаћање картицом преко симулатора плаћања: чување картице токенизацијом, плаћање уз кључ идемпотентности и асинхрони исход плаћања.</w:t>
      </w:r>
    </w:p>
    <w:p>
      <w:pPr>
        <w:pStyle w:val="Heading3"/>
      </w:pPr>
      <w:r>
        <w:t xml:space="preserve">Обавјештења</w:t>
      </w:r>
    </w:p>
    <w:p>
      <w:pPr>
        <w:pStyle w:val="Nabrajanje"/>
      </w:pPr>
      <w:r>
        <w:t xml:space="preserve">Обавјештења у апликацији (листа, број непрочитаних, означавање као прочитано), која стижу у реалном времену, без освјежавања странице.</w:t>
      </w:r>
    </w:p>
    <w:p>
      <w:pPr>
        <w:pStyle w:val="Nabrajanje"/>
      </w:pPr>
      <w:r>
        <w:t xml:space="preserve">Обавјештења путем е-поште за кључне догађаје (активација налога, опоравак лозинке, додавање у групу, плаћање, прекорачење буџета), по шаблону визуелно усклађеном са апликацијом.</w:t>
      </w:r>
    </w:p>
    <w:p>
      <w:pPr>
        <w:pStyle w:val="Heading3"/>
      </w:pPr>
      <w:r>
        <w:t xml:space="preserve">Администрација</w:t>
      </w:r>
    </w:p>
    <w:p>
      <w:pPr>
        <w:pStyle w:val="Nabrajanje"/>
      </w:pPr>
      <w:r>
        <w:t xml:space="preserve">Претрага корисника уз страничење и филтрирање, блокирање и одблокирање. Блокиран корисник губи приступ одмах, и са већ издатим токенима.</w:t>
      </w:r>
    </w:p>
    <w:p>
      <w:pPr>
        <w:pStyle w:val="Nabrajanje"/>
      </w:pPr>
      <w:r>
        <w:t xml:space="preserve">Контролна табла са статистиком система и ревизијски дневник кључних акција, уз претрагу и страничење.</w:t>
      </w:r>
    </w:p>
    <w:p>
      <w:pPr>
        <w:pStyle w:val="Nabrajanje"/>
      </w:pPr>
      <w:r>
        <w:t xml:space="preserve">Преглед и одобравање приједлога категорија.</w:t>
      </w:r>
    </w:p>
    <w:p>
      <w:pPr>
        <w:pStyle w:val="Heading2"/>
      </w:pPr>
      <w:r>
        <w:t xml:space="preserve">Нефункционални захтјеви</w:t>
      </w:r>
    </w:p>
    <w:p>
      <w:r>
        <w:rPr>
          <w:b/>
        </w:rPr>
        <w:t xml:space="preserve">Безбједност.</w:t>
      </w:r>
      <w:r>
        <w:t xml:space="preserve"> Аутентификација се заснива на JWT токенима: приступни токен важи 15 минута, а токен за обнову седам дана и замјењује се новим при свакој употреби. Лозинке се чувају искључиво као хеш алгоритма bcrypt. Ауторизација се провјерава на серверу, укључујући власништво над ресурсима: корисник не може приступити туђим трошковима ни групама у којима није члан. Сви улазни подаци се валидирају, а број захтјева је ограничен — највише десет покушаја пријаве у минути са једне IP адресе и 300 захтјева у минути по кориснику. Комуникација иде преко HTTPS-а. Број картице и сигурносни код никада се не чувају ван симулатора плаћања, а обавјештења симулатора потписана су кодом HMAC-SHA256.</w:t>
      </w:r>
    </w:p>
    <w:p>
      <w:r>
        <w:rPr>
          <w:b/>
        </w:rPr>
        <w:t xml:space="preserve">Конзистентност података.</w:t>
      </w:r>
      <w:r>
        <w:t xml:space="preserve"> Свака пословна операција снима се у једној трансакцији: на примјер, трошак, његови удјели и брисање застарјелих приједлога поравнања. Истовремене измјене истих података спречавају се оптимистичком контролом конкурентности (системска колона xmin у PostgreSQL-у), а конфликт се кориснику јавља као HTTP 409 са разумљивом поруком. Обавјештења о исходу плаћања обрађују се идемпотентно, тако да поновљена порука не може двапут измирити исто поравнање.</w:t>
      </w:r>
    </w:p>
    <w:p>
      <w:r>
        <w:rPr>
          <w:b/>
        </w:rPr>
        <w:t xml:space="preserve">Перформансе.</w:t>
      </w:r>
      <w:r>
        <w:t xml:space="preserve"> Листе се страниче, а агрегати за аналитику рачунају се на серверу. Категорије, аналитика и салда група се кеширају, уз аутоматско поништавање при свакој измјени података од којих зависе. Понашање система под оптерећењем провјерено је тестовима описаним у петом поглављу.</w:t>
      </w:r>
    </w:p>
    <w:p>
      <w:r>
        <w:rPr>
          <w:b/>
        </w:rPr>
        <w:t xml:space="preserve">Употребљивост.</w:t>
      </w:r>
      <w:r>
        <w:t xml:space="preserve"> Веб апликација је на српском (ћирилица, ијекавица) и енглеском језику, прилагођава се мањим екранима и не блокира интерфејс током учитавања већих количина података.</w:t>
      </w:r>
    </w:p>
    <w:p>
      <w:r>
        <w:rPr>
          <w:b/>
        </w:rPr>
        <w:t xml:space="preserve">Одрживост.</w:t>
      </w:r>
      <w:r>
        <w:t xml:space="preserve"> Серверски дио је организован по архитектури Onion, API је документован по спецификацији OpenAPI (Swagger UI), а грешке се враћају у јединственом формату Problem Details, са стабилним кодом грешке који апликација преводи на језик корисника.</w:t>
      </w:r>
    </w:p>
    <w:p>
      <w:pPr>
        <w:pStyle w:val="Heading2"/>
      </w:pPr>
      <w:r>
        <w:t xml:space="preserve">Случајеви коришћења</w:t>
      </w:r>
    </w:p>
    <w:p>
      <w:r>
        <w:t xml:space="preserve">Дијаграми случајева коришћења приказани су на сликама </w:t>
      </w:r>
      <w:r>
        <w:fldChar w:fldCharType="begin"/>
      </w:r>
      <w:r>
        <w:instrText xml:space="preserve"> REF _Ref_fig_uc1 \h </w:instrText>
      </w:r>
      <w:r>
        <w:fldChar w:fldCharType="separate"/>
      </w:r>
      <w:r>
        <w:rPr>
          <w:noProof/>
        </w:rPr>
        <w:t xml:space="preserve">1</w:t>
      </w:r>
      <w:r>
        <w:fldChar w:fldCharType="end"/>
      </w:r>
      <w:r>
        <w:t xml:space="preserve"> и </w:t>
      </w:r>
      <w:r>
        <w:fldChar w:fldCharType="begin"/>
      </w:r>
      <w:r>
        <w:instrText xml:space="preserve"> REF _Ref_fig_uc2 \h </w:instrText>
      </w:r>
      <w:r>
        <w:fldChar w:fldCharType="separate"/>
      </w:r>
      <w:r>
        <w:rPr>
          <w:noProof/>
        </w:rPr>
        <w:t xml:space="preserve">2</w:t>
      </w:r>
      <w:r>
        <w:fldChar w:fldCharType="end"/>
      </w:r>
      <w:r>
        <w:t xml:space="preserve">. Прва слика обухвата налог, личне финансије и администрацију, а друга рад у групама и поравнање дугова. Власник групе има сва права члана, што је на слици </w:t>
      </w:r>
      <w:r>
        <w:fldChar w:fldCharType="begin"/>
      </w:r>
      <w:r>
        <w:instrText xml:space="preserve"> REF _Ref_fig_uc2 \h </w:instrText>
      </w:r>
      <w:r>
        <w:fldChar w:fldCharType="separate"/>
      </w:r>
      <w:r>
        <w:rPr>
          <w:noProof/>
        </w:rPr>
        <w:t xml:space="preserve">2</w:t>
      </w:r>
      <w:r>
        <w:fldChar w:fldCharType="end"/>
      </w:r>
      <w:r>
        <w:t xml:space="preserve"> приказано генерализацијом.</w:t>
      </w:r>
    </w:p>
    <w:p xmlns:a="http://schemas.openxmlformats.org/drawingml/2006/main" xmlns:pic="http://schemas.openxmlformats.org/drawingml/2006/picture">
      <w:pPr>
        <w:pStyle w:val="Slika"/>
      </w:pPr>
      <w:r>
        <w:drawing>
          <wp:inline distT="0" distB="0" distL="0" distR="0">
            <wp:extent cx="5076190" cy="3642166"/>
            <wp:effectExtent l="0" t="0" r="0" b="0"/>
            <wp:docPr id="3001" name="Слика 3001"/>
            <wp:cNvGraphicFramePr>
              <a:graphicFrameLocks noChangeAspect="1"/>
            </wp:cNvGraphicFramePr>
            <a:graphic>
              <a:graphicData uri="http://schemas.openxmlformats.org/drawingml/2006/picture">
                <pic:pic>
                  <pic:nvPicPr>
                    <pic:cNvPr id="3001" name="fig1.png"/>
                    <pic:cNvPicPr/>
                  </pic:nvPicPr>
                  <pic:blipFill>
                    <a:blip r:embed="rIdFig1"/>
                    <a:stretch>
                      <a:fillRect/>
                    </a:stretch>
                  </pic:blipFill>
                  <pic:spPr>
                    <a:xfrm>
                      <a:off x="0" y="0"/>
                      <a:ext cx="5076190" cy="3642166"/>
                    </a:xfrm>
                    <a:prstGeom prst="rect">
                      <a:avLst/>
                    </a:prstGeom>
                  </pic:spPr>
                </pic:pic>
              </a:graphicData>
            </a:graphic>
          </wp:inline>
        </w:drawing>
      </w:r>
    </w:p>
    <w:p>
      <w:pPr>
        <w:pStyle w:val="Caption"/>
      </w:pPr>
      <w:r>
        <w:t xml:space="preserve">Слика </w:t>
      </w:r>
      <w:bookmarkStart w:id="5006" w:name="_Ref_fig_uc1"/>
      <w:r>
        <w:fldChar w:fldCharType="begin"/>
      </w:r>
      <w:r>
        <w:instrText xml:space="preserve"> SEQ Слика \* ARABIC </w:instrText>
      </w:r>
      <w:r>
        <w:fldChar w:fldCharType="separate"/>
      </w:r>
      <w:r>
        <w:rPr>
          <w:noProof/>
        </w:rPr>
        <w:t xml:space="preserve">1</w:t>
      </w:r>
      <w:r>
        <w:fldChar w:fldCharType="end"/>
      </w:r>
      <w:bookmarkEnd w:id="5006"/>
      <w:r>
        <w:t xml:space="preserve">: Случајеви коришћења: налог, лични трошкови и администрација.</w:t>
      </w:r>
    </w:p>
    <w:p xmlns:a="http://schemas.openxmlformats.org/drawingml/2006/main" xmlns:pic="http://schemas.openxmlformats.org/drawingml/2006/picture">
      <w:pPr>
        <w:pStyle w:val="Slika"/>
      </w:pPr>
      <w:r>
        <w:drawing>
          <wp:inline distT="0" distB="0" distL="0" distR="0">
            <wp:extent cx="5076190" cy="3015256"/>
            <wp:effectExtent l="0" t="0" r="0" b="0"/>
            <wp:docPr id="3002" name="Слика 3002"/>
            <wp:cNvGraphicFramePr>
              <a:graphicFrameLocks noChangeAspect="1"/>
            </wp:cNvGraphicFramePr>
            <a:graphic>
              <a:graphicData uri="http://schemas.openxmlformats.org/drawingml/2006/picture">
                <pic:pic>
                  <pic:nvPicPr>
                    <pic:cNvPr id="3002" name="fig2.png"/>
                    <pic:cNvPicPr/>
                  </pic:nvPicPr>
                  <pic:blipFill>
                    <a:blip r:embed="rIdFig2"/>
                    <a:stretch>
                      <a:fillRect/>
                    </a:stretch>
                  </pic:blipFill>
                  <pic:spPr>
                    <a:xfrm>
                      <a:off x="0" y="0"/>
                      <a:ext cx="5076190" cy="3015256"/>
                    </a:xfrm>
                    <a:prstGeom prst="rect">
                      <a:avLst/>
                    </a:prstGeom>
                  </pic:spPr>
                </pic:pic>
              </a:graphicData>
            </a:graphic>
          </wp:inline>
        </w:drawing>
      </w:r>
    </w:p>
    <w:p>
      <w:pPr>
        <w:pStyle w:val="Caption"/>
      </w:pPr>
      <w:r>
        <w:t xml:space="preserve">Слика </w:t>
      </w:r>
      <w:bookmarkStart w:id="5007" w:name="_Ref_fig_uc2"/>
      <w:r>
        <w:fldChar w:fldCharType="begin"/>
      </w:r>
      <w:r>
        <w:instrText xml:space="preserve"> SEQ Слика \* ARABIC </w:instrText>
      </w:r>
      <w:r>
        <w:fldChar w:fldCharType="separate"/>
      </w:r>
      <w:r>
        <w:rPr>
          <w:noProof/>
        </w:rPr>
        <w:t xml:space="preserve">2</w:t>
      </w:r>
      <w:r>
        <w:fldChar w:fldCharType="end"/>
      </w:r>
      <w:bookmarkEnd w:id="5007"/>
      <w:r>
        <w:t xml:space="preserve">: Случајеви коришћења: групе и поравнање дугова.</w:t>
      </w:r>
    </w:p>
    <w:p>
      <w:r>
        <w:t xml:space="preserve">Два најсложенија случаја коришћења описана су детаљније, у табелама </w:t>
      </w:r>
      <w:r>
        <w:fldChar w:fldCharType="begin"/>
      </w:r>
      <w:r>
        <w:instrText xml:space="preserve"> REF _Ref_tab_uc_expense \h </w:instrText>
      </w:r>
      <w:r>
        <w:fldChar w:fldCharType="separate"/>
      </w:r>
      <w:r>
        <w:rPr>
          <w:noProof/>
        </w:rPr>
        <w:t xml:space="preserve">5</w:t>
      </w:r>
      <w:r>
        <w:fldChar w:fldCharType="end"/>
      </w:r>
      <w:r>
        <w:t xml:space="preserve"> и </w:t>
      </w:r>
      <w:r>
        <w:fldChar w:fldCharType="begin"/>
      </w:r>
      <w:r>
        <w:instrText xml:space="preserve"> REF _Ref_tab_uc_pay \h </w:instrText>
      </w:r>
      <w:r>
        <w:fldChar w:fldCharType="separate"/>
      </w:r>
      <w:r>
        <w:rPr>
          <w:noProof/>
        </w:rPr>
        <w:t xml:space="preserve">6</w:t>
      </w:r>
      <w:r>
        <w:fldChar w:fldCharType="end"/>
      </w:r>
      <w:r>
        <w:t xml:space="preserve">.</w:t>
      </w:r>
    </w:p>
    <w:p>
      <w:pPr>
        <w:pStyle w:val="Natpisiznad"/>
      </w:pPr>
      <w:r>
        <w:t xml:space="preserve">Табела </w:t>
      </w:r>
      <w:bookmarkStart w:id="5008" w:name="_Ref_tab_uc_expense"/>
      <w:r>
        <w:fldChar w:fldCharType="begin"/>
      </w:r>
      <w:r>
        <w:instrText xml:space="preserve"> SEQ Табела \* ARABIC </w:instrText>
      </w:r>
      <w:r>
        <w:fldChar w:fldCharType="separate"/>
      </w:r>
      <w:r>
        <w:rPr>
          <w:noProof/>
        </w:rPr>
        <w:t xml:space="preserve">5</w:t>
      </w:r>
      <w:r>
        <w:fldChar w:fldCharType="end"/>
      </w:r>
      <w:bookmarkEnd w:id="5008"/>
      <w:r>
        <w:t xml:space="preserve">: Случај коришћења „Унос групног трошка“.</w:t>
      </w:r>
    </w:p>
    <w:tbl>
      <w:tblPr>
        <w:tblStyle w:val="TabelaFTN"/>
        <w:tblW w:w="7994" w:type="dxa"/>
        <w:jc w:val="center"/>
        <w:tblLayout w:type="fixed"/>
        <w:tblCellMar>
          <w:top w:w="28" w:type="dxa"/>
          <w:bottom w:w="28" w:type="dxa"/>
        </w:tblCellMar>
        <w:tblLook w:val="04A0" w:firstRow="1" w:lastRow="0" w:firstColumn="1" w:lastColumn="0" w:noHBand="0" w:noVBand="1"/>
      </w:tblPr>
      <w:tblGrid>
        <w:gridCol w:w="1998"/>
        <w:gridCol w:w="5996"/>
      </w:tblGrid>
      <w:tr>
        <w:trPr>
          <w:cnfStyle w:val="100000000000" w:firstRow="1" w:lastRow="0" w:firstColumn="0" w:lastColumn="0" w:oddVBand="0" w:evenVBand="0" w:oddHBand="0" w:evenHBand="0" w:firstRowFirstColumn="0" w:firstRowLastColumn="0" w:lastRowFirstColumn="0" w:lastRowLastColumn="0"/>
          <w:cantSplit/>
          <w:tblHeader/>
          <w:jc w:val="center"/>
        </w:trPr>
        <w:tc>
          <w:tcPr>
            <w:tcW w:w="1998" w:type="dxa"/>
          </w:tcPr>
          <w:p>
            <w:pPr>
              <w:pStyle w:val="Tabelazaglavlje"/>
            </w:pPr>
            <w:r>
              <w:t xml:space="preserve">Ставка</w:t>
            </w:r>
          </w:p>
        </w:tc>
        <w:tc>
          <w:tcPr>
            <w:tcW w:w="5996" w:type="dxa"/>
          </w:tcPr>
          <w:p>
            <w:pPr>
              <w:pStyle w:val="Tabelazaglavlje"/>
            </w:pPr>
            <w:r>
              <w:t xml:space="preserve">Опис</w:t>
            </w:r>
          </w:p>
        </w:tc>
      </w:tr>
      <w:tr>
        <w:trPr>
          <w:cantSplit/>
          <w:jc w:val="center"/>
        </w:trPr>
        <w:tc>
          <w:tcPr>
            <w:tcW w:w="1998" w:type="dxa"/>
          </w:tcPr>
          <w:p>
            <w:pPr>
              <w:pStyle w:val="Tabelatekst"/>
            </w:pPr>
            <w:r>
              <w:t xml:space="preserve">Актер</w:t>
            </w:r>
          </w:p>
        </w:tc>
        <w:tc>
          <w:tcPr>
            <w:tcW w:w="5996" w:type="dxa"/>
          </w:tcPr>
          <w:p>
            <w:pPr>
              <w:pStyle w:val="Tabelatekst"/>
            </w:pPr>
            <w:r>
              <w:t xml:space="preserve">Члан групе</w:t>
            </w:r>
          </w:p>
        </w:tc>
      </w:tr>
      <w:tr>
        <w:trPr>
          <w:cantSplit/>
          <w:jc w:val="center"/>
        </w:trPr>
        <w:tc>
          <w:tcPr>
            <w:tcW w:w="1998" w:type="dxa"/>
          </w:tcPr>
          <w:p>
            <w:pPr>
              <w:pStyle w:val="Tabelatekst"/>
            </w:pPr>
            <w:r>
              <w:t xml:space="preserve">Предуслов</w:t>
            </w:r>
          </w:p>
        </w:tc>
        <w:tc>
          <w:tcPr>
            <w:tcW w:w="5996" w:type="dxa"/>
          </w:tcPr>
          <w:p>
            <w:pPr>
              <w:pStyle w:val="Tabelatekst"/>
            </w:pPr>
            <w:r>
              <w:t xml:space="preserve">Корисник је пријављен и члан је групе која има бар још једног члана.</w:t>
            </w:r>
          </w:p>
        </w:tc>
      </w:tr>
      <w:tr>
        <w:trPr>
          <w:cantSplit/>
          <w:jc w:val="center"/>
        </w:trPr>
        <w:tc>
          <w:tcPr>
            <w:tcW w:w="1998" w:type="dxa"/>
          </w:tcPr>
          <w:p>
            <w:pPr>
              <w:pStyle w:val="Tabelatekst"/>
            </w:pPr>
            <w:r>
              <w:t xml:space="preserve">Основни ток</w:t>
            </w:r>
          </w:p>
        </w:tc>
        <w:tc>
          <w:tcPr>
            <w:tcW w:w="5996" w:type="dxa"/>
          </w:tcPr>
          <w:p>
            <w:pPr>
              <w:pStyle w:val="Tabelatekst"/>
            </w:pPr>
            <w:r>
              <w:t xml:space="preserve">1. Члан отвара групу и бира унос новог трошка.</w:t>
            </w:r>
          </w:p>
          <w:p>
            <w:pPr>
              <w:pStyle w:val="Tabelatekst"/>
            </w:pPr>
            <w:r>
              <w:t xml:space="preserve">2. Уноси износ, валуту, опис, датум и категорију, бира ко је платио и ко учествује.</w:t>
            </w:r>
          </w:p>
          <w:p>
            <w:pPr>
              <w:pStyle w:val="Tabelatekst"/>
            </w:pPr>
            <w:r>
              <w:t xml:space="preserve">3. Бира модел подјеле и, по потреби, уноси проценте или износе по учеснику.</w:t>
            </w:r>
          </w:p>
          <w:p>
            <w:pPr>
              <w:pStyle w:val="Tabelatekst"/>
            </w:pPr>
            <w:r>
              <w:t xml:space="preserve">4. Систем провјерава податке, укључујући збир процената, односно износа.</w:t>
            </w:r>
          </w:p>
          <w:p>
            <w:pPr>
              <w:pStyle w:val="Tabelatekst"/>
            </w:pPr>
            <w:r>
              <w:t xml:space="preserve">5. Систем у једној трансакцији снима трошак и удјеле и брише застарјеле приједлоге поравнања.</w:t>
            </w:r>
          </w:p>
          <w:p>
            <w:pPr>
              <w:pStyle w:val="Tabelatekst"/>
            </w:pPr>
            <w:r>
              <w:t xml:space="preserve">6. Учесници добијају обавјештење, а салда групе су ажурирана.</w:t>
            </w:r>
          </w:p>
        </w:tc>
      </w:tr>
      <w:tr>
        <w:trPr>
          <w:cantSplit/>
          <w:jc w:val="center"/>
        </w:trPr>
        <w:tc>
          <w:tcPr>
            <w:tcW w:w="1998" w:type="dxa"/>
          </w:tcPr>
          <w:p>
            <w:pPr>
              <w:pStyle w:val="Tabelatekst"/>
            </w:pPr>
            <w:r>
              <w:t xml:space="preserve">Алтернативни токови</w:t>
            </w:r>
          </w:p>
        </w:tc>
        <w:tc>
          <w:tcPr>
            <w:tcW w:w="5996" w:type="dxa"/>
          </w:tcPr>
          <w:p>
            <w:pPr>
              <w:pStyle w:val="Tabelatekst"/>
            </w:pPr>
            <w:r>
              <w:t xml:space="preserve">4а. Збир процената или износа није исправан: систем одбија унос и наводи разлог.</w:t>
            </w:r>
          </w:p>
          <w:p>
            <w:pPr>
              <w:pStyle w:val="Tabelatekst"/>
            </w:pPr>
            <w:r>
              <w:t xml:space="preserve">4б. Трошак је у другој валути: систем га претвара у валуту групе по курсу на дан уноса; ако курс није доступан, трошак се не снима.</w:t>
            </w:r>
          </w:p>
          <w:p>
            <w:pPr>
              <w:pStyle w:val="Tabelatekst"/>
            </w:pPr>
            <w:r>
              <w:t xml:space="preserve">5а. Други члан је истовремено измијенио исте податке: систем враћа конфликт и тражи освјежавање.</w:t>
            </w:r>
          </w:p>
        </w:tc>
      </w:tr>
      <w:tr>
        <w:trPr>
          <w:cantSplit/>
          <w:jc w:val="center"/>
        </w:trPr>
        <w:tc>
          <w:tcPr>
            <w:tcW w:w="1998" w:type="dxa"/>
          </w:tcPr>
          <w:p>
            <w:pPr>
              <w:pStyle w:val="Tabelatekst"/>
            </w:pPr>
            <w:r>
              <w:t xml:space="preserve">Постуслов</w:t>
            </w:r>
          </w:p>
        </w:tc>
        <w:tc>
          <w:tcPr>
            <w:tcW w:w="5996" w:type="dxa"/>
          </w:tcPr>
          <w:p>
            <w:pPr>
              <w:pStyle w:val="Tabelatekst"/>
            </w:pPr>
            <w:r>
              <w:t xml:space="preserve">Трошак је сачуван, а салда чланова одражавају нови трошак.</w:t>
            </w:r>
          </w:p>
        </w:tc>
      </w:tr>
    </w:tbl>
    <w:p>
      <w:r>
        <w:t xml:space="preserve"/>
      </w:r>
    </w:p>
    <w:p>
      <w:pPr>
        <w:pStyle w:val="Natpisiznad"/>
      </w:pPr>
      <w:r>
        <w:t xml:space="preserve">Табела </w:t>
      </w:r>
      <w:bookmarkStart w:id="5009" w:name="_Ref_tab_uc_pay"/>
      <w:r>
        <w:fldChar w:fldCharType="begin"/>
      </w:r>
      <w:r>
        <w:instrText xml:space="preserve"> SEQ Табела \* ARABIC </w:instrText>
      </w:r>
      <w:r>
        <w:fldChar w:fldCharType="separate"/>
      </w:r>
      <w:r>
        <w:rPr>
          <w:noProof/>
        </w:rPr>
        <w:t xml:space="preserve">6</w:t>
      </w:r>
      <w:r>
        <w:fldChar w:fldCharType="end"/>
      </w:r>
      <w:bookmarkEnd w:id="5009"/>
      <w:r>
        <w:t xml:space="preserve">: Случај коришћења „Плаћање поравнања картицом“.</w:t>
      </w:r>
    </w:p>
    <w:tbl>
      <w:tblPr>
        <w:tblStyle w:val="TabelaFTN"/>
        <w:tblW w:w="7994" w:type="dxa"/>
        <w:jc w:val="center"/>
        <w:tblLayout w:type="fixed"/>
        <w:tblCellMar>
          <w:top w:w="28" w:type="dxa"/>
          <w:bottom w:w="28" w:type="dxa"/>
        </w:tblCellMar>
        <w:tblLook w:val="04A0" w:firstRow="1" w:lastRow="0" w:firstColumn="1" w:lastColumn="0" w:noHBand="0" w:noVBand="1"/>
      </w:tblPr>
      <w:tblGrid>
        <w:gridCol w:w="1998"/>
        <w:gridCol w:w="5996"/>
      </w:tblGrid>
      <w:tr>
        <w:trPr>
          <w:cnfStyle w:val="100000000000" w:firstRow="1" w:lastRow="0" w:firstColumn="0" w:lastColumn="0" w:oddVBand="0" w:evenVBand="0" w:oddHBand="0" w:evenHBand="0" w:firstRowFirstColumn="0" w:firstRowLastColumn="0" w:lastRowFirstColumn="0" w:lastRowLastColumn="0"/>
          <w:cantSplit/>
          <w:tblHeader/>
          <w:jc w:val="center"/>
        </w:trPr>
        <w:tc>
          <w:tcPr>
            <w:tcW w:w="1998" w:type="dxa"/>
          </w:tcPr>
          <w:p>
            <w:pPr>
              <w:pStyle w:val="Tabelazaglavlje"/>
            </w:pPr>
            <w:r>
              <w:t xml:space="preserve">Ставка</w:t>
            </w:r>
          </w:p>
        </w:tc>
        <w:tc>
          <w:tcPr>
            <w:tcW w:w="5996" w:type="dxa"/>
          </w:tcPr>
          <w:p>
            <w:pPr>
              <w:pStyle w:val="Tabelazaglavlje"/>
            </w:pPr>
            <w:r>
              <w:t xml:space="preserve">Опис</w:t>
            </w:r>
          </w:p>
        </w:tc>
      </w:tr>
      <w:tr>
        <w:trPr>
          <w:cantSplit/>
          <w:jc w:val="center"/>
        </w:trPr>
        <w:tc>
          <w:tcPr>
            <w:tcW w:w="1998" w:type="dxa"/>
          </w:tcPr>
          <w:p>
            <w:pPr>
              <w:pStyle w:val="Tabelatekst"/>
            </w:pPr>
            <w:r>
              <w:t xml:space="preserve">Актери</w:t>
            </w:r>
          </w:p>
        </w:tc>
        <w:tc>
          <w:tcPr>
            <w:tcW w:w="5996" w:type="dxa"/>
          </w:tcPr>
          <w:p>
            <w:pPr>
              <w:pStyle w:val="Tabelatekst"/>
            </w:pPr>
            <w:r>
              <w:t xml:space="preserve">Дужник (члан групе), симулатор плаћања</w:t>
            </w:r>
          </w:p>
        </w:tc>
      </w:tr>
      <w:tr>
        <w:trPr>
          <w:cantSplit/>
          <w:jc w:val="center"/>
        </w:trPr>
        <w:tc>
          <w:tcPr>
            <w:tcW w:w="1998" w:type="dxa"/>
          </w:tcPr>
          <w:p>
            <w:pPr>
              <w:pStyle w:val="Tabelatekst"/>
            </w:pPr>
            <w:r>
              <w:t xml:space="preserve">Предуслов</w:t>
            </w:r>
          </w:p>
        </w:tc>
        <w:tc>
          <w:tcPr>
            <w:tcW w:w="5996" w:type="dxa"/>
          </w:tcPr>
          <w:p>
            <w:pPr>
              <w:pStyle w:val="Tabelatekst"/>
            </w:pPr>
            <w:r>
              <w:t xml:space="preserve">Постоји приједлог поравнања у коме је корисник дужник, а корисник има сачувану картицу.</w:t>
            </w:r>
          </w:p>
        </w:tc>
      </w:tr>
      <w:tr>
        <w:trPr>
          <w:cantSplit/>
          <w:jc w:val="center"/>
        </w:trPr>
        <w:tc>
          <w:tcPr>
            <w:tcW w:w="1998" w:type="dxa"/>
          </w:tcPr>
          <w:p>
            <w:pPr>
              <w:pStyle w:val="Tabelatekst"/>
            </w:pPr>
            <w:r>
              <w:t xml:space="preserve">Основни ток</w:t>
            </w:r>
          </w:p>
        </w:tc>
        <w:tc>
          <w:tcPr>
            <w:tcW w:w="5996" w:type="dxa"/>
          </w:tcPr>
          <w:p>
            <w:pPr>
              <w:pStyle w:val="Tabelatekst"/>
            </w:pPr>
            <w:r>
              <w:t xml:space="preserve">1. Дужник бира поравнање и сачувану картицу.</w:t>
            </w:r>
          </w:p>
          <w:p>
            <w:pPr>
              <w:pStyle w:val="Tabelatekst"/>
            </w:pPr>
            <w:r>
              <w:t xml:space="preserve">2. Систем креира плаћање у стању „на чекању“ и шаље захтјев симулатору са кључем идемпотентности.</w:t>
            </w:r>
          </w:p>
          <w:p>
            <w:pPr>
              <w:pStyle w:val="Tabelatekst"/>
            </w:pPr>
            <w:r>
              <w:t xml:space="preserve">3. Симулатор прихвата захтјев и, послије кратке обраде, наплаћује картицу.</w:t>
            </w:r>
          </w:p>
          <w:p>
            <w:pPr>
              <w:pStyle w:val="Tabelatekst"/>
            </w:pPr>
            <w:r>
              <w:t xml:space="preserve">4. Симулатор шаље потписано обавјештење о исходу.</w:t>
            </w:r>
          </w:p>
          <w:p>
            <w:pPr>
              <w:pStyle w:val="Tabelatekst"/>
            </w:pPr>
            <w:r>
              <w:t xml:space="preserve">5. Систем провјерава потпис, биљежи обавјештење као обрађено, означава плаћање као успјешно, а поравнање као измирено.</w:t>
            </w:r>
          </w:p>
          <w:p>
            <w:pPr>
              <w:pStyle w:val="Tabelatekst"/>
            </w:pPr>
            <w:r>
              <w:t xml:space="preserve">6. Дужник и повјерилац добијају обавјештење, а салда су ажурирана.</w:t>
            </w:r>
          </w:p>
        </w:tc>
      </w:tr>
      <w:tr>
        <w:trPr>
          <w:cantSplit/>
          <w:jc w:val="center"/>
        </w:trPr>
        <w:tc>
          <w:tcPr>
            <w:tcW w:w="1998" w:type="dxa"/>
          </w:tcPr>
          <w:p>
            <w:pPr>
              <w:pStyle w:val="Tabelatekst"/>
            </w:pPr>
            <w:r>
              <w:t xml:space="preserve">Алтернативни токови</w:t>
            </w:r>
          </w:p>
        </w:tc>
        <w:tc>
          <w:tcPr>
            <w:tcW w:w="5996" w:type="dxa"/>
          </w:tcPr>
          <w:p>
            <w:pPr>
              <w:pStyle w:val="Tabelatekst"/>
            </w:pPr>
            <w:r>
              <w:t xml:space="preserve">3а. Картица је одбијена: плаћање је неуспјешно, поравнање остаје неизмирено, а дужник може покушати поново.</w:t>
            </w:r>
          </w:p>
          <w:p>
            <w:pPr>
              <w:pStyle w:val="Tabelatekst"/>
            </w:pPr>
            <w:r>
              <w:t xml:space="preserve">4а. Исто обавјештење стигне више пута: обрађује се само једном.</w:t>
            </w:r>
          </w:p>
          <w:p>
            <w:pPr>
              <w:pStyle w:val="Tabelatekst"/>
            </w:pPr>
            <w:r>
              <w:t xml:space="preserve">1а. Два истовремена покушаја плаћања истог поравнања: само један може успјети.</w:t>
            </w:r>
          </w:p>
        </w:tc>
      </w:tr>
      <w:tr>
        <w:trPr>
          <w:cantSplit/>
          <w:jc w:val="center"/>
        </w:trPr>
        <w:tc>
          <w:tcPr>
            <w:tcW w:w="1998" w:type="dxa"/>
          </w:tcPr>
          <w:p>
            <w:pPr>
              <w:pStyle w:val="Tabelatekst"/>
            </w:pPr>
            <w:r>
              <w:t xml:space="preserve">Постуслов</w:t>
            </w:r>
          </w:p>
        </w:tc>
        <w:tc>
          <w:tcPr>
            <w:tcW w:w="5996" w:type="dxa"/>
          </w:tcPr>
          <w:p>
            <w:pPr>
              <w:pStyle w:val="Tabelatekst"/>
            </w:pPr>
            <w:r>
              <w:t xml:space="preserve">Поравнање је измирено тачно једном.</w:t>
            </w:r>
          </w:p>
        </w:tc>
      </w:tr>
    </w:tbl>
    <w:p>
      <w:r>
        <w:t xml:space="preserve"/>
      </w:r>
    </w:p>
    <w:p>
      <w:pPr>
        <w:pStyle w:val="Heading2"/>
      </w:pPr>
      <w:r>
        <w:t xml:space="preserve">Модел података</w:t>
      </w:r>
    </w:p>
    <w:p>
      <w:r>
        <w:t xml:space="preserve">Модел података приказан је дијаграмом класа на слици </w:t>
      </w:r>
      <w:r>
        <w:fldChar w:fldCharType="begin"/>
      </w:r>
      <w:r>
        <w:instrText xml:space="preserve"> REF _Ref_fig_model \h </w:instrText>
      </w:r>
      <w:r>
        <w:fldChar w:fldCharType="separate"/>
      </w:r>
      <w:r>
        <w:rPr>
          <w:noProof/>
        </w:rPr>
        <w:t xml:space="preserve">3</w:t>
      </w:r>
      <w:r>
        <w:fldChar w:fldCharType="end"/>
      </w:r>
      <w:r>
        <w:t xml:space="preserve">. Ради прегледности приказани су само најважнији атрибути, без навигационих својстава. Сви ентитети насљеђују базну класу са идентификатором типа </w:t>
      </w:r>
      <w:r>
        <w:rPr>
          <w:rStyle w:val="Kod"/>
        </w:rPr>
        <w:t xml:space="preserve">Guid</w:t>
      </w:r>
      <w:r>
        <w:t xml:space="preserve"> и временом креирања, а новчани износи се чувају у децималном типу.</w:t>
      </w:r>
    </w:p>
    <w:p xmlns:a="http://schemas.openxmlformats.org/drawingml/2006/main" xmlns:pic="http://schemas.openxmlformats.org/drawingml/2006/picture">
      <w:pPr>
        <w:pStyle w:val="Slika"/>
      </w:pPr>
      <w:r>
        <w:drawing>
          <wp:inline distT="0" distB="0" distL="0" distR="0">
            <wp:extent cx="5076190" cy="4632023"/>
            <wp:effectExtent l="0" t="0" r="0" b="0"/>
            <wp:docPr id="3003" name="Слика 3003"/>
            <wp:cNvGraphicFramePr>
              <a:graphicFrameLocks noChangeAspect="1"/>
            </wp:cNvGraphicFramePr>
            <a:graphic>
              <a:graphicData uri="http://schemas.openxmlformats.org/drawingml/2006/picture">
                <pic:pic>
                  <pic:nvPicPr>
                    <pic:cNvPr id="3003" name="fig3.png"/>
                    <pic:cNvPicPr/>
                  </pic:nvPicPr>
                  <pic:blipFill>
                    <a:blip r:embed="rIdFig3"/>
                    <a:stretch>
                      <a:fillRect/>
                    </a:stretch>
                  </pic:blipFill>
                  <pic:spPr>
                    <a:xfrm>
                      <a:off x="0" y="0"/>
                      <a:ext cx="5076190" cy="4632023"/>
                    </a:xfrm>
                    <a:prstGeom prst="rect">
                      <a:avLst/>
                    </a:prstGeom>
                  </pic:spPr>
                </pic:pic>
              </a:graphicData>
            </a:graphic>
          </wp:inline>
        </w:drawing>
      </w:r>
    </w:p>
    <w:p>
      <w:pPr>
        <w:pStyle w:val="Caption"/>
      </w:pPr>
      <w:r>
        <w:t xml:space="preserve">Слика </w:t>
      </w:r>
      <w:bookmarkStart w:id="5010" w:name="_Ref_fig_model"/>
      <w:r>
        <w:fldChar w:fldCharType="begin"/>
      </w:r>
      <w:r>
        <w:instrText xml:space="preserve"> SEQ Слика \* ARABIC </w:instrText>
      </w:r>
      <w:r>
        <w:fldChar w:fldCharType="separate"/>
      </w:r>
      <w:r>
        <w:rPr>
          <w:noProof/>
        </w:rPr>
        <w:t xml:space="preserve">3</w:t>
      </w:r>
      <w:r>
        <w:fldChar w:fldCharType="end"/>
      </w:r>
      <w:bookmarkEnd w:id="5010"/>
      <w:r>
        <w:t xml:space="preserve">: Модел података система FairShare (дијаграм класа).</w:t>
      </w:r>
    </w:p>
    <w:p>
      <w:r>
        <w:t xml:space="preserve">Ентитети се могу подијелити у четири цјелине:</w:t>
      </w:r>
    </w:p>
    <w:p>
      <w:pPr>
        <w:pStyle w:val="Nabrajanje"/>
      </w:pPr>
      <w:r>
        <w:rPr>
          <w:b/>
        </w:rPr>
        <w:t xml:space="preserve">Корисници.</w:t>
      </w:r>
      <w:r>
        <w:t xml:space="preserve"> </w:t>
      </w:r>
      <w:r>
        <w:rPr>
          <w:rStyle w:val="Kod"/>
        </w:rPr>
        <w:t xml:space="preserve">User</w:t>
      </w:r>
      <w:r>
        <w:t xml:space="preserve"> садржи податке о налогу, улогу у систему, број рачуна за уплате и ознаку блокираности. </w:t>
      </w:r>
      <w:r>
        <w:rPr>
          <w:rStyle w:val="Kod"/>
        </w:rPr>
        <w:t xml:space="preserve">UserToken</w:t>
      </w:r>
      <w:r>
        <w:t xml:space="preserve"> чува токене за потврду е-поште, опоравак лозинке и обнову сесије, и то само као хеш, уз вријеме истека и употребе.</w:t>
      </w:r>
    </w:p>
    <w:p>
      <w:pPr>
        <w:pStyle w:val="Nabrajanje"/>
      </w:pPr>
      <w:r>
        <w:rPr>
          <w:b/>
        </w:rPr>
        <w:t xml:space="preserve">Личне финансије.</w:t>
      </w:r>
      <w:r>
        <w:t xml:space="preserve"> </w:t>
      </w:r>
      <w:r>
        <w:rPr>
          <w:rStyle w:val="Kod"/>
        </w:rPr>
        <w:t xml:space="preserve">Expense</w:t>
      </w:r>
      <w:r>
        <w:t xml:space="preserve"> је лични трошак са локацијом, фотографијом рачуна и подацима о понављању. </w:t>
      </w:r>
      <w:r>
        <w:rPr>
          <w:rStyle w:val="Kod"/>
        </w:rPr>
        <w:t xml:space="preserve">Category</w:t>
      </w:r>
      <w:r>
        <w:t xml:space="preserve"> има статус (одобрена, на чекању, одбијена) и, ако ју је предложио корисник, везу ка њему; јединственост назива провјерава се само међу категоријама које нису одбијене. </w:t>
      </w:r>
      <w:r>
        <w:rPr>
          <w:rStyle w:val="Kod"/>
        </w:rPr>
        <w:t xml:space="preserve">Budget</w:t>
      </w:r>
      <w:r>
        <w:t xml:space="preserve"> је лимит за једну категорију у једном мјесецу.</w:t>
      </w:r>
    </w:p>
    <w:p>
      <w:pPr>
        <w:pStyle w:val="Nabrajanje"/>
      </w:pPr>
      <w:r>
        <w:rPr>
          <w:b/>
        </w:rPr>
        <w:t xml:space="preserve">Групе.</w:t>
      </w:r>
      <w:r>
        <w:t xml:space="preserve"> </w:t>
      </w:r>
      <w:r>
        <w:rPr>
          <w:rStyle w:val="Kod"/>
        </w:rPr>
        <w:t xml:space="preserve">Group</w:t>
      </w:r>
      <w:r>
        <w:t xml:space="preserve"> има валуту у којој се воде салда, а </w:t>
      </w:r>
      <w:r>
        <w:rPr>
          <w:rStyle w:val="Kod"/>
        </w:rPr>
        <w:t xml:space="preserve">GroupMember</w:t>
      </w:r>
      <w:r>
        <w:t xml:space="preserve"> повезује корисника и групу уз улогу у групи. </w:t>
      </w:r>
      <w:r>
        <w:rPr>
          <w:rStyle w:val="Kod"/>
        </w:rPr>
        <w:t xml:space="preserve">GroupExpense</w:t>
      </w:r>
      <w:r>
        <w:t xml:space="preserve"> је износ у валути групе, уз оригинални износ, валуту и курс ако је трошак унесен у другој валути. </w:t>
      </w:r>
      <w:r>
        <w:rPr>
          <w:rStyle w:val="Kod"/>
        </w:rPr>
        <w:t xml:space="preserve">ExpenseSplit</w:t>
      </w:r>
      <w:r>
        <w:t xml:space="preserve"> је удио једног учесника, а </w:t>
      </w:r>
      <w:r>
        <w:rPr>
          <w:rStyle w:val="Kod"/>
        </w:rPr>
        <w:t xml:space="preserve">Comment</w:t>
      </w:r>
      <w:r>
        <w:t xml:space="preserve"> коментар на трошку.</w:t>
      </w:r>
    </w:p>
    <w:p>
      <w:pPr>
        <w:pStyle w:val="Nabrajanje"/>
      </w:pPr>
      <w:r>
        <w:rPr>
          <w:b/>
        </w:rPr>
        <w:t xml:space="preserve">Поравнање и плаћање.</w:t>
      </w:r>
      <w:r>
        <w:t xml:space="preserve"> </w:t>
      </w:r>
      <w:r>
        <w:rPr>
          <w:rStyle w:val="Kod"/>
        </w:rPr>
        <w:t xml:space="preserve">SettlementTransaction</w:t>
      </w:r>
      <w:r>
        <w:t xml:space="preserve"> је приједлог уплате од дужника ка повјериоцу, у стању „предложено“ или „измирено“; уз њу се чувају подаци за QR код (</w:t>
      </w:r>
      <w:r>
        <w:rPr>
          <w:rStyle w:val="Kod"/>
        </w:rPr>
        <w:t xml:space="preserve">QrPaymentData</w:t>
      </w:r>
      <w:r>
        <w:t xml:space="preserve">). </w:t>
      </w:r>
      <w:r>
        <w:rPr>
          <w:rStyle w:val="Kod"/>
        </w:rPr>
        <w:t xml:space="preserve">PaymentCard</w:t>
      </w:r>
      <w:r>
        <w:t xml:space="preserve"> садржи само токен, посљедње четири цифре, бренд и датум истека картице, а </w:t>
      </w:r>
      <w:r>
        <w:rPr>
          <w:rStyle w:val="Kod"/>
        </w:rPr>
        <w:t xml:space="preserve">Payment</w:t>
      </w:r>
      <w:r>
        <w:t xml:space="preserve"> је покушај плаћања са кључем идемпотентности и стањем (на чекању, успјешно, неуспјешно).</w:t>
      </w:r>
    </w:p>
    <w:p>
      <w:r>
        <w:t xml:space="preserve">Ентитети </w:t>
      </w:r>
      <w:r>
        <w:rPr>
          <w:rStyle w:val="Kod"/>
        </w:rPr>
        <w:t xml:space="preserve">SettlementTransaction</w:t>
      </w:r>
      <w:r>
        <w:t xml:space="preserve">, </w:t>
      </w:r>
      <w:r>
        <w:rPr>
          <w:rStyle w:val="Kod"/>
        </w:rPr>
        <w:t xml:space="preserve">Payment</w:t>
      </w:r>
      <w:r>
        <w:t xml:space="preserve"> и </w:t>
      </w:r>
      <w:r>
        <w:rPr>
          <w:rStyle w:val="Kod"/>
        </w:rPr>
        <w:t xml:space="preserve">UserToken</w:t>
      </w:r>
      <w:r>
        <w:t xml:space="preserve"> имају верзију реда (колона xmin), на којој се заснива оптимистичка контрола конкурентности. Поред приказаних, систем има и ентитете </w:t>
      </w:r>
      <w:r>
        <w:rPr>
          <w:rStyle w:val="Kod"/>
        </w:rPr>
        <w:t xml:space="preserve">Notification</w:t>
      </w:r>
      <w:r>
        <w:t xml:space="preserve"> и </w:t>
      </w:r>
      <w:r>
        <w:rPr>
          <w:rStyle w:val="Kod"/>
        </w:rPr>
        <w:t xml:space="preserve">AuditLog</w:t>
      </w:r>
      <w:r>
        <w:t xml:space="preserve">, као и </w:t>
      </w:r>
      <w:r>
        <w:rPr>
          <w:rStyle w:val="Kod"/>
        </w:rPr>
        <w:t xml:space="preserve">ProcessedWebhookEvent</w:t>
      </w:r>
      <w:r>
        <w:t xml:space="preserve">, у коме се биљеже већ обрађена обавјештења симулатора плаћања. Симулатор плаћања има засебну базу података, у којој чува токенизоване картице и наплате.</w:t>
      </w:r>
    </w:p>
    <w:p w14:paraId="4692750B" w14:textId="77777777">
      <w:pPr>
        <w:spacing w:after="0" w:line="20" w:lineRule="exact"/>
        <w:rPr>
          <w:sz w:val="2"/>
        </w:rPr>
        <w:sectPr>
          <w:headerReference w:type="even" r:id="rId24"/>
          <w:headerReference w:type="first" r:id="rId25"/>
          <w:type w:val="oddPage"/>
          <w:pgSz w:w="9978" w:h="14173"/>
          <w:pgMar w:top="1417" w:right="850" w:bottom="1417" w:left="1134" w:header="567" w:footer="992" w:gutter="0"/>
          <w:cols w:space="708"/>
          <w:titlePg/>
          <w:docGrid w:linePitch="360"/>
        </w:sectPr>
      </w:pPr>
    </w:p>
    <w:p w14:paraId="7BA10BC5" w14:textId="77777777">
      <w:pPr>
        <w:pStyle w:val="Glava"/>
      </w:pPr>
    </w:p>
    <w:p w14:paraId="6C4D9088" w14:textId="77777777">
      <w:pPr>
        <w:pStyle w:val="Heading1"/>
      </w:pPr>
      <w:bookmarkStart w:id="8" w:name="_Toc239973925"/>
      <w:r>
        <w:t>Имплементација система</w:t>
      </w:r>
      <w:bookmarkEnd w:id="8"/>
    </w:p>
    <w:p>
      <w:r>
        <w:t xml:space="preserve">[Уводни пасус поглавља.]</w:t>
      </w:r>
    </w:p>
    <w:p>
      <w:pPr>
        <w:pStyle w:val="Heading2"/>
      </w:pPr>
      <w:r>
        <w:t xml:space="preserve">Архитектура рјешења</w:t>
      </w:r>
    </w:p>
    <w:p>
      <w:r>
        <w:t xml:space="preserve">[Текст.]</w:t>
      </w:r>
    </w:p>
    <w:p>
      <w:pPr>
        <w:pStyle w:val="Heading2"/>
      </w:pPr>
      <w:r>
        <w:t xml:space="preserve">Аутентификација и ауторизација</w:t>
      </w:r>
    </w:p>
    <w:p>
      <w:r>
        <w:t xml:space="preserve">[Текст.]</w:t>
      </w:r>
    </w:p>
    <w:p>
      <w:pPr>
        <w:pStyle w:val="Heading2"/>
      </w:pPr>
      <w:r>
        <w:t xml:space="preserve">Лични трошкови, буџети и аналитика</w:t>
      </w:r>
    </w:p>
    <w:p>
      <w:r>
        <w:t xml:space="preserve">[Текст.]</w:t>
      </w:r>
    </w:p>
    <w:p>
      <w:pPr>
        <w:pStyle w:val="Heading2"/>
      </w:pPr>
      <w:r>
        <w:t xml:space="preserve">Групе и подјела трошкова</w:t>
      </w:r>
    </w:p>
    <w:p>
      <w:r>
        <w:t xml:space="preserve">[Текст.]</w:t>
      </w:r>
    </w:p>
    <w:p>
      <w:pPr>
        <w:pStyle w:val="Heading2"/>
      </w:pPr>
      <w:r>
        <w:t xml:space="preserve">Поједностављивање дугова</w:t>
      </w:r>
    </w:p>
    <w:p>
      <w:r>
        <w:t xml:space="preserve">[Текст.]</w:t>
      </w:r>
    </w:p>
    <w:p>
      <w:pPr>
        <w:pStyle w:val="Heading2"/>
      </w:pPr>
      <w:r>
        <w:t xml:space="preserve">Поравнање путем QR кода и симулатор плаћања</w:t>
      </w:r>
    </w:p>
    <w:p>
      <w:r>
        <w:t xml:space="preserve">[Текст.]</w:t>
      </w:r>
    </w:p>
    <w:p>
      <w:pPr>
        <w:pStyle w:val="Heading2"/>
      </w:pPr>
      <w:r>
        <w:t xml:space="preserve">Обавјештења у реалном времену</w:t>
      </w:r>
    </w:p>
    <w:p>
      <w:r>
        <w:t xml:space="preserve">[Текст.]</w:t>
      </w:r>
    </w:p>
    <w:p>
      <w:pPr>
        <w:pStyle w:val="Heading2"/>
      </w:pPr>
      <w:r>
        <w:t xml:space="preserve">Кеширање и конкурентни приступ подацима</w:t>
      </w:r>
    </w:p>
    <w:p>
      <w:r>
        <w:t xml:space="preserve">[Текст.]</w:t>
      </w:r>
    </w:p>
    <w:p>
      <w:pPr>
        <w:pStyle w:val="Heading2"/>
      </w:pPr>
      <w:r>
        <w:t xml:space="preserve">Администрација система</w:t>
      </w:r>
    </w:p>
    <w:p>
      <w:r>
        <w:t xml:space="preserve">[Текст.]</w:t>
      </w:r>
    </w:p>
    <w:p>
      <w:pPr>
        <w:pStyle w:val="Heading2"/>
      </w:pPr>
      <w:r>
        <w:t xml:space="preserve">Веб апликација</w:t>
      </w:r>
    </w:p>
    <w:p>
      <w:r>
        <w:t xml:space="preserve">[Текст.]</w:t>
      </w:r>
    </w:p>
    <w:p w14:paraId="37450F4E" w14:textId="77777777">
      <w:pPr>
        <w:spacing w:after="0" w:line="20" w:lineRule="exact"/>
        <w:rPr>
          <w:sz w:val="2"/>
        </w:rPr>
        <w:sectPr>
          <w:headerReference w:type="even" r:id="rId26"/>
          <w:headerReference w:type="first" r:id="rId27"/>
          <w:type w:val="oddPage"/>
          <w:pgSz w:w="9978" w:h="14173"/>
          <w:pgMar w:top="1417" w:right="850" w:bottom="1417" w:left="1134" w:header="567" w:footer="992" w:gutter="0"/>
          <w:cols w:space="708"/>
          <w:titlePg/>
          <w:docGrid w:linePitch="360"/>
        </w:sectPr>
      </w:pPr>
    </w:p>
    <w:p>
      <w:pPr>
        <w:pStyle w:val="Glava"/>
      </w:pPr>
    </w:p>
    <w:p>
      <w:pPr>
        <w:pStyle w:val="Heading1"/>
      </w:pPr>
      <w:r>
        <w:t xml:space="preserve">Тестирање и евалуација</w:t>
      </w:r>
    </w:p>
    <w:p>
      <w:r>
        <w:t xml:space="preserve">[Уводни пасус поглавља.]</w:t>
      </w:r>
    </w:p>
    <w:p>
      <w:pPr>
        <w:pStyle w:val="Heading2"/>
      </w:pPr>
      <w:r>
        <w:t xml:space="preserve">Методологија и окружење</w:t>
      </w:r>
    </w:p>
    <w:p>
      <w:r>
        <w:t xml:space="preserve">[Текст.]</w:t>
      </w:r>
    </w:p>
    <w:p>
      <w:pPr>
        <w:pStyle w:val="Heading2"/>
      </w:pPr>
      <w:r>
        <w:t xml:space="preserve">Сценарији тестирања</w:t>
      </w:r>
    </w:p>
    <w:p>
      <w:r>
        <w:t xml:space="preserve">[Текст.]</w:t>
      </w:r>
    </w:p>
    <w:p>
      <w:pPr>
        <w:pStyle w:val="Heading2"/>
      </w:pPr>
      <w:r>
        <w:t xml:space="preserve">Резултати под оптерећењем</w:t>
      </w:r>
    </w:p>
    <w:p>
      <w:r>
        <w:t xml:space="preserve">[Текст.]</w:t>
      </w:r>
    </w:p>
    <w:p>
      <w:pPr>
        <w:pStyle w:val="Heading2"/>
      </w:pPr>
      <w:r>
        <w:t xml:space="preserve">Ефекат кеширања</w:t>
      </w:r>
    </w:p>
    <w:p>
      <w:r>
        <w:t xml:space="preserve">[Текст.]</w:t>
      </w:r>
    </w:p>
    <w:p>
      <w:pPr>
        <w:pStyle w:val="Heading2"/>
      </w:pPr>
      <w:r>
        <w:t xml:space="preserve">Конкурентност и ограничење захтјева</w:t>
      </w:r>
    </w:p>
    <w:p>
      <w:r>
        <w:t xml:space="preserve">[Текст.]</w:t>
      </w:r>
    </w:p>
    <w:p>
      <w:pPr>
        <w:pStyle w:val="Heading2"/>
      </w:pPr>
      <w:r>
        <w:t xml:space="preserve">Откривене грешке и исправке</w:t>
      </w:r>
    </w:p>
    <w:p>
      <w:r>
        <w:t xml:space="preserve">[Текст.]</w:t>
      </w:r>
    </w:p>
    <w:p>
      <w:pPr>
        <w:spacing w:after="0" w:line="20" w:lineRule="exact"/>
        <w:rPr>
          <w:sz w:val="2"/>
        </w:rPr>
        <w:sectPr>
          <w:headerReference w:type="even" r:id="rId26"/>
          <w:headerReference w:type="first" r:id="rId27"/>
          <w:type w:val="oddPage"/>
          <w:pgSz w:w="9978" w:h="14173"/>
          <w:pgMar w:top="1417" w:right="850" w:bottom="1417" w:left="1134" w:header="567" w:footer="992" w:gutter="0"/>
          <w:cols w:space="708"/>
          <w:titlePg/>
          <w:docGrid w:linePitch="360"/>
        </w:sectPr>
      </w:pPr>
    </w:p>
    <w:p w14:paraId="6F6903C4" w14:textId="77777777">
      <w:pPr>
        <w:pStyle w:val="Glava"/>
      </w:pPr>
    </w:p>
    <w:p w14:paraId="2AC26DA4" w14:textId="77777777">
      <w:pPr>
        <w:pStyle w:val="Heading1"/>
      </w:pPr>
      <w:bookmarkStart w:id="11" w:name="_Toc239973928"/>
      <w:r>
        <w:t>Закључак</w:t>
      </w:r>
      <w:bookmarkEnd w:id="11"/>
    </w:p>
    <w:p w14:paraId="7FF4F4BB" w14:textId="77777777">
      <w:r>
        <w:t>Неколико пасуса о томе шта је постигнуто — обично се понови увод, али у прошлом времену.</w:t>
      </w:r>
    </w:p>
    <w:p w14:paraId="735DA710" w14:textId="77777777">
      <w:r>
        <w:t>Један пасус о томе шта би могло да се унапреди у будућем раду.</w:t>
      </w:r>
    </w:p>
    <w:p w14:paraId="6ADEF7D6" w14:textId="77777777">
      <w:pPr>
        <w:spacing w:after="0" w:line="20" w:lineRule="exact"/>
        <w:rPr>
          <w:sz w:val="2"/>
        </w:rPr>
        <w:sectPr>
          <w:headerReference w:type="even" r:id="rId28"/>
          <w:headerReference w:type="first" r:id="rId29"/>
          <w:type w:val="oddPage"/>
          <w:pgSz w:w="9978" w:h="14173"/>
          <w:pgMar w:top="1417" w:right="850" w:bottom="1417" w:left="1134" w:header="567" w:footer="992" w:gutter="0"/>
          <w:cols w:space="708"/>
          <w:titlePg/>
          <w:docGrid w:linePitch="360"/>
        </w:sectPr>
      </w:pPr>
    </w:p>
    <w:p w14:paraId="06D6C3A8" w14:textId="77777777">
      <w:pPr>
        <w:pStyle w:val="Heading1"/>
      </w:pPr>
      <w:bookmarkStart w:id="12" w:name="_Toc239973929"/>
      <w:r>
        <w:lastRenderedPageBreak/>
        <w:t>Списак слика</w:t>
      </w:r>
      <w:bookmarkEnd w:id="12"/>
    </w:p>
    <w:p w14:paraId="781CC1B2" w14:textId="77777777">
      <w:pPr>
        <w:pStyle w:val="TableofFigures"/>
        <w:rPr>
          <w:rFonts w:asciiTheme="minorHAnsi" w:eastAsiaTheme="minorEastAsia" w:hAnsiTheme="minorHAnsi" w:cstheme="minorBidi"/>
          <w:noProof/>
          <w:kern w:val="2"/>
          <w:sz w:val="24"/>
          <w:szCs w:val="24"/>
          <w:lang w:val="sr-Latn-RS" w:eastAsia="sr-Latn-RS"/>
          <w14:ligatures w14:val="standardContextual"/>
        </w:rPr>
      </w:pPr>
      <w:r>
        <w:fldChar w:fldCharType="begin"/>
        <w:instrText>TOC \z \c "Слика"</w:instrText>
        <w:fldChar w:fldCharType="separate"/>
      </w:r>
      <w:r>
        <w:rPr>
          <w:noProof/>
        </w:rPr>
        <w:t>Слика 1: Пример натписа слике.</w:t>
      </w:r>
      <w:r>
        <w:rPr>
          <w:noProof/>
          <w:webHidden/>
        </w:rPr>
        <w:tab/>
        <w:fldChar w:fldCharType="begin"/>
        <w:instrText xml:space="preserve"> PAGEREF _Toc239973942 \h </w:instrText>
        <w:fldChar w:fldCharType="separate"/>
        <w:t>26</w:t>
        <w:fldChar w:fldCharType="end"/>
      </w:r>
    </w:p>
    <w:p w14:paraId="023FB650" w14:textId="77777777">
      <w:pPr>
        <w:pStyle w:val="TableofFigures"/>
      </w:pPr>
      <w:r>
        <w:fldChar w:fldCharType="end"/>
      </w:r>
    </w:p>
    <w:p w14:paraId="6141DD39" w14:textId="77777777">
      <w:pPr>
        <w:spacing w:after="0" w:line="20" w:lineRule="exact"/>
        <w:rPr>
          <w:sz w:val="2"/>
        </w:rPr>
        <w:sectPr>
          <w:headerReference w:type="even" r:id="rId30"/>
          <w:headerReference w:type="first" r:id="rId31"/>
          <w:type w:val="oddPage"/>
          <w:pgSz w:w="9978" w:h="14173"/>
          <w:pgMar w:top="1417" w:right="850" w:bottom="1417" w:left="1134" w:header="567" w:footer="992" w:gutter="0"/>
          <w:cols w:space="708"/>
          <w:titlePg/>
          <w:docGrid w:linePitch="360"/>
        </w:sectPr>
      </w:pPr>
    </w:p>
    <w:p w14:paraId="36D0BC76" w14:textId="77777777">
      <w:pPr>
        <w:pStyle w:val="Heading1"/>
      </w:pPr>
      <w:bookmarkStart w:id="13" w:name="_Toc239973930"/>
      <w:r>
        <w:lastRenderedPageBreak/>
        <w:t>Списак листинга</w:t>
      </w:r>
      <w:bookmarkEnd w:id="13"/>
    </w:p>
    <w:p w14:paraId="00DAC2CD" w14:textId="77777777">
      <w:pPr>
        <w:pStyle w:val="TableofFigures"/>
        <w:rPr>
          <w:rFonts w:asciiTheme="minorHAnsi" w:eastAsiaTheme="minorEastAsia" w:hAnsiTheme="minorHAnsi" w:cstheme="minorBidi"/>
          <w:noProof/>
          <w:kern w:val="2"/>
          <w:sz w:val="24"/>
          <w:szCs w:val="24"/>
          <w:lang w:val="sr-Latn-RS" w:eastAsia="sr-Latn-RS"/>
          <w14:ligatures w14:val="standardContextual"/>
        </w:rPr>
      </w:pPr>
      <w:r>
        <w:fldChar w:fldCharType="begin"/>
        <w:instrText>TOC \z \c "Листинг"</w:instrText>
        <w:fldChar w:fldCharType="separate"/>
      </w:r>
      <w:r>
        <w:rPr>
          <w:noProof/>
        </w:rPr>
        <w:t>Листинг 1: Пример листинга.</w:t>
      </w:r>
      <w:r>
        <w:rPr>
          <w:noProof/>
          <w:webHidden/>
        </w:rPr>
        <w:tab/>
        <w:fldChar w:fldCharType="begin"/>
        <w:instrText xml:space="preserve"> PAGEREF _Toc239973943 \h </w:instrText>
        <w:fldChar w:fldCharType="separate"/>
        <w:t>26</w:t>
        <w:fldChar w:fldCharType="end"/>
      </w:r>
    </w:p>
    <w:p w14:paraId="636FF455" w14:textId="77777777">
      <w:pPr>
        <w:pStyle w:val="TableofFigures"/>
      </w:pPr>
      <w:r>
        <w:fldChar w:fldCharType="end"/>
      </w:r>
    </w:p>
    <w:p w14:paraId="58FD541E" w14:textId="77777777">
      <w:pPr>
        <w:spacing w:after="0" w:line="20" w:lineRule="exact"/>
        <w:rPr>
          <w:sz w:val="2"/>
        </w:rPr>
        <w:sectPr>
          <w:headerReference w:type="even" r:id="rId32"/>
          <w:headerReference w:type="first" r:id="rId33"/>
          <w:type w:val="oddPage"/>
          <w:pgSz w:w="9978" w:h="14173"/>
          <w:pgMar w:top="1417" w:right="850" w:bottom="1417" w:left="1134" w:header="567" w:footer="992" w:gutter="0"/>
          <w:cols w:space="708"/>
          <w:titlePg/>
          <w:docGrid w:linePitch="360"/>
        </w:sectPr>
      </w:pPr>
    </w:p>
    <w:p w14:paraId="0990F624" w14:textId="77777777">
      <w:pPr>
        <w:pStyle w:val="Heading1"/>
      </w:pPr>
      <w:bookmarkStart w:id="14" w:name="_Toc239973931"/>
      <w:r>
        <w:lastRenderedPageBreak/>
        <w:t>Списак табела</w:t>
      </w:r>
      <w:bookmarkEnd w:id="14"/>
    </w:p>
    <w:p w14:paraId="193F847E" w14:textId="77777777">
      <w:pPr>
        <w:pStyle w:val="TableofFigures"/>
        <w:rPr>
          <w:rFonts w:asciiTheme="minorHAnsi" w:eastAsiaTheme="minorEastAsia" w:hAnsiTheme="minorHAnsi" w:cstheme="minorBidi"/>
          <w:noProof/>
          <w:kern w:val="2"/>
          <w:sz w:val="24"/>
          <w:szCs w:val="24"/>
          <w:lang w:val="sr-Latn-RS" w:eastAsia="sr-Latn-RS"/>
          <w14:ligatures w14:val="standardContextual"/>
        </w:rPr>
      </w:pPr>
      <w:r>
        <w:fldChar w:fldCharType="begin"/>
        <w:instrText>TOC \z \c "Табела"</w:instrText>
        <w:fldChar w:fldCharType="separate"/>
      </w:r>
      <w:r>
        <w:rPr>
          <w:noProof/>
        </w:rPr>
        <w:t>Табела 1: Пример табеле.</w:t>
      </w:r>
      <w:r>
        <w:rPr>
          <w:noProof/>
          <w:webHidden/>
        </w:rPr>
        <w:tab/>
        <w:fldChar w:fldCharType="begin"/>
        <w:instrText xml:space="preserve"> PAGEREF _Toc239973944 \h </w:instrText>
        <w:fldChar w:fldCharType="separate"/>
        <w:t>26</w:t>
        <w:fldChar w:fldCharType="end"/>
      </w:r>
    </w:p>
    <w:p w14:paraId="34CA9F34" w14:textId="77777777">
      <w:pPr>
        <w:pStyle w:val="TableofFigures"/>
      </w:pPr>
      <w:r>
        <w:fldChar w:fldCharType="end"/>
      </w:r>
    </w:p>
    <w:p w14:paraId="5C4A6807" w14:textId="77777777">
      <w:pPr>
        <w:spacing w:after="0" w:line="20" w:lineRule="exact"/>
        <w:rPr>
          <w:sz w:val="2"/>
        </w:rPr>
        <w:sectPr>
          <w:headerReference w:type="even" r:id="rId34"/>
          <w:headerReference w:type="first" r:id="rId35"/>
          <w:type w:val="oddPage"/>
          <w:pgSz w:w="9978" w:h="14173"/>
          <w:pgMar w:top="1417" w:right="850" w:bottom="1417" w:left="1134" w:header="567" w:footer="992" w:gutter="0"/>
          <w:cols w:space="708"/>
          <w:titlePg/>
          <w:docGrid w:linePitch="360"/>
        </w:sectPr>
      </w:pPr>
    </w:p>
    <w:p w14:paraId="2D85C217" w14:textId="77777777">
      <w:pPr>
        <w:pStyle w:val="Heading1"/>
      </w:pPr>
      <w:bookmarkStart w:id="15" w:name="_Toc239973932"/>
      <w:r>
        <w:lastRenderedPageBreak/>
        <w:t>Списак коришћених скраћеница</w:t>
      </w:r>
      <w:bookmarkEnd w:id="15"/>
    </w:p>
    <w:tbl>
      <w:tblPr>
        <w:tblStyle w:val="TabelaFTN"/>
        <w:tblW w:w="7994" w:type="dxa"/>
        <w:jc w:val="center"/>
        <w:tblBorders>
          <w:top w:val="none" w:sz="0" w:space="0" w:color="auto"/>
          <w:left w:val="none" w:sz="0" w:space="0" w:color="auto"/>
          <w:right w:val="none" w:sz="0" w:space="0" w:color="auto"/>
          <w:insideH w:val="single" w:sz="4" w:space="0" w:color="D9D9D9"/>
          <w:insideV w:val="none" w:sz="0" w:space="0" w:color="auto"/>
        </w:tblBorders>
        <w:tblLayout w:type="fixed"/>
        <w:tblCellMar>
          <w:top w:w="28" w:type="dxa"/>
          <w:bottom w:w="28" w:type="dxa"/>
        </w:tblCellMar>
        <w:tblLook w:val="04A0" w:firstRow="1" w:lastRow="0" w:firstColumn="1" w:lastColumn="0" w:noHBand="0" w:noVBand="1"/>
      </w:tblPr>
      <w:tblGrid>
        <w:gridCol w:w="1984"/>
        <w:gridCol w:w="6010"/>
      </w:tblGrid>
      <w:tr w14:paraId="603298D7"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tcW w:w="1984" w:type="dxa"/>
          </w:tcPr>
          <w:p w14:paraId="7F73B542" w14:textId="77777777">
            <w:pPr>
              <w:pStyle w:val="Tabelazaglavlje"/>
            </w:pPr>
            <w:r>
              <w:t>Скраћеница</w:t>
            </w:r>
          </w:p>
        </w:tc>
        <w:tc>
          <w:tcPr>
            <w:tcW w:w="6010" w:type="dxa"/>
          </w:tcPr>
          <w:p w14:paraId="14FD9B11" w14:textId="77777777">
            <w:pPr>
              <w:pStyle w:val="Tabelazaglavlje"/>
            </w:pPr>
            <w:r>
              <w:t>Опис</w:t>
            </w:r>
          </w:p>
        </w:tc>
      </w:tr>
      <w:tr w14:paraId="5ECC1870" w14:textId="77777777">
        <w:trPr>
          <w:cantSplit/>
          <w:jc w:val="center"/>
        </w:trPr>
        <w:tc>
          <w:tcPr>
            <w:tcW w:w="1984" w:type="dxa"/>
          </w:tcPr>
          <w:p w14:paraId="101E5CC1" w14:textId="77777777">
            <w:pPr>
              <w:pStyle w:val="Tabelatekst"/>
            </w:pPr>
            <w:r>
              <w:t>API</w:t>
            </w:r>
          </w:p>
        </w:tc>
        <w:tc>
          <w:tcPr>
            <w:tcW w:w="6010" w:type="dxa"/>
          </w:tcPr>
          <w:p w14:paraId="77D91A1F" w14:textId="77777777">
            <w:pPr>
              <w:pStyle w:val="Tabelatekst"/>
            </w:pPr>
            <w:r>
              <w:t xml:space="preserve">Application Programming Interface (апликациони програмски интерфејс)</w:t>
            </w:r>
          </w:p>
        </w:tc>
      </w:tr>
      <w:tr w14:paraId="3873BB90" w14:textId="77777777">
        <w:trPr>
          <w:cantSplit/>
          <w:jc w:val="center"/>
        </w:trPr>
        <w:tc>
          <w:tcPr>
            <w:tcW w:w="1984" w:type="dxa"/>
          </w:tcPr>
          <w:p w14:paraId="56D26038" w14:textId="77777777">
            <w:pPr>
              <w:pStyle w:val="Tabelatekst"/>
            </w:pPr>
            <w:r>
              <w:t>HTTP</w:t>
            </w:r>
          </w:p>
        </w:tc>
        <w:tc>
          <w:tcPr>
            <w:tcW w:w="6010" w:type="dxa"/>
          </w:tcPr>
          <w:p w14:paraId="5FC234E2" w14:textId="77777777">
            <w:pPr>
              <w:pStyle w:val="Tabelatekst"/>
            </w:pPr>
            <w:r>
              <w:t xml:space="preserve">HyperText Transfer Protocol (протокол за пренос хипертекста)</w:t>
            </w:r>
          </w:p>
        </w:tc>
      </w:tr>
      <w:tr w14:paraId="05B2C4E1" w14:textId="77777777">
        <w:trPr>
          <w:cantSplit/>
          <w:jc w:val="center"/>
        </w:trPr>
        <w:tc>
          <w:tcPr>
            <w:tcW w:w="1984" w:type="dxa"/>
          </w:tcPr>
          <w:p w14:paraId="4AEF47A6" w14:textId="77777777">
            <w:pPr>
              <w:pStyle w:val="Tabelatekst"/>
            </w:pPr>
            <w:r>
              <w:t>JSON</w:t>
            </w:r>
          </w:p>
        </w:tc>
        <w:tc>
          <w:tcPr>
            <w:tcW w:w="6010" w:type="dxa"/>
          </w:tcPr>
          <w:p w14:paraId="589C77F5" w14:textId="77777777">
            <w:pPr>
              <w:pStyle w:val="Tabelatekst"/>
            </w:pPr>
            <w:r>
              <w:t xml:space="preserve">JavaScript Object Notation (формат за размену података)</w:t>
            </w:r>
          </w:p>
        </w:tc>
      </w:tr>
      <w:tr w14:paraId="123AD3F7" w14:textId="77777777">
        <w:trPr>
          <w:cantSplit/>
          <w:jc w:val="center"/>
        </w:trPr>
        <w:tc>
          <w:tcPr>
            <w:tcW w:w="1984" w:type="dxa"/>
          </w:tcPr>
          <w:p w14:paraId="36379B2B" w14:textId="77777777">
            <w:pPr>
              <w:pStyle w:val="Tabelatekst"/>
            </w:pPr>
            <w:r>
              <w:t>UML</w:t>
            </w:r>
          </w:p>
        </w:tc>
        <w:tc>
          <w:tcPr>
            <w:tcW w:w="6010" w:type="dxa"/>
          </w:tcPr>
          <w:p w14:paraId="0E4899A4" w14:textId="77777777">
            <w:pPr>
              <w:pStyle w:val="Tabelatekst"/>
            </w:pPr>
            <w:r>
              <w:t xml:space="preserve">Unified Modeling Language (језик за моделовање дијаграма)</w:t>
            </w:r>
          </w:p>
        </w:tc>
      </w:tr>
    </w:tbl>
    <w:p w14:paraId="75E264B9" w14:textId="77777777">
      <w:pPr>
        <w:spacing w:after="0" w:line="20" w:lineRule="exact"/>
        <w:rPr>
          <w:sz w:val="2"/>
        </w:rPr>
        <w:sectPr>
          <w:headerReference w:type="even" r:id="rId36"/>
          <w:headerReference w:type="first" r:id="rId37"/>
          <w:type w:val="oddPage"/>
          <w:pgSz w:w="9978" w:h="14173"/>
          <w:pgMar w:top="1417" w:right="850" w:bottom="1417" w:left="1134" w:header="567" w:footer="992" w:gutter="0"/>
          <w:cols w:space="708"/>
          <w:titlePg/>
          <w:docGrid w:linePitch="360"/>
        </w:sectPr>
      </w:pPr>
    </w:p>
    <w:p w14:paraId="093EFDAE" w14:textId="77777777">
      <w:pPr>
        <w:pStyle w:val="Heading1"/>
      </w:pPr>
      <w:bookmarkStart w:id="16" w:name="_Toc239973933"/>
      <w:r>
        <w:lastRenderedPageBreak/>
        <w:t>Списак коришћених појмова</w:t>
      </w:r>
      <w:bookmarkEnd w:id="16"/>
    </w:p>
    <w:tbl>
      <w:tblPr>
        <w:tblStyle w:val="TabelaFTN"/>
        <w:tblW w:w="7994" w:type="dxa"/>
        <w:jc w:val="center"/>
        <w:tblBorders>
          <w:top w:val="none" w:sz="0" w:space="0" w:color="auto"/>
          <w:left w:val="none" w:sz="0" w:space="0" w:color="auto"/>
          <w:right w:val="none" w:sz="0" w:space="0" w:color="auto"/>
          <w:insideH w:val="single" w:sz="4" w:space="0" w:color="D9D9D9"/>
          <w:insideV w:val="none" w:sz="0" w:space="0" w:color="auto"/>
        </w:tblBorders>
        <w:tblLayout w:type="fixed"/>
        <w:tblCellMar>
          <w:top w:w="28" w:type="dxa"/>
          <w:bottom w:w="28" w:type="dxa"/>
        </w:tblCellMar>
        <w:tblLook w:val="04A0" w:firstRow="1" w:lastRow="0" w:firstColumn="1" w:lastColumn="0" w:noHBand="0" w:noVBand="1"/>
      </w:tblPr>
      <w:tblGrid>
        <w:gridCol w:w="2268"/>
        <w:gridCol w:w="5726"/>
      </w:tblGrid>
      <w:tr w14:paraId="7A1A25F5"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tcW w:w="2268" w:type="dxa"/>
          </w:tcPr>
          <w:p w14:paraId="5096A20D" w14:textId="77777777">
            <w:pPr>
              <w:pStyle w:val="Tabelazaglavlje"/>
            </w:pPr>
            <w:r>
              <w:t>Појам</w:t>
            </w:r>
          </w:p>
        </w:tc>
        <w:tc>
          <w:tcPr>
            <w:tcW w:w="5726" w:type="dxa"/>
          </w:tcPr>
          <w:p w14:paraId="3DD39C26" w14:textId="77777777">
            <w:pPr>
              <w:pStyle w:val="Tabelazaglavlje"/>
            </w:pPr>
            <w:r>
              <w:t>Објашњење</w:t>
            </w:r>
          </w:p>
        </w:tc>
      </w:tr>
      <w:tr w14:paraId="42D409B6" w14:textId="77777777">
        <w:trPr>
          <w:cantSplit/>
          <w:jc w:val="center"/>
        </w:trPr>
        <w:tc>
          <w:tcPr>
            <w:tcW w:w="2268" w:type="dxa"/>
          </w:tcPr>
          <w:p w14:paraId="582F2522" w14:textId="77777777">
            <w:pPr>
              <w:pStyle w:val="Tabelatekst"/>
            </w:pPr>
            <w:r>
              <w:t>[Појам]</w:t>
            </w:r>
          </w:p>
        </w:tc>
        <w:tc>
          <w:tcPr>
            <w:tcW w:w="5726" w:type="dxa"/>
          </w:tcPr>
          <w:p w14:paraId="23B07061" w14:textId="77777777">
            <w:pPr>
              <w:pStyle w:val="Tabelatekst"/>
            </w:pPr>
            <w:r>
              <w:t>[Објашњење појма у једној или две реченице.]</w:t>
            </w:r>
          </w:p>
        </w:tc>
      </w:tr>
      <w:tr w14:paraId="607211A5" w14:textId="77777777">
        <w:trPr>
          <w:cantSplit/>
          <w:jc w:val="center"/>
        </w:trPr>
        <w:tc>
          <w:tcPr>
            <w:tcW w:w="2268" w:type="dxa"/>
          </w:tcPr>
          <w:p w14:paraId="5B85681A" w14:textId="77777777">
            <w:pPr>
              <w:pStyle w:val="Tabelatekst"/>
            </w:pPr>
            <w:r>
              <w:t>[Појам]</w:t>
            </w:r>
          </w:p>
        </w:tc>
        <w:tc>
          <w:tcPr>
            <w:tcW w:w="5726" w:type="dxa"/>
          </w:tcPr>
          <w:p w14:paraId="27F7973F" w14:textId="77777777">
            <w:pPr>
              <w:pStyle w:val="Tabelatekst"/>
            </w:pPr>
            <w:r>
              <w:t>[Објашњење појма у једној или две реченице.]</w:t>
            </w:r>
          </w:p>
        </w:tc>
      </w:tr>
    </w:tbl>
    <w:p w14:paraId="131BC4E8" w14:textId="77777777">
      <w:pPr>
        <w:spacing w:after="0" w:line="20" w:lineRule="exact"/>
        <w:rPr>
          <w:sz w:val="2"/>
        </w:rPr>
        <w:sectPr>
          <w:headerReference w:type="even" r:id="rId38"/>
          <w:headerReference w:type="first" r:id="rId39"/>
          <w:type w:val="oddPage"/>
          <w:pgSz w:w="9978" w:h="14173"/>
          <w:pgMar w:top="1417" w:right="850" w:bottom="1417" w:left="1134" w:header="567" w:footer="992" w:gutter="0"/>
          <w:cols w:space="708"/>
          <w:titlePg/>
          <w:docGrid w:linePitch="360"/>
        </w:sectPr>
      </w:pPr>
    </w:p>
    <w:p w14:paraId="2B5DA337" w14:textId="77777777">
      <w:pPr>
        <w:pStyle w:val="Heading1"/>
      </w:pPr>
      <w:bookmarkStart w:id="17" w:name="_Toc239973934"/>
      <w:r>
        <w:lastRenderedPageBreak/>
        <w:t>Биографија</w:t>
      </w:r>
      <w:bookmarkEnd w:id="17"/>
    </w:p>
    <w:p w14:paraId="424B51E4" w14:textId="77777777">
      <w:r>
        <w:t>[Кратка биографија кандидата: где и када рођен/а, основна и средња школа, студије, стручно искуство.]</w:t>
      </w:r>
    </w:p>
    <w:p w14:paraId="5E917AA8" w14:textId="77777777">
      <w:pPr>
        <w:spacing w:after="0" w:line="20" w:lineRule="exact"/>
        <w:rPr>
          <w:sz w:val="2"/>
        </w:rPr>
        <w:sectPr>
          <w:headerReference w:type="even" r:id="rId40"/>
          <w:headerReference w:type="first" r:id="rId41"/>
          <w:type w:val="oddPage"/>
          <w:pgSz w:w="9978" w:h="14173"/>
          <w:pgMar w:top="1417" w:right="850" w:bottom="1417" w:left="1134" w:header="567" w:footer="992" w:gutter="0"/>
          <w:cols w:space="708"/>
          <w:titlePg/>
          <w:docGrid w:linePitch="360"/>
        </w:sectPr>
      </w:pPr>
    </w:p>
    <w:p w14:paraId="0E1B6F47" w14:textId="77777777">
      <w:pPr>
        <w:pStyle w:val="Heading1"/>
      </w:pPr>
      <w:bookmarkStart w:id="18" w:name="_Toc239973935"/>
      <w:r>
        <w:lastRenderedPageBreak/>
        <w:t>Литература</w:t>
      </w:r>
      <w:bookmarkEnd w:id="18"/>
    </w:p>
    <w:p>
      <w:pPr>
        <w:pStyle w:val="Literaturastavka"/>
      </w:pPr>
      <w:r>
        <w:t xml:space="preserve">Splitwise, Inc., „Splitwise“. Доступно на: https://www.splitwise.com (приступљено 22. 10. 2026.).</w:t>
      </w:r>
    </w:p>
    <w:p>
      <w:pPr>
        <w:pStyle w:val="Literaturastavka"/>
      </w:pPr>
      <w:r>
        <w:t xml:space="preserve">Tricount, „Tricount joins forces with bunq“. Доступно на: https://blog.tricount.com/en/tricount-joins-forces-with-bunq (приступљено 22. 10. 2026.).</w:t>
      </w:r>
    </w:p>
    <w:p>
      <w:pPr>
        <w:pStyle w:val="Literaturastavka"/>
      </w:pPr>
      <w:r>
        <w:t xml:space="preserve">Martín, R. M., „Bizum and the success of instant credit transfers in Spain“, Banco de España, 21. 3. 2024. Доступно на: https://www.bde.es/wbe/en/noticias-eventos/blog/bizum-y-el-exito-de-las-transferencias-inmediatas-en-espana.html (приступљено 22. 10. 2026.).</w:t>
      </w:r>
    </w:p>
    <w:p>
      <w:pPr>
        <w:pStyle w:val="Literaturastavka"/>
      </w:pPr>
      <w:r>
        <w:t xml:space="preserve">Народна банка Србије, „Инстант плаћања Србије – NBS IPS QR код: препоруке и валидација“. Доступно на: https://ips.nbs.rs/PDF/pdfPreporukeValidacijaLat.pdf (приступљено 22. 10. 2026.).</w:t>
      </w:r>
    </w:p>
    <w:p>
      <w:pPr>
        <w:pStyle w:val="Literaturastavka"/>
      </w:pPr>
      <w:r>
        <w:t xml:space="preserve">Verhoeff, T., „Settling Multiple Debts Efficiently: An Invitation to Computing Science“, Informatics in Education, вол. 3, бр. 1, стр. 105–126, 2004.</w:t>
      </w:r>
    </w:p>
    <w:p>
      <w:pPr>
        <w:pStyle w:val="Literaturastavka"/>
      </w:pPr>
      <w:r>
        <w:t xml:space="preserve">Patcaș, C., „The debts' clearing problem: a new approach“, Acta Universitatis Sapientiae, Informatica, вол. 3, бр. 2, стр. 192–204, 2011.</w:t>
      </w:r>
    </w:p>
    <w:p>
      <w:pPr>
        <w:pStyle w:val="Literaturastavka"/>
      </w:pPr>
      <w:r>
        <w:t xml:space="preserve">PCI Security Standards Council, „Payment Card Industry Data Security Standard: Requirements and Testing Procedures, v4.0.1“, јун 2024. Доступно на: https://www.pcisecuritystandards.org/document_library/ (приступљено 22. 10. 2026.).</w:t>
      </w:r>
    </w:p>
    <w:p>
      <w:pPr>
        <w:pStyle w:val="Literaturastavka"/>
      </w:pPr>
      <w:r>
        <w:t xml:space="preserve">PCI Security Standards Council, „Information Supplement: PCI DSS Tokenization Guidelines“, август 2011.</w:t>
      </w:r>
    </w:p>
    <w:p>
      <w:pPr>
        <w:pStyle w:val="Literaturastavka"/>
      </w:pPr>
      <w:r>
        <w:t xml:space="preserve">ISO/IEC 7812-1:2017, „Identification cards — Identification of issuers — Part 1: Numbering system“, International Organization for Standardization, 2017.</w:t>
      </w:r>
    </w:p>
    <w:p>
      <w:pPr>
        <w:pStyle w:val="Literaturastavka"/>
      </w:pPr>
      <w:r>
        <w:t xml:space="preserve">Krawczyk, H., Bellare, M., Canetti, R., „HMAC: Keyed-Hashing for Message Authentication“, RFC 2104, IETF, фебруар 1997.</w:t>
      </w:r>
    </w:p>
    <w:p>
      <w:pPr>
        <w:pStyle w:val="Literaturastavka"/>
      </w:pPr>
      <w:r>
        <w:t xml:space="preserve">Palermo, J., „The Onion Architecture: part 1“, 2008. Доступно на: https://jeffreypalermo.com/blog/the-onion-architecture-part-1/ (приступљено 22. 10. 2026.).</w:t>
      </w:r>
    </w:p>
    <w:p>
      <w:pPr>
        <w:pStyle w:val="Literaturastavka"/>
      </w:pPr>
      <w:r>
        <w:t xml:space="preserve">Microsoft, „ASP.NET Core documentation“. Доступно на: https://learn.microsoft.com/aspnet/core/ (приступљено 22. 10. 2026.).</w:t>
      </w:r>
    </w:p>
    <w:p>
      <w:pPr>
        <w:pStyle w:val="Literaturastavka"/>
      </w:pPr>
      <w:r>
        <w:t xml:space="preserve">Jones, M., Bradley, J., Sakimura, N., „JSON Web Token (JWT)“, RFC 7519, IETF, мај 2015.</w:t>
      </w:r>
    </w:p>
    <w:p>
      <w:pPr>
        <w:pStyle w:val="Literaturastavka"/>
      </w:pPr>
      <w:r>
        <w:t xml:space="preserve">Microsoft, „Entity Framework Core documentation“. Доступно на: https://learn.microsoft.com/ef/core/ (приступљено 22. 10. 2026.).</w:t>
      </w:r>
    </w:p>
    <w:p>
      <w:pPr>
        <w:pStyle w:val="Literaturastavka"/>
      </w:pPr>
      <w:r>
        <w:t xml:space="preserve">The PostgreSQL Global Development Group, „PostgreSQL Documentation“. Доступно на: https://www.postgresql.org/docs/ (приступљено 22. 10. 2026.).</w:t>
      </w:r>
    </w:p>
    <w:p>
      <w:pPr>
        <w:pStyle w:val="Literaturastavka"/>
      </w:pPr>
      <w:r>
        <w:t xml:space="preserve">Microsoft, „Overview of ASP.NET Core SignalR“. Доступно на: https://learn.microsoft.com/aspnet/core/signalr/introduction (приступљено 22. 10. 2026.).</w:t>
      </w:r>
    </w:p>
    <w:p>
      <w:pPr>
        <w:pStyle w:val="Literaturastavka"/>
      </w:pPr>
      <w:r>
        <w:t xml:space="preserve">Microsoft, „HybridCache library in ASP.NET Core“. Доступно на: https://learn.microsoft.com/aspnet/core/performance/caching/hybrid (приступљено 22. 10. 2026.).</w:t>
      </w:r>
    </w:p>
    <w:p>
      <w:pPr>
        <w:pStyle w:val="Literaturastavka"/>
      </w:pPr>
      <w:r>
        <w:t xml:space="preserve">QuestPDF, „QuestPDF documentation“. Доступно на: https://www.questpdf.com/ (приступљено 22. 10. 2026.).</w:t>
      </w:r>
    </w:p>
    <w:p>
      <w:pPr>
        <w:pStyle w:val="Literaturastavka"/>
      </w:pPr>
      <w:r>
        <w:t xml:space="preserve">Meta Open Source, „React“. Доступно на: https://react.dev/ (приступљено 22. 10. 2026.).</w:t>
      </w:r>
    </w:p>
    <w:p>
      <w:pPr>
        <w:pStyle w:val="Literaturastavka"/>
      </w:pPr>
      <w:r>
        <w:t xml:space="preserve">Microsoft, „TypeScript documentation“. Доступно на: https://www.typescriptlang.org/docs/ (приступљено 22. 10. 2026.).</w:t>
      </w:r>
    </w:p>
    <w:p>
      <w:pPr>
        <w:pStyle w:val="Literaturastavka"/>
      </w:pPr>
      <w:r>
        <w:t xml:space="preserve">Vite, „Vite guide“. Доступно на: https://vite.dev/guide/ (приступљено 22. 10. 2026.).</w:t>
      </w:r>
    </w:p>
    <w:p>
      <w:pPr>
        <w:pStyle w:val="Literaturastavka"/>
      </w:pPr>
      <w:r>
        <w:t xml:space="preserve">Leaflet, „Leaflet – an open-source JavaScript library for interactive maps“. Доступно на: https://leafletjs.com/ (приступљено 22. 10. 2026.).</w:t>
      </w:r>
    </w:p>
    <w:p w14:paraId="56A52116" w14:textId="77777777">
      <w:pPr>
        <w:spacing w:after="0" w:line="20" w:lineRule="exact"/>
        <w:rPr>
          <w:sz w:val="2"/>
        </w:rPr>
        <w:sectPr>
          <w:headerReference w:type="even" r:id="rId42"/>
          <w:headerReference w:type="first" r:id="rId43"/>
          <w:type w:val="oddPage"/>
          <w:pgSz w:w="9978" w:h="14173"/>
          <w:pgMar w:top="1417" w:right="850" w:bottom="1417" w:left="1134" w:header="567" w:footer="992" w:gutter="0"/>
          <w:cols w:space="708"/>
          <w:titlePg/>
          <w:docGrid w:linePitch="360"/>
        </w:sectPr>
      </w:pPr>
    </w:p>
    <w:p w14:paraId="17F3247B" w14:textId="77777777">
      <w:pPr>
        <w:pStyle w:val="Heading1"/>
      </w:pPr>
      <w:bookmarkStart w:id="19" w:name="_Toc239973936"/>
      <w:r>
        <w:lastRenderedPageBreak/>
        <w:t>Упутство за коришћење шаблона</w:t>
      </w:r>
      <w:bookmarkEnd w:id="19"/>
    </w:p>
    <w:p w14:paraId="65CB5434" w14:textId="77777777">
      <w:r>
        <w:t xml:space="preserve">Ово поглавље обрисати пре предаје рада: означите га заједно са преломом секције испред њега и притисните Delete.</w:t>
      </w:r>
    </w:p>
    <w:p w14:paraId="446A40B5" w14:textId="77777777">
      <w:pPr>
        <w:pStyle w:val="Heading2"/>
      </w:pPr>
      <w:r>
        <w:t>Шта попунити</w:t>
      </w:r>
    </w:p>
    <w:p w14:paraId="3B413639" w14:textId="77777777">
      <w:r>
        <w:t>Сва места за попуњавање су у угластим заградама, па их најлакше налазите претрагом знака „[“. Обрасце попуните пре писања, а физички опис рада, датум одбране и чланове комисије тек на крају — те податке даје ментор.</w:t>
      </w:r>
    </w:p>
    <w:p w14:paraId="4FC9F3B6" w14:textId="77777777">
      <w:pPr>
        <w:pStyle w:val="Nabrajanje"/>
      </w:pPr>
      <w:r>
        <w:rPr>
          <w:bCs/>
        </w:rPr>
        <w:t>[Име и презиме] — насловна страна, задатак и кључна документација</w:t>
      </w:r>
    </w:p>
    <w:p w14:paraId="11976024" w14:textId="77777777">
      <w:pPr>
        <w:pStyle w:val="Nabrajanje"/>
      </w:pPr>
      <w:r>
        <w:rPr>
          <w:bCs/>
        </w:rPr>
        <w:t xml:space="preserve">[Name Surname] — само Key Words Documentation</w:t>
      </w:r>
    </w:p>
    <w:p w14:paraId="77500271" w14:textId="77777777">
      <w:pPr>
        <w:pStyle w:val="Nabrajanje"/>
      </w:pPr>
      <w:r>
        <w:rPr>
          <w:bCs/>
        </w:rPr>
        <w:t>[Наслов завршног рада] — насловна страна, задатак, кључна документација</w:t>
      </w:r>
    </w:p>
    <w:p w14:paraId="537AA030" w14:textId="77777777">
      <w:pPr>
        <w:pStyle w:val="Nabrajanje"/>
      </w:pPr>
      <w:r>
        <w:rPr>
          <w:bCs/>
        </w:rPr>
        <w:t xml:space="preserve">[Title of the thesis] — само Key Words Documentation</w:t>
      </w:r>
    </w:p>
    <w:p w14:paraId="22602416" w14:textId="77777777">
      <w:pPr>
        <w:pStyle w:val="Nabrajanje"/>
      </w:pPr>
      <w:r>
        <w:rPr>
          <w:bCs/>
        </w:rPr>
        <w:t>[студијски програм] — Софтверско инжењерство и информационе технологије, или Рачунарство и аутоматика</w:t>
      </w:r>
    </w:p>
    <w:p w14:paraId="5D5520E1" w14:textId="77777777">
      <w:pPr>
        <w:pStyle w:val="Nabrajanje"/>
      </w:pPr>
      <w:r>
        <w:rPr>
          <w:bCs/>
        </w:rPr>
        <w:t>[број индекса] — на обрасцу задатка</w:t>
      </w:r>
    </w:p>
    <w:p w14:paraId="25DB3D1E" w14:textId="77777777">
      <w:pPr>
        <w:pStyle w:val="Nabrajanje"/>
      </w:pPr>
      <w:r>
        <w:rPr>
          <w:bCs/>
        </w:rPr>
        <w:t>[звање] — редовни професор, ванредни професор или доцент</w:t>
      </w:r>
    </w:p>
    <w:p w14:paraId="66C47885" w14:textId="77777777">
      <w:pPr>
        <w:pStyle w:val="Nabrajanje"/>
      </w:pPr>
      <w:r>
        <w:rPr>
          <w:bCs/>
        </w:rPr>
        <w:t>[година] — година одбране</w:t>
      </w:r>
    </w:p>
    <w:p w14:paraId="1A50713E" w14:textId="77777777">
      <w:pPr>
        <w:pStyle w:val="Nabrajanje"/>
      </w:pPr>
      <w:r>
        <w:rPr>
          <w:bCs/>
        </w:rPr>
        <w:t xml:space="preserve">[кључне речи, раздвојене зарезом] — и енглески парњак у Key Words Documentation</w:t>
      </w:r>
    </w:p>
    <w:p w14:paraId="1B1512B8" w14:textId="77777777">
      <w:pPr>
        <w:pStyle w:val="Nabrajanje"/>
      </w:pPr>
      <w:r>
        <w:rPr>
          <w:bCs/>
        </w:rPr>
        <w:t>[Извод рада…] — неколико реченица; и енглески парњак</w:t>
      </w:r>
    </w:p>
    <w:p w14:paraId="127BE35B" w14:textId="77777777">
      <w:r>
        <w:t xml:space="preserve">Степен студија је подешен на основне академске студије. За мастер рад промените га на насловној страни и на обрасцу задатка, а у кључној документацији врсту рада на „Дипломски - мастер рад“, односно „MSc thesis“.</w:t>
      </w:r>
    </w:p>
    <w:p w14:paraId="35CDCA9D" w14:textId="77777777">
      <w:pPr>
        <w:pStyle w:val="Heading2"/>
      </w:pPr>
      <w:bookmarkStart w:id="20" w:name="_Toc239973937"/>
      <w:r>
        <w:t>Стилови</w:t>
      </w:r>
      <w:bookmarkEnd w:id="20"/>
    </w:p>
    <w:p w14:paraId="32E2B77C" w14:textId="77777777">
      <w:r>
        <w:t xml:space="preserve">Формат се не подешава ручно — увек се примењује стил. Списак стилова је у картици Home → Styles.</w:t>
      </w:r>
    </w:p>
    <w:p w14:paraId="3EA5F0B4" w14:textId="77777777">
      <w:pPr>
        <w:pStyle w:val="Nabrajanje"/>
      </w:pPr>
      <w:r>
        <w:rPr>
          <w:b/>
          <w:bCs/>
        </w:rPr>
        <w:t xml:space="preserve">Глава — </w:t>
      </w:r>
      <w:r>
        <w:t>ознака „Глава N“; број се сам увећава. Иза ње увек иде Наслов 1 са називом поглавља.</w:t>
      </w:r>
    </w:p>
    <w:p w14:paraId="7F100F5D" w14:textId="77777777">
      <w:pPr>
        <w:pStyle w:val="Nabrajanje"/>
      </w:pPr>
      <w:r>
        <w:rPr>
          <w:b/>
          <w:bCs/>
        </w:rPr>
        <w:t xml:space="preserve">Наслов 1 — </w:t>
      </w:r>
      <w:r>
        <w:t xml:space="preserve">наслов поглавља; иде и у садржај. Ако изнад њега нема стила Глава, наслов остаје ненумерисан (нпр. Литература).</w:t>
      </w:r>
    </w:p>
    <w:p w14:paraId="262A6B28" w14:textId="77777777">
      <w:pPr>
        <w:pStyle w:val="Nabrajanje"/>
      </w:pPr>
      <w:r>
        <w:rPr>
          <w:b/>
          <w:bCs/>
        </w:rPr>
        <w:lastRenderedPageBreak/>
        <w:t xml:space="preserve">Наслов 2 / 3 / 4 — </w:t>
      </w:r>
      <w:r>
        <w:t>одељци; нумерација 1.1, 1.1.1, 1.1.1.1 је аутоматска.</w:t>
      </w:r>
    </w:p>
    <w:p w14:paraId="445DA77C" w14:textId="77777777">
      <w:pPr>
        <w:pStyle w:val="Nabrajanje"/>
      </w:pPr>
      <w:r>
        <w:rPr>
          <w:b/>
          <w:bCs/>
        </w:rPr>
        <w:t xml:space="preserve">Слика — </w:t>
      </w:r>
      <w:r>
        <w:t>пасус у који се убацује слика (центрирано, држи се уз натпис испод).</w:t>
      </w:r>
    </w:p>
    <w:p w14:paraId="57EF2499" w14:textId="77777777">
      <w:pPr>
        <w:pStyle w:val="Nabrajanje"/>
      </w:pPr>
      <w:r>
        <w:rPr>
          <w:b/>
          <w:bCs/>
        </w:rPr>
        <w:t xml:space="preserve">caption — </w:t>
      </w:r>
      <w:r>
        <w:t>натпис испод слике или листинга.</w:t>
      </w:r>
    </w:p>
    <w:p w14:paraId="0C5BF8A6" w14:textId="77777777">
      <w:pPr>
        <w:pStyle w:val="Nabrajanje"/>
      </w:pPr>
      <w:r>
        <w:rPr>
          <w:b/>
          <w:bCs/>
        </w:rPr>
        <w:t xml:space="preserve">Натпис изнад — </w:t>
      </w:r>
      <w:r>
        <w:t>натпис изнад табеле.</w:t>
      </w:r>
    </w:p>
    <w:p w14:paraId="3F5E9D78" w14:textId="77777777">
      <w:pPr>
        <w:pStyle w:val="Nabrajanje"/>
      </w:pPr>
      <w:r>
        <w:rPr>
          <w:b/>
          <w:bCs/>
        </w:rPr>
        <w:t xml:space="preserve">Листинг — </w:t>
      </w:r>
      <w:r>
        <w:t xml:space="preserve">програмски код (Courier New 10, оквир и светла подлога).</w:t>
      </w:r>
    </w:p>
    <w:p w14:paraId="2BCBE208" w14:textId="77777777">
      <w:pPr>
        <w:pStyle w:val="Nabrajanje"/>
      </w:pPr>
      <w:r>
        <w:rPr>
          <w:b/>
          <w:bCs/>
        </w:rPr>
        <w:t xml:space="preserve">Набрајање / Набрајање (нумерисано) — </w:t>
      </w:r>
      <w:r>
        <w:t>листе.</w:t>
      </w:r>
    </w:p>
    <w:p w14:paraId="47AB13CA" w14:textId="77777777">
      <w:pPr>
        <w:pStyle w:val="Nabrajanje"/>
      </w:pPr>
      <w:r>
        <w:rPr>
          <w:b/>
          <w:bCs/>
        </w:rPr>
        <w:t xml:space="preserve">Литература (ставка) — </w:t>
      </w:r>
      <w:r>
        <w:t>ставка литературе; број [1] је аутоматски.</w:t>
      </w:r>
    </w:p>
    <w:p w14:paraId="0922FFC8" w14:textId="77777777">
      <w:pPr>
        <w:pStyle w:val="Nabrajanje"/>
      </w:pPr>
      <w:r>
        <w:rPr>
          <w:b/>
          <w:bCs/>
        </w:rPr>
        <w:t xml:space="preserve">Табела (заглавље) / Табела (текст) — </w:t>
      </w:r>
      <w:r>
        <w:t>текст у ћелијама табеле.</w:t>
      </w:r>
    </w:p>
    <w:p w14:paraId="1EBB5581" w14:textId="77777777">
      <w:pPr>
        <w:pStyle w:val="Nabrajanje"/>
      </w:pPr>
      <w:r>
        <w:rPr>
          <w:b/>
          <w:bCs/>
        </w:rPr>
        <w:t xml:space="preserve">Код — </w:t>
      </w:r>
      <w:r>
        <w:t>знаковни стил за имена класа, метода и наредби у тексту.</w:t>
      </w:r>
    </w:p>
    <w:p w14:paraId="13CBF209" w14:textId="77777777">
      <w:pPr>
        <w:pStyle w:val="Nabrajanje"/>
      </w:pPr>
      <w:r>
        <w:rPr>
          <w:b/>
          <w:bCs/>
        </w:rPr>
        <w:t xml:space="preserve">Појам — </w:t>
      </w:r>
      <w:r>
        <w:t>знаковни стил (курзив) за појмове са слика и из листинга.</w:t>
      </w:r>
    </w:p>
    <w:p w14:paraId="1210F147" w14:textId="77777777">
      <w:pPr>
        <w:pStyle w:val="Heading2"/>
      </w:pPr>
      <w:bookmarkStart w:id="21" w:name="_Toc239973938"/>
      <w:r>
        <w:t>Слике, табеле и листинзи</w:t>
      </w:r>
      <w:bookmarkEnd w:id="21"/>
    </w:p>
    <w:p w14:paraId="2F04F880" w14:textId="77777777">
      <w:r>
        <w:t xml:space="preserve">Свака слика, табела и листинг морају имати натпис са бројем и морају бити бар једном поменути у тексту. Број се убацује као поље, па се сам преуређује: Insert → Quick Parts → Field → Seq. Најједноставније је копирати постојећи натпис одавде.</w:t>
      </w:r>
    </w:p>
    <w:p w14:paraId="6CBE19D1" w14:textId="77777777">
      <w:r>
        <w:t>Пример натписа изнад табеле:</w:t>
      </w:r>
    </w:p>
    <w:p w14:paraId="53F16687" w14:textId="77777777">
      <w:pPr>
        <w:pStyle w:val="Natpisiznad"/>
      </w:pPr>
      <w:bookmarkStart w:id="22" w:name="_Toc239973944"/>
      <w:r>
        <w:t xml:space="preserve">Табела </w:t>
        <w:fldChar w:fldCharType="begin"/>
        <w:instrText>SEQ Табела \* ARABIC</w:instrText>
        <w:fldChar w:fldCharType="separate"/>
      </w:r>
      <w:r>
        <w:rPr>
          <w:noProof/>
        </w:rPr>
        <w:t>1</w:t>
      </w:r>
      <w:r>
        <w:fldChar w:fldCharType="end"/>
        <w:t>: Пример табеле.</w:t>
      </w:r>
      <w:bookmarkEnd w:id="22"/>
    </w:p>
    <w:tbl>
      <w:tblPr>
        <w:tblStyle w:val="TabelaFTN"/>
        <w:tblW w:w="7994" w:type="dxa"/>
        <w:jc w:val="center"/>
        <w:tblLayout w:type="fixed"/>
        <w:tblCellMar>
          <w:top w:w="28" w:type="dxa"/>
          <w:bottom w:w="28" w:type="dxa"/>
        </w:tblCellMar>
        <w:tblLook w:val="04A0" w:firstRow="1" w:lastRow="0" w:firstColumn="1" w:lastColumn="0" w:noHBand="0" w:noVBand="1"/>
      </w:tblPr>
      <w:tblGrid>
        <w:gridCol w:w="3997"/>
        <w:gridCol w:w="3997"/>
      </w:tblGrid>
      <w:tr w14:paraId="728CEFA9"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tcW w:w="3997" w:type="dxa"/>
          </w:tcPr>
          <w:p w14:paraId="6EF72FC4" w14:textId="77777777">
            <w:pPr>
              <w:pStyle w:val="Tabelazaglavlje"/>
            </w:pPr>
            <w:r>
              <w:t>Податак 1</w:t>
            </w:r>
          </w:p>
        </w:tc>
        <w:tc>
          <w:tcPr>
            <w:tcW w:w="3997" w:type="dxa"/>
          </w:tcPr>
          <w:p w14:paraId="1BF07388" w14:textId="77777777">
            <w:pPr>
              <w:pStyle w:val="Tabelazaglavlje"/>
            </w:pPr>
            <w:r>
              <w:t>Податак 2</w:t>
            </w:r>
          </w:p>
        </w:tc>
      </w:tr>
      <w:tr w14:paraId="58B48C49" w14:textId="77777777">
        <w:trPr>
          <w:cantSplit/>
          <w:jc w:val="center"/>
        </w:trPr>
        <w:tc>
          <w:tcPr>
            <w:tcW w:w="3997" w:type="dxa"/>
          </w:tcPr>
          <w:p w14:paraId="23D31CA2" w14:textId="77777777">
            <w:pPr>
              <w:pStyle w:val="Tabelatekst"/>
            </w:pPr>
            <w:r>
              <w:t>Вредност 1</w:t>
            </w:r>
          </w:p>
        </w:tc>
        <w:tc>
          <w:tcPr>
            <w:tcW w:w="3997" w:type="dxa"/>
          </w:tcPr>
          <w:p w14:paraId="74FE3E9A" w14:textId="77777777">
            <w:pPr>
              <w:pStyle w:val="Tabelatekst"/>
            </w:pPr>
            <w:r>
              <w:t>Вредност 2</w:t>
            </w:r>
          </w:p>
        </w:tc>
      </w:tr>
    </w:tbl>
    <w:p w14:paraId="2176AD8E" w14:textId="77777777">
      <w:pPr>
        <w:spacing w:after="0" w:line="120" w:lineRule="exact"/>
      </w:pPr>
    </w:p>
    <w:p w14:paraId="60ECDCAD" w14:textId="77777777">
      <w:r>
        <w:t>Пример слике (слику убаците у пасус стила Слика):</w:t>
      </w:r>
    </w:p>
    <w:p w14:paraId="79DACC9C" w14:textId="77777777">
      <w:pPr>
        <w:pStyle w:val="Slika"/>
      </w:pPr>
      <w:r>
        <w:rPr>
          <w:i/>
          <w:iCs/>
          <w:color w:val="808080"/>
        </w:rPr>
        <w:t>[ овде убаците слику ]</w:t>
      </w:r>
    </w:p>
    <w:p w14:paraId="59E86EDD" w14:textId="77777777">
      <w:pPr>
        <w:pStyle w:val="Caption"/>
      </w:pPr>
      <w:bookmarkStart w:id="23" w:name="_Toc239973942"/>
      <w:r>
        <w:t xml:space="preserve">Слика </w:t>
        <w:fldChar w:fldCharType="begin"/>
        <w:instrText>SEQ Слика \* ARABIC</w:instrText>
        <w:fldChar w:fldCharType="separate"/>
      </w:r>
      <w:r>
        <w:rPr>
          <w:noProof/>
        </w:rPr>
        <w:t>1</w:t>
      </w:r>
      <w:r>
        <w:fldChar w:fldCharType="end"/>
        <w:t>: Пример натписа слике.</w:t>
      </w:r>
      <w:bookmarkEnd w:id="23"/>
    </w:p>
    <w:p w14:paraId="44F1E73B" w14:textId="77777777">
      <w:r>
        <w:t>Пример листинга:</w:t>
      </w:r>
    </w:p>
    <w:p w14:paraId="0F409F33" w14:textId="77777777">
      <w:pPr>
        <w:pStyle w:val="Listing"/>
      </w:pPr>
      <w:r>
        <w:t xml:space="preserve">public record Korisnik(UUID id, String email) {</w:t>
      </w:r>
    </w:p>
    <w:p w14:paraId="3D28160F" w14:textId="77777777">
      <w:pPr>
        <w:pStyle w:val="Listing"/>
      </w:pPr>
      <w:r>
        <w:t xml:space="preserve">    public boolean jeAktivan() {</w:t>
      </w:r>
    </w:p>
    <w:p w14:paraId="45E30F92" w14:textId="77777777">
      <w:pPr>
        <w:pStyle w:val="Listing"/>
      </w:pPr>
      <w:r>
        <w:t xml:space="preserve">        return email != null;</w:t>
      </w:r>
    </w:p>
    <w:p w14:paraId="32D930E0" w14:textId="77777777">
      <w:pPr>
        <w:pStyle w:val="Listing"/>
      </w:pPr>
      <w:r>
        <w:t xml:space="preserve">    }</w:t>
      </w:r>
    </w:p>
    <w:p w14:paraId="5134DD3D" w14:textId="77777777">
      <w:pPr>
        <w:pStyle w:val="Listing"/>
      </w:pPr>
      <w:r>
        <w:t>}</w:t>
      </w:r>
    </w:p>
    <w:p w14:paraId="74183B28" w14:textId="77777777">
      <w:pPr>
        <w:pStyle w:val="Caption"/>
      </w:pPr>
      <w:bookmarkStart w:id="24" w:name="_Toc239973943"/>
      <w:r>
        <w:t xml:space="preserve">Листинг </w:t>
        <w:fldChar w:fldCharType="begin"/>
        <w:instrText>SEQ Листинг \* ARABIC</w:instrText>
        <w:fldChar w:fldCharType="separate"/>
      </w:r>
      <w:r>
        <w:rPr>
          <w:noProof/>
        </w:rPr>
        <w:t>1</w:t>
      </w:r>
      <w:r>
        <w:fldChar w:fldCharType="end"/>
        <w:t>: Пример листинга.</w:t>
      </w:r>
      <w:bookmarkEnd w:id="24"/>
    </w:p>
    <w:p w14:paraId="60A2711B" w14:textId="77777777">
      <w:pPr>
        <w:pStyle w:val="Heading2"/>
      </w:pPr>
      <w:bookmarkStart w:id="25" w:name="_Toc239973939"/>
      <w:r>
        <w:lastRenderedPageBreak/>
        <w:t>Референце и цитати</w:t>
      </w:r>
      <w:bookmarkEnd w:id="25"/>
    </w:p>
    <w:p w14:paraId="52D9F126" w14:textId="77777777">
      <w:r>
        <w:t xml:space="preserve">Позив на слику у тексту се пише преко унакрсне референце (Insert → Cross-reference), да би број остао тачан: „…као што је приказано на слици 1“.</w:t>
      </w:r>
    </w:p>
    <w:p w14:paraId="0E051E91" w14:textId="77777777">
      <w:r>
        <w:t>Литература се цитира бројем у угластим заградама пре тачке која завршава реченицу, на пример [1]. У списак литературе иде само оно што је бар једном цитирано у тексту.</w:t>
      </w:r>
    </w:p>
    <w:p w14:paraId="75725965" w14:textId="77777777">
      <w:pPr>
        <w:pStyle w:val="Heading2"/>
      </w:pPr>
      <w:bookmarkStart w:id="26" w:name="_Toc239973940"/>
      <w:r>
        <w:t>Ново поглавље</w:t>
      </w:r>
      <w:bookmarkEnd w:id="26"/>
    </w:p>
    <w:p w14:paraId="3EDC64CA" w14:textId="77777777">
      <w:r>
        <w:t>Свако поглавље почиње на непарној (десној) страни. Зато свако поглавље стоји у својој секцији. Најлакши начин да се дода ново поглавље: означите цело постојеће поглавље заједно са преломом секције који му претходи, копирајте га и налепите на жељено место, па замените текст.</w:t>
      </w:r>
    </w:p>
    <w:p w14:paraId="28135ED8" w14:textId="77777777">
      <w:r>
        <w:t xml:space="preserve">Садржај и спискови слика, табела и листинга се не куцају ручно. Кад завршите писање, притисните Ctrl+A па F9 и изаберите „Update entire table“ да се сви попуне.</w:t>
      </w:r>
    </w:p>
    <w:p w14:paraId="0A2A468F" w14:textId="77777777">
      <w:pPr>
        <w:pStyle w:val="Heading2"/>
      </w:pPr>
      <w:bookmarkStart w:id="27" w:name="_Toc239973941"/>
      <w:r>
        <w:t>Живо заглавље</w:t>
      </w:r>
      <w:bookmarkEnd w:id="27"/>
    </w:p>
    <w:p w14:paraId="12E1975F" w14:textId="77777777">
      <w:r>
        <w:t xml:space="preserve">На непарним странама у заглављу стоји наслов поглавља, а на парним наслов текућег одељка (поља STYLEREF). У поглављима која немају одељке — увод и закључак — и на парној страни стоји наслов поглавља, јер би иначе Word приказао одељак из суседног поглавља. Ако таквом поглављу додате одељке, у заглављу парне стране (Insert → Header) замените поље STYLEREF 1 пољем STYLEREF 2.</w:t>
      </w:r>
    </w:p>
    <w:sectPr>
      <w:headerReference w:type="even" r:id="rId44"/>
      <w:headerReference w:type="first" r:id="rId45"/>
      <w:type w:val="oddPage"/>
      <w:pgSz w:w="9978" w:h="14173"/>
      <w:pgMar w:top="1417" w:right="850" w:bottom="1417" w:left="1134" w:header="567" w:footer="99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5ECB1" w14:textId="77777777">
      <w:pPr>
        <w:spacing w:after="0" w:line="240" w:lineRule="auto"/>
      </w:pPr>
      <w:r>
        <w:separator/>
      </w:r>
    </w:p>
  </w:endnote>
  <w:endnote w:type="continuationSeparator" w:id="0">
    <w:p w14:paraId="41125CC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B027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B92CA"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1C58D"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0CAE0" w14:textId="77777777">
    <w:pPr>
      <w:pStyle w:val="Footer"/>
    </w:pPr>
    <w:r>
      <w:fldChar w:fldCharType="begin"/>
    </w:r>
    <w:r>
      <w:instrText>PAGE</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83BED" w14:textId="77777777">
    <w:pPr>
      <w:pStyle w:val="Footer"/>
    </w:pPr>
    <w:r>
      <w:fldChar w:fldCharType="begin"/>
    </w:r>
    <w:r>
      <w:instrText>PAGE</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263DD" w14:textId="77777777">
    <w:pPr>
      <w:pStyle w:val="Foo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FC6CC" w14:textId="77777777">
      <w:pPr>
        <w:spacing w:after="0" w:line="240" w:lineRule="auto"/>
      </w:pPr>
      <w:r>
        <w:separator/>
      </w:r>
    </w:p>
  </w:footnote>
  <w:footnote w:type="continuationSeparator" w:id="0">
    <w:p w14:paraId="38239F9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ADD4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39EB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C924"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D4C63" w14:textId="77777777">
    <w:pPr>
      <w:pStyle w:val="Header"/>
    </w:pPr>
    <w:r>
      <w:fldChar w:fldCharType="begin"/>
    </w:r>
    <w:r>
      <w:instrText>STYLEREF 1 \* MERGEFORMAT</w:instrText>
    </w:r>
    <w:r>
      <w:fldChar w:fldCharType="separate"/>
    </w:r>
    <w:r>
      <w:t>Наслов целине</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69EC6" w14:textId="671D92B5">
    <w:pPr>
      <w:pStyle w:val="Header"/>
      <w:jc w:val="right"/>
    </w:pPr>
    <w:fldSimple w:instr="STYLEREF 1 \* MERGEFORMAT">
      <w:r>
        <w:rPr>
          <w:noProof/>
        </w:rPr>
        <w:t>Упутство за коришћење шаблона</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D8777" w14:textId="77777777">
    <w:pPr>
      <w:pStyle w:val="Zaglavljeprazn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45660" w14:textId="77777777">
    <w:pPr>
      <w:pStyle w:val="Header"/>
    </w:pPr>
    <w:r>
      <w:fldChar w:fldCharType="begin"/>
    </w:r>
    <w:r>
      <w:instrText>STYLEREF 2 \* MERGEFORMAT</w:instrText>
    </w:r>
    <w:r>
      <w:fldChar w:fldCharType="separate"/>
    </w:r>
    <w:r>
      <w:t>Наслов одељка</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12DB3" w14:textId="77777777">
    <w:pPr>
      <w:pStyle w:val="Zaglavljeprazn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78D07" w14:textId="77777777">
    <w:pPr>
      <w:pStyle w:val="Header"/>
    </w:pPr>
    <w:r>
      <w:fldChar w:fldCharType="begin"/>
    </w:r>
    <w:r>
      <w:instrText>STYLEREF 2 \* MERGEFORMAT</w:instrText>
    </w:r>
    <w:r>
      <w:fldChar w:fldCharType="separate"/>
    </w:r>
    <w:r>
      <w:t>Наслов одељка</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1CB84" w14:textId="77777777">
    <w:pPr>
      <w:pStyle w:val="Zaglavljeprazn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8DD29" w14:textId="77777777">
    <w:pPr>
      <w:pStyle w:val="Header"/>
    </w:pPr>
    <w:r>
      <w:fldChar w:fldCharType="begin"/>
    </w:r>
    <w:r>
      <w:instrText>STYLEREF 2 \* MERGEFORMAT</w:instrText>
    </w:r>
    <w:r>
      <w:fldChar w:fldCharType="separate"/>
    </w:r>
    <w:r>
      <w:t>Наслов одељка</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457F9" w14:textId="77777777">
    <w:pPr>
      <w:pStyle w:val="Zaglavljeprazn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62AC0" w14:textId="77777777">
    <w:pPr>
      <w:pStyle w:val="Header"/>
    </w:pPr>
    <w:r>
      <w:fldChar w:fldCharType="begin"/>
    </w:r>
    <w:r>
      <w:instrText>STYLEREF 1 \* MERGEFORMAT</w:instrText>
    </w:r>
    <w:r>
      <w:fldChar w:fldCharType="separate"/>
    </w:r>
    <w:r>
      <w:t>Наслов целине</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31CE7" w14:textId="77777777">
    <w:pPr>
      <w:pStyle w:val="Zaglavljeprazn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BB8C0" w14:textId="77777777">
    <w:pPr>
      <w:pStyle w:val="Header"/>
    </w:pPr>
    <w:r>
      <w:fldChar w:fldCharType="begin"/>
    </w:r>
    <w:r>
      <w:instrText>STYLEREF 1 \* MERGEFORMAT</w:instrText>
    </w:r>
    <w:r>
      <w:fldChar w:fldCharType="separate"/>
    </w:r>
    <w:r>
      <w:t>Наслов целине</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95454" w14:textId="77777777">
    <w:pPr>
      <w:pStyle w:val="Zaglavljeprazn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14C76" w14:textId="77777777">
    <w:pPr>
      <w:pStyle w:val="Header"/>
    </w:pPr>
    <w:r>
      <w:fldChar w:fldCharType="begin"/>
    </w:r>
    <w:r>
      <w:instrText>STYLEREF 1 \* MERGEFORMAT</w:instrText>
    </w:r>
    <w:r>
      <w:fldChar w:fldCharType="separate"/>
    </w:r>
    <w:r>
      <w:t>Наслов целине</w:t>
    </w:r>
    <w: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0C845" w14:textId="77777777">
    <w:pPr>
      <w:pStyle w:val="Zaglavljeprazn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676AC" w14:textId="77777777">
    <w:pPr>
      <w:pStyle w:val="Header"/>
    </w:pPr>
    <w:r>
      <w:fldChar w:fldCharType="begin"/>
    </w:r>
    <w:r>
      <w:instrText>STYLEREF 1 \* MERGEFORMAT</w:instrText>
    </w:r>
    <w:r>
      <w:fldChar w:fldCharType="separate"/>
    </w:r>
    <w:r>
      <w:t>Наслов целине</w:t>
    </w:r>
    <w: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7DC73" w14:textId="77777777">
    <w:pPr>
      <w:pStyle w:val="Zaglavljeprazno"/>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8393E" w14:textId="77777777">
    <w:pPr>
      <w:pStyle w:val="Header"/>
    </w:pPr>
    <w:r>
      <w:fldChar w:fldCharType="begin"/>
    </w:r>
    <w:r>
      <w:instrText>STYLEREF 1 \* MERGEFORMAT</w:instrText>
    </w:r>
    <w:r>
      <w:fldChar w:fldCharType="separate"/>
    </w:r>
    <w:r>
      <w:t>Наслов целине</w:t>
    </w:r>
    <w: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F83C7" w14:textId="77777777">
    <w:pPr>
      <w:pStyle w:val="Zaglavljeprazno"/>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CDD89" w14:textId="77777777">
    <w:pPr>
      <w:pStyle w:val="Header"/>
    </w:pPr>
    <w:r>
      <w:fldChar w:fldCharType="begin"/>
    </w:r>
    <w:r>
      <w:instrText>STYLEREF 1 \* MERGEFORMAT</w:instrText>
    </w:r>
    <w:r>
      <w:fldChar w:fldCharType="separate"/>
    </w:r>
    <w:r>
      <w:t>Наслов целине</w:t>
    </w:r>
    <w: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E90BC" w14:textId="77777777">
    <w:pPr>
      <w:pStyle w:val="Zaglavljeprazno"/>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F221B" w14:textId="77777777">
    <w:pPr>
      <w:pStyle w:val="Header"/>
    </w:pPr>
    <w:r>
      <w:fldChar w:fldCharType="begin"/>
    </w:r>
    <w:r>
      <w:instrText>STYLEREF 1 \* MERGEFORMAT</w:instrText>
    </w:r>
    <w:r>
      <w:fldChar w:fldCharType="separate"/>
    </w:r>
    <w:r>
      <w:t>Наслов целине</w:t>
    </w:r>
    <w: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C3DE6" w14:textId="77777777">
    <w:pPr>
      <w:pStyle w:val="Zaglavljeprazno"/>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48BD9" w14:textId="77777777">
    <w:pPr>
      <w:pStyle w:val="Header"/>
    </w:pPr>
    <w:r>
      <w:fldChar w:fldCharType="begin"/>
    </w:r>
    <w:r>
      <w:instrText>STYLEREF 1 \* MERGEFORMAT</w:instrText>
    </w:r>
    <w:r>
      <w:fldChar w:fldCharType="separate"/>
    </w:r>
    <w:r>
      <w:t>Наслов целине</w:t>
    </w:r>
    <w: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4C14A" w14:textId="77777777">
    <w:pPr>
      <w:pStyle w:val="Zaglavljeprazno"/>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D81C" w14:textId="239A6D9F">
    <w:pPr>
      <w:pStyle w:val="Header"/>
    </w:pPr>
    <w:fldSimple w:instr="STYLEREF 1 \* MERGEFORMAT">
      <w:r>
        <w:rPr>
          <w:noProof/>
        </w:rPr>
        <w:t>Упутство за коришћење шаблона</w:t>
      </w:r>
    </w:fldSimple>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98AAB" w14:textId="77777777">
    <w:pPr>
      <w:pStyle w:val="Zaglavljeprazn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61ECC"/>
    <w:multiLevelType w:val="hybridMultilevel"/>
    <w:tmpl w:val="59EAC4BA"/>
    <w:name w:val="Нумерисано"/>
    <w:lvl w:ilvl="0" w:tplc="8AF45790">
      <w:start w:val="1"/>
      <w:numFmt w:val="decimal"/>
      <w:pStyle w:val="Nabrajanjenumerisano"/>
      <w:lvlText w:val="%1."/>
      <w:lvlJc w:val="left"/>
      <w:pPr>
        <w:ind w:left="397" w:hanging="284"/>
      </w:pPr>
    </w:lvl>
    <w:lvl w:ilvl="1" w:tplc="B81C8DAC">
      <w:start w:val="1"/>
      <w:numFmt w:val="lowerLetter"/>
      <w:lvlText w:val="%2."/>
      <w:lvlJc w:val="left"/>
      <w:pPr>
        <w:ind w:left="737" w:hanging="284"/>
      </w:pPr>
    </w:lvl>
    <w:lvl w:ilvl="2" w:tplc="9C18D0D4">
      <w:start w:val="1"/>
      <w:numFmt w:val="lowerRoman"/>
      <w:lvlText w:val="%3."/>
      <w:lvlJc w:val="left"/>
      <w:pPr>
        <w:ind w:left="1077" w:hanging="284"/>
      </w:pPr>
    </w:lvl>
    <w:lvl w:ilvl="3" w:tplc="12CA0B80">
      <w:start w:val="1"/>
      <w:numFmt w:val="decimal"/>
      <w:lvlText w:val="%4."/>
      <w:lvlJc w:val="left"/>
      <w:pPr>
        <w:ind w:left="1417" w:hanging="284"/>
      </w:pPr>
    </w:lvl>
    <w:lvl w:ilvl="4" w:tplc="877E4C3A">
      <w:start w:val="1"/>
      <w:numFmt w:val="lowerLetter"/>
      <w:lvlText w:val="%5."/>
      <w:lvlJc w:val="left"/>
      <w:pPr>
        <w:ind w:left="1757" w:hanging="284"/>
      </w:pPr>
    </w:lvl>
    <w:lvl w:ilvl="5" w:tplc="C33C55F6">
      <w:start w:val="1"/>
      <w:numFmt w:val="lowerRoman"/>
      <w:lvlText w:val="%6."/>
      <w:lvlJc w:val="left"/>
      <w:pPr>
        <w:ind w:left="2097" w:hanging="284"/>
      </w:pPr>
    </w:lvl>
    <w:lvl w:ilvl="6" w:tplc="38906CAC">
      <w:start w:val="1"/>
      <w:numFmt w:val="decimal"/>
      <w:lvlText w:val="%7."/>
      <w:lvlJc w:val="left"/>
      <w:pPr>
        <w:ind w:left="2437" w:hanging="284"/>
      </w:pPr>
    </w:lvl>
    <w:lvl w:ilvl="7" w:tplc="88885DC8">
      <w:start w:val="1"/>
      <w:numFmt w:val="lowerLetter"/>
      <w:lvlText w:val="%8."/>
      <w:lvlJc w:val="left"/>
      <w:pPr>
        <w:ind w:left="2777" w:hanging="284"/>
      </w:pPr>
    </w:lvl>
    <w:lvl w:ilvl="8" w:tplc="4502E392">
      <w:start w:val="1"/>
      <w:numFmt w:val="lowerRoman"/>
      <w:lvlText w:val="%9."/>
      <w:lvlJc w:val="left"/>
      <w:pPr>
        <w:ind w:left="3117" w:hanging="284"/>
      </w:pPr>
    </w:lvl>
  </w:abstractNum>
  <w:abstractNum w:abstractNumId="1" w15:restartNumberingAfterBreak="0">
    <w:nsid w:val="357B7925"/>
    <w:multiLevelType w:val="multilevel"/>
    <w:tmpl w:val="338CDEB2"/>
    <w:name w:val="Наслови"/>
    <w:lvl w:ilvl="0">
      <w:start w:val="1"/>
      <w:numFmt w:val="decimal"/>
      <w:pStyle w:val="Glava"/>
      <w:suff w:val="nothing"/>
      <w:lvlText w:val="Глава %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pStyle w:val="Heading4"/>
      <w:suff w:val="space"/>
      <w:lvlText w:val="%1.%2.%3.%4"/>
      <w:lvlJc w:val="left"/>
      <w:pPr>
        <w:ind w:left="0" w:firstLine="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 w15:restartNumberingAfterBreak="0">
    <w:nsid w:val="3B363BD1"/>
    <w:multiLevelType w:val="hybridMultilevel"/>
    <w:tmpl w:val="F8DCDCC4"/>
    <w:name w:val="Набрајање"/>
    <w:lvl w:ilvl="0" w:tplc="ECE82882">
      <w:start w:val="1"/>
      <w:numFmt w:val="bullet"/>
      <w:pStyle w:val="Nabrajanje"/>
      <w:lvlText w:val="•"/>
      <w:lvlJc w:val="left"/>
      <w:pPr>
        <w:ind w:left="397" w:hanging="284"/>
      </w:pPr>
      <w:rPr>
        <w:rFonts w:ascii="Arial" w:hAnsi="Arial" w:hint="default"/>
      </w:rPr>
    </w:lvl>
    <w:lvl w:ilvl="1" w:tplc="58F63694">
      <w:start w:val="1"/>
      <w:numFmt w:val="bullet"/>
      <w:lvlText w:val="◦"/>
      <w:lvlJc w:val="left"/>
      <w:pPr>
        <w:ind w:left="737" w:hanging="284"/>
      </w:pPr>
      <w:rPr>
        <w:rFonts w:ascii="Arial" w:hAnsi="Arial" w:hint="default"/>
      </w:rPr>
    </w:lvl>
    <w:lvl w:ilvl="2" w:tplc="2EFA9728">
      <w:start w:val="1"/>
      <w:numFmt w:val="bullet"/>
      <w:lvlText w:val="▪"/>
      <w:lvlJc w:val="left"/>
      <w:pPr>
        <w:ind w:left="1077" w:hanging="284"/>
      </w:pPr>
      <w:rPr>
        <w:rFonts w:ascii="Arial" w:hAnsi="Arial" w:hint="default"/>
      </w:rPr>
    </w:lvl>
    <w:lvl w:ilvl="3" w:tplc="4C4C8B82">
      <w:start w:val="1"/>
      <w:numFmt w:val="bullet"/>
      <w:lvlText w:val="•"/>
      <w:lvlJc w:val="left"/>
      <w:pPr>
        <w:ind w:left="1417" w:hanging="284"/>
      </w:pPr>
      <w:rPr>
        <w:rFonts w:ascii="Arial" w:hAnsi="Arial" w:hint="default"/>
      </w:rPr>
    </w:lvl>
    <w:lvl w:ilvl="4" w:tplc="964A1C94">
      <w:start w:val="1"/>
      <w:numFmt w:val="bullet"/>
      <w:lvlText w:val="◦"/>
      <w:lvlJc w:val="left"/>
      <w:pPr>
        <w:ind w:left="1757" w:hanging="284"/>
      </w:pPr>
      <w:rPr>
        <w:rFonts w:ascii="Arial" w:hAnsi="Arial" w:hint="default"/>
      </w:rPr>
    </w:lvl>
    <w:lvl w:ilvl="5" w:tplc="BB02F5F2">
      <w:start w:val="1"/>
      <w:numFmt w:val="bullet"/>
      <w:lvlText w:val="▪"/>
      <w:lvlJc w:val="left"/>
      <w:pPr>
        <w:ind w:left="2097" w:hanging="284"/>
      </w:pPr>
      <w:rPr>
        <w:rFonts w:ascii="Arial" w:hAnsi="Arial" w:hint="default"/>
      </w:rPr>
    </w:lvl>
    <w:lvl w:ilvl="6" w:tplc="D6A88A32">
      <w:start w:val="1"/>
      <w:numFmt w:val="bullet"/>
      <w:lvlText w:val="•"/>
      <w:lvlJc w:val="left"/>
      <w:pPr>
        <w:ind w:left="2437" w:hanging="284"/>
      </w:pPr>
      <w:rPr>
        <w:rFonts w:ascii="Arial" w:hAnsi="Arial" w:hint="default"/>
      </w:rPr>
    </w:lvl>
    <w:lvl w:ilvl="7" w:tplc="025A7B18">
      <w:start w:val="1"/>
      <w:numFmt w:val="bullet"/>
      <w:lvlText w:val="◦"/>
      <w:lvlJc w:val="left"/>
      <w:pPr>
        <w:ind w:left="2777" w:hanging="284"/>
      </w:pPr>
      <w:rPr>
        <w:rFonts w:ascii="Arial" w:hAnsi="Arial" w:hint="default"/>
      </w:rPr>
    </w:lvl>
    <w:lvl w:ilvl="8" w:tplc="B7527764">
      <w:start w:val="1"/>
      <w:numFmt w:val="bullet"/>
      <w:lvlText w:val="▪"/>
      <w:lvlJc w:val="left"/>
      <w:pPr>
        <w:ind w:left="3117" w:hanging="284"/>
      </w:pPr>
      <w:rPr>
        <w:rFonts w:ascii="Arial" w:hAnsi="Arial" w:hint="default"/>
      </w:rPr>
    </w:lvl>
  </w:abstractNum>
  <w:abstractNum w:abstractNumId="3" w15:restartNumberingAfterBreak="0">
    <w:nsid w:val="599A2F4D"/>
    <w:multiLevelType w:val="multilevel"/>
    <w:tmpl w:val="A566DBD4"/>
    <w:name w:val="Литература"/>
    <w:lvl w:ilvl="0">
      <w:start w:val="1"/>
      <w:numFmt w:val="decimal"/>
      <w:pStyle w:val="Literaturastavka"/>
      <w:lvlText w:val="[%1]"/>
      <w:lvlJc w:val="left"/>
      <w:pPr>
        <w:ind w:left="567" w:hanging="567"/>
      </w:pPr>
    </w:lvl>
    <w:lvl w:ilvl="1">
      <w:start w:val="1"/>
      <w:numFmt w:val="decimal"/>
      <w:lvlText w:val="%2."/>
      <w:lvlJc w:val="left"/>
      <w:pPr>
        <w:ind w:left="927" w:hanging="360"/>
      </w:pPr>
    </w:lvl>
    <w:lvl w:ilvl="2">
      <w:start w:val="1"/>
      <w:numFmt w:val="decimal"/>
      <w:lvlText w:val="%3."/>
      <w:lvlJc w:val="left"/>
      <w:pPr>
        <w:ind w:left="1287" w:hanging="360"/>
      </w:pPr>
    </w:lvl>
    <w:lvl w:ilvl="3">
      <w:start w:val="1"/>
      <w:numFmt w:val="decimal"/>
      <w:lvlText w:val="%4."/>
      <w:lvlJc w:val="left"/>
      <w:pPr>
        <w:ind w:left="1647" w:hanging="360"/>
      </w:pPr>
    </w:lvl>
    <w:lvl w:ilvl="4">
      <w:start w:val="1"/>
      <w:numFmt w:val="decimal"/>
      <w:lvlText w:val="%5."/>
      <w:lvlJc w:val="left"/>
      <w:pPr>
        <w:ind w:left="2007" w:hanging="360"/>
      </w:pPr>
    </w:lvl>
    <w:lvl w:ilvl="5">
      <w:start w:val="1"/>
      <w:numFmt w:val="decimal"/>
      <w:lvlText w:val="%6."/>
      <w:lvlJc w:val="left"/>
      <w:pPr>
        <w:ind w:left="2367" w:hanging="360"/>
      </w:pPr>
    </w:lvl>
    <w:lvl w:ilvl="6">
      <w:start w:val="1"/>
      <w:numFmt w:val="decimal"/>
      <w:lvlText w:val="%7."/>
      <w:lvlJc w:val="left"/>
      <w:pPr>
        <w:ind w:left="2727" w:hanging="360"/>
      </w:pPr>
    </w:lvl>
    <w:lvl w:ilvl="7">
      <w:start w:val="1"/>
      <w:numFmt w:val="decimal"/>
      <w:lvlText w:val="%8."/>
      <w:lvlJc w:val="left"/>
      <w:pPr>
        <w:ind w:left="3087" w:hanging="360"/>
      </w:pPr>
    </w:lvl>
    <w:lvl w:ilvl="8">
      <w:start w:val="1"/>
      <w:numFmt w:val="decimal"/>
      <w:lvlText w:val="%9."/>
      <w:lvlJc w:val="left"/>
      <w:pPr>
        <w:ind w:left="3447" w:hanging="360"/>
      </w:pPr>
    </w:lvl>
  </w:abstractNum>
  <w:num w:numId="1" w16cid:durableId="322197543">
    <w:abstractNumId w:val="1"/>
  </w:num>
  <w:num w:numId="2" w16cid:durableId="1006711487">
    <w:abstractNumId w:val="2"/>
  </w:num>
  <w:num w:numId="3" w16cid:durableId="1628703793">
    <w:abstractNumId w:val="0"/>
  </w:num>
  <w:num w:numId="4" w16cid:durableId="3162330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bordersDoNotSurroundHeader/>
  <w:bordersDoNotSurroundFooter/>
  <w:defaultTabStop w:val="567"/>
  <w:autoHyphenation/>
  <w:consecutiveHyphenLimit w:val="3"/>
  <w:hyphenationZone w:val="357"/>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sr-Cyrl-R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378F45"/>
  <w15:docId w15:val="{AB8E1980-919F-4BD7-B402-0AE1EAE94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sr-Cyrl-RS" w:eastAsia="sr-Cyrl-RS" w:bidi="ar-SA"/>
      </w:rPr>
    </w:rPrDefault>
    <w:pPrDefault>
      <w:pPr>
        <w:spacing w:after="120" w:line="276" w:lineRule="auto"/>
      </w:pPr>
    </w:pPrDefault>
  </w:docDefaults>
  <w:latentStyles w:defLockedState="0" w:defUIPriority="99" w:defSemiHidden="0" w:defUnhideWhenUsed="0" w:defQFormat="0" w:count="376">
    <w:lsdException w:name="Normal" w:semiHidden="1" w:unhideWhenUsed="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Heading1">
    <w:name w:val="heading 1"/>
    <w:basedOn w:val="Normal"/>
    <w:next w:val="Normal"/>
    <w:link w:val="Heading1Char"/>
    <w:uiPriority w:val="3"/>
    <w:qFormat/>
    <w:pPr>
      <w:keepNext/>
      <w:keepLines/>
      <w:pBdr>
        <w:top w:val="single" w:sz="8" w:space="8" w:color="auto"/>
        <w:bottom w:val="single" w:sz="8" w:space="10" w:color="auto"/>
      </w:pBdr>
      <w:suppressAutoHyphens/>
      <w:spacing w:after="380" w:line="240" w:lineRule="auto"/>
      <w:jc w:val="right"/>
      <w:outlineLvl w:val="0"/>
    </w:pPr>
    <w:rPr>
      <w:b/>
      <w:bCs/>
      <w:sz w:val="44"/>
      <w:szCs w:val="44"/>
    </w:rPr>
  </w:style>
  <w:style w:type="paragraph" w:styleId="Heading2">
    <w:name w:val="heading 2"/>
    <w:basedOn w:val="Normal"/>
    <w:next w:val="Normal"/>
    <w:uiPriority w:val="4"/>
    <w:qFormat/>
    <w:pPr>
      <w:keepNext/>
      <w:keepLines/>
      <w:numPr>
        <w:ilvl w:val="1"/>
        <w:numId w:val="1"/>
      </w:numPr>
      <w:suppressAutoHyphens/>
      <w:spacing w:before="280" w:after="80" w:line="264" w:lineRule="auto"/>
      <w:jc w:val="left"/>
      <w:outlineLvl w:val="1"/>
    </w:pPr>
    <w:rPr>
      <w:b/>
      <w:bCs/>
      <w:sz w:val="26"/>
      <w:szCs w:val="26"/>
    </w:rPr>
  </w:style>
  <w:style w:type="paragraph" w:styleId="Heading3">
    <w:name w:val="heading 3"/>
    <w:basedOn w:val="Normal"/>
    <w:next w:val="Normal"/>
    <w:uiPriority w:val="5"/>
    <w:qFormat/>
    <w:pPr>
      <w:keepNext/>
      <w:keepLines/>
      <w:numPr>
        <w:ilvl w:val="2"/>
        <w:numId w:val="1"/>
      </w:numPr>
      <w:suppressAutoHyphens/>
      <w:spacing w:before="220" w:after="60" w:line="264" w:lineRule="auto"/>
      <w:jc w:val="left"/>
      <w:outlineLvl w:val="2"/>
    </w:pPr>
    <w:rPr>
      <w:b/>
      <w:bCs/>
      <w:sz w:val="23"/>
      <w:szCs w:val="23"/>
    </w:rPr>
  </w:style>
  <w:style w:type="paragraph" w:styleId="Heading4">
    <w:name w:val="heading 4"/>
    <w:basedOn w:val="Normal"/>
    <w:next w:val="Normal"/>
    <w:uiPriority w:val="6"/>
    <w:qFormat/>
    <w:pPr>
      <w:keepNext/>
      <w:keepLines/>
      <w:numPr>
        <w:ilvl w:val="3"/>
        <w:numId w:val="1"/>
      </w:numPr>
      <w:suppressAutoHyphens/>
      <w:spacing w:before="180" w:after="40" w:line="264" w:lineRule="auto"/>
      <w:jc w:val="left"/>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lava">
    <w:name w:val="Glava"/>
    <w:basedOn w:val="Normal"/>
    <w:next w:val="Heading1"/>
    <w:uiPriority w:val="2"/>
    <w:qFormat/>
    <w:pPr>
      <w:keepNext/>
      <w:keepLines/>
      <w:numPr>
        <w:numId w:val="1"/>
      </w:numPr>
      <w:suppressAutoHyphens/>
      <w:spacing w:after="60" w:line="240" w:lineRule="auto"/>
      <w:jc w:val="left"/>
    </w:pPr>
    <w:rPr>
      <w:b/>
      <w:bCs/>
      <w:sz w:val="44"/>
      <w:szCs w:val="44"/>
    </w:rPr>
  </w:style>
  <w:style w:type="paragraph" w:styleId="TOCHeading">
    <w:name w:val="TOC Heading"/>
    <w:basedOn w:val="Heading1"/>
    <w:next w:val="Normal"/>
    <w:uiPriority w:val="8"/>
    <w:qFormat/>
    <w:pPr>
      <w:outlineLvl w:val="9"/>
    </w:pPr>
  </w:style>
  <w:style w:type="character" w:customStyle="1" w:styleId="Heading1Char">
    <w:name w:val="Heading 1 Char"/>
    <w:basedOn w:val="DefaultParagraphFont"/>
    <w:link w:val="Heading1"/>
    <w:uiPriority w:val="3"/>
    <w:rPr>
      <w:rFonts w:ascii="Times New Roman" w:hAnsi="Times New Roman" w:cs="Times New Roman"/>
      <w:b/>
      <w:bCs/>
      <w:sz w:val="44"/>
      <w:szCs w:val="44"/>
    </w:rPr>
  </w:style>
  <w:style w:type="paragraph" w:customStyle="1" w:styleId="Nabrajanje">
    <w:name w:val="Nabrajanje"/>
    <w:basedOn w:val="Normal"/>
    <w:uiPriority w:val="10"/>
    <w:qFormat/>
    <w:pPr>
      <w:numPr>
        <w:numId w:val="2"/>
      </w:numPr>
      <w:spacing w:after="80"/>
    </w:pPr>
  </w:style>
  <w:style w:type="paragraph" w:customStyle="1" w:styleId="Nabrajanjenumerisano">
    <w:name w:val="Nabrajanje (numerisano)"/>
    <w:basedOn w:val="Normal"/>
    <w:uiPriority w:val="11"/>
    <w:qFormat/>
    <w:pPr>
      <w:numPr>
        <w:numId w:val="3"/>
      </w:numPr>
      <w:spacing w:after="80"/>
    </w:pPr>
  </w:style>
  <w:style w:type="paragraph" w:styleId="ListParagraph">
    <w:name w:val="List Paragraph"/>
    <w:basedOn w:val="Normal"/>
    <w:uiPriority w:val="34"/>
    <w:qFormat/>
    <w:pPr>
      <w:ind w:left="720"/>
      <w:contextualSpacing/>
    </w:pPr>
  </w:style>
  <w:style w:type="paragraph" w:customStyle="1" w:styleId="Slika">
    <w:name w:val="Slika"/>
    <w:basedOn w:val="Normal"/>
    <w:next w:val="Caption"/>
    <w:uiPriority w:val="12"/>
    <w:qFormat/>
    <w:pPr>
      <w:keepNext/>
      <w:keepLines/>
      <w:spacing w:before="240" w:after="60" w:line="240" w:lineRule="auto"/>
      <w:jc w:val="center"/>
    </w:pPr>
  </w:style>
  <w:style w:type="paragraph" w:styleId="Caption">
    <w:name w:val="caption"/>
    <w:basedOn w:val="Normal"/>
    <w:next w:val="Normal"/>
    <w:uiPriority w:val="13"/>
    <w:qFormat/>
    <w:pPr>
      <w:keepLines/>
      <w:spacing w:before="60" w:after="280" w:line="240" w:lineRule="auto"/>
      <w:jc w:val="center"/>
    </w:pPr>
    <w:rPr>
      <w:sz w:val="21"/>
      <w:szCs w:val="21"/>
    </w:rPr>
  </w:style>
  <w:style w:type="paragraph" w:customStyle="1" w:styleId="Natpisiznad">
    <w:name w:val="Natpis iznad"/>
    <w:basedOn w:val="Caption"/>
    <w:next w:val="Normal"/>
    <w:uiPriority w:val="14"/>
    <w:qFormat/>
    <w:pPr>
      <w:keepNext/>
      <w:spacing w:before="280" w:after="60"/>
    </w:pPr>
  </w:style>
  <w:style w:type="paragraph" w:customStyle="1" w:styleId="Listing">
    <w:name w:val="Listing"/>
    <w:basedOn w:val="Normal"/>
    <w:uiPriority w:val="15"/>
    <w:qFormat/>
    <w:pPr>
      <w:keepLines/>
      <w:pBdr>
        <w:top w:val="single" w:sz="4" w:space="4" w:color="D9D9D9"/>
        <w:left w:val="single" w:sz="4" w:space="4" w:color="D9D9D9"/>
        <w:bottom w:val="single" w:sz="4" w:space="4" w:color="D9D9D9"/>
        <w:right w:val="single" w:sz="4" w:space="4" w:color="D9D9D9"/>
      </w:pBdr>
      <w:shd w:val="clear" w:color="auto" w:fill="F7F7F7"/>
      <w:suppressAutoHyphens/>
      <w:spacing w:after="0" w:line="240" w:lineRule="auto"/>
      <w:ind w:left="170" w:right="170"/>
      <w:contextualSpacing/>
      <w:jc w:val="left"/>
    </w:pPr>
    <w:rPr>
      <w:rFonts w:ascii="Courier New" w:hAnsi="Courier New" w:cs="Courier New"/>
      <w:sz w:val="20"/>
      <w:szCs w:val="20"/>
      <w:lang w:val="en-US"/>
    </w:rPr>
  </w:style>
  <w:style w:type="paragraph" w:customStyle="1" w:styleId="Tabelatekst">
    <w:name w:val="Tabela (tekst)"/>
    <w:basedOn w:val="Normal"/>
    <w:uiPriority w:val="16"/>
    <w:qFormat/>
    <w:pPr>
      <w:spacing w:before="20" w:after="20" w:line="240" w:lineRule="auto"/>
      <w:jc w:val="left"/>
    </w:pPr>
    <w:rPr>
      <w:sz w:val="20"/>
      <w:szCs w:val="20"/>
    </w:rPr>
  </w:style>
  <w:style w:type="paragraph" w:customStyle="1" w:styleId="Tabelazaglavlje">
    <w:name w:val="Tabela (zaglavlje)"/>
    <w:basedOn w:val="Tabelatekst"/>
    <w:next w:val="Tabelatekst"/>
    <w:uiPriority w:val="17"/>
    <w:qFormat/>
    <w:pPr>
      <w:keepNext/>
    </w:pPr>
    <w:rPr>
      <w:b/>
      <w:bCs/>
    </w:rPr>
  </w:style>
  <w:style w:type="paragraph" w:customStyle="1" w:styleId="Literaturastavka">
    <w:name w:val="Literatura (stavka)"/>
    <w:basedOn w:val="Normal"/>
    <w:uiPriority w:val="18"/>
    <w:qFormat/>
    <w:pPr>
      <w:numPr>
        <w:numId w:val="4"/>
      </w:numPr>
      <w:spacing w:line="240" w:lineRule="auto"/>
      <w:jc w:val="left"/>
    </w:pPr>
  </w:style>
  <w:style w:type="paragraph" w:customStyle="1" w:styleId="Naslovnacentrirano">
    <w:name w:val="Naslovna (centrirano)"/>
    <w:basedOn w:val="Normal"/>
    <w:uiPriority w:val="20"/>
    <w:qFormat/>
    <w:pPr>
      <w:spacing w:after="0" w:line="240" w:lineRule="auto"/>
      <w:jc w:val="center"/>
    </w:pPr>
  </w:style>
  <w:style w:type="paragraph" w:customStyle="1" w:styleId="Formular">
    <w:name w:val="Formular"/>
    <w:basedOn w:val="Normal"/>
    <w:uiPriority w:val="40"/>
    <w:qFormat/>
    <w:pPr>
      <w:suppressAutoHyphens/>
      <w:spacing w:after="0" w:line="240" w:lineRule="auto"/>
      <w:jc w:val="left"/>
    </w:pPr>
    <w:rPr>
      <w:rFonts w:ascii="Arial" w:hAnsi="Arial" w:cs="Arial"/>
      <w:sz w:val="16"/>
      <w:szCs w:val="16"/>
    </w:rPr>
  </w:style>
  <w:style w:type="paragraph" w:customStyle="1" w:styleId="Formularnaslov">
    <w:name w:val="Formular (naslov)"/>
    <w:basedOn w:val="Formular"/>
    <w:next w:val="Formular"/>
    <w:uiPriority w:val="41"/>
    <w:qFormat/>
    <w:pPr>
      <w:spacing w:before="40" w:after="40"/>
      <w:jc w:val="center"/>
    </w:pPr>
    <w:rPr>
      <w:b/>
      <w:bCs/>
      <w:sz w:val="21"/>
      <w:szCs w:val="21"/>
    </w:rPr>
  </w:style>
  <w:style w:type="paragraph" w:styleId="Header">
    <w:name w:val="header"/>
    <w:basedOn w:val="Normal"/>
    <w:next w:val="Normal"/>
    <w:uiPriority w:val="50"/>
    <w:pPr>
      <w:pBdr>
        <w:bottom w:val="single" w:sz="8" w:space="4" w:color="auto"/>
      </w:pBdr>
      <w:tabs>
        <w:tab w:val="center" w:pos="3997"/>
        <w:tab w:val="right" w:pos="7994"/>
      </w:tabs>
      <w:spacing w:after="0" w:line="240" w:lineRule="auto"/>
      <w:jc w:val="left"/>
    </w:pPr>
    <w:rPr>
      <w:i/>
      <w:iCs/>
    </w:rPr>
  </w:style>
  <w:style w:type="paragraph" w:customStyle="1" w:styleId="Zaglavljeprazno">
    <w:name w:val="Zaglavlje (prazno)"/>
    <w:basedOn w:val="Normal"/>
    <w:next w:val="Normal"/>
    <w:uiPriority w:val="51"/>
    <w:pPr>
      <w:spacing w:after="0" w:line="240" w:lineRule="auto"/>
    </w:pPr>
  </w:style>
  <w:style w:type="paragraph" w:styleId="Footer">
    <w:name w:val="footer"/>
    <w:basedOn w:val="Normal"/>
    <w:next w:val="Normal"/>
    <w:uiPriority w:val="52"/>
    <w:pPr>
      <w:tabs>
        <w:tab w:val="center" w:pos="3997"/>
        <w:tab w:val="right" w:pos="7994"/>
      </w:tabs>
      <w:spacing w:after="0" w:line="240" w:lineRule="auto"/>
      <w:jc w:val="center"/>
    </w:pPr>
  </w:style>
  <w:style w:type="paragraph" w:styleId="TOC1">
    <w:name w:val="toc 1"/>
    <w:basedOn w:val="Normal"/>
    <w:next w:val="Normal"/>
    <w:uiPriority w:val="39"/>
    <w:pPr>
      <w:tabs>
        <w:tab w:val="right" w:leader="dot" w:pos="7994"/>
      </w:tabs>
      <w:spacing w:after="60" w:line="240" w:lineRule="auto"/>
      <w:jc w:val="left"/>
    </w:pPr>
  </w:style>
  <w:style w:type="paragraph" w:styleId="TOC2">
    <w:name w:val="toc 2"/>
    <w:basedOn w:val="Normal"/>
    <w:next w:val="Normal"/>
    <w:uiPriority w:val="39"/>
    <w:pPr>
      <w:tabs>
        <w:tab w:val="right" w:leader="dot" w:pos="7994"/>
      </w:tabs>
      <w:spacing w:after="60" w:line="240" w:lineRule="auto"/>
      <w:ind w:left="283"/>
      <w:jc w:val="left"/>
    </w:pPr>
  </w:style>
  <w:style w:type="paragraph" w:styleId="TOC3">
    <w:name w:val="toc 3"/>
    <w:basedOn w:val="Normal"/>
    <w:next w:val="Normal"/>
    <w:uiPriority w:val="39"/>
    <w:pPr>
      <w:tabs>
        <w:tab w:val="right" w:leader="dot" w:pos="7994"/>
      </w:tabs>
      <w:spacing w:after="60" w:line="240" w:lineRule="auto"/>
      <w:ind w:left="566"/>
      <w:jc w:val="left"/>
    </w:pPr>
  </w:style>
  <w:style w:type="paragraph" w:styleId="TableofFigures">
    <w:name w:val="table of figures"/>
    <w:basedOn w:val="Normal"/>
    <w:next w:val="Normal"/>
    <w:uiPriority w:val="99"/>
    <w:pPr>
      <w:tabs>
        <w:tab w:val="right" w:leader="dot" w:pos="7994"/>
      </w:tabs>
      <w:spacing w:after="60" w:line="240" w:lineRule="auto"/>
      <w:jc w:val="left"/>
    </w:pPr>
  </w:style>
  <w:style w:type="paragraph" w:styleId="FootnoteText">
    <w:name w:val="footnote text"/>
    <w:basedOn w:val="Normal"/>
    <w:uiPriority w:val="99"/>
    <w:pPr>
      <w:spacing w:after="0" w:line="240" w:lineRule="auto"/>
    </w:pPr>
    <w:rPr>
      <w:sz w:val="18"/>
      <w:szCs w:val="18"/>
    </w:rPr>
  </w:style>
  <w:style w:type="character" w:styleId="FootnoteReference">
    <w:name w:val="footnote reference"/>
    <w:basedOn w:val="DefaultParagraphFont"/>
    <w:uiPriority w:val="99"/>
    <w:rPr>
      <w:vertAlign w:val="superscript"/>
    </w:rPr>
  </w:style>
  <w:style w:type="character" w:customStyle="1" w:styleId="Kod">
    <w:name w:val="Kod"/>
    <w:basedOn w:val="DefaultParagraphFont"/>
    <w:uiPriority w:val="6"/>
    <w:qFormat/>
    <w:rPr>
      <w:rFonts w:ascii="Courier New" w:hAnsi="Courier New" w:cs="Courier New"/>
      <w:sz w:val="20"/>
      <w:szCs w:val="20"/>
      <w:lang w:val="en-US"/>
    </w:rPr>
  </w:style>
  <w:style w:type="character" w:customStyle="1" w:styleId="Pojam">
    <w:name w:val="Pojam"/>
    <w:basedOn w:val="DefaultParagraphFont"/>
    <w:uiPriority w:val="7"/>
    <w:qFormat/>
    <w:rPr>
      <w:i/>
      <w:iCs/>
    </w:rPr>
  </w:style>
  <w:style w:type="character" w:styleId="Hyperlink">
    <w:name w:val="Hyperlink"/>
    <w:basedOn w:val="DefaultParagraphFont"/>
    <w:uiPriority w:val="99"/>
    <w:rPr>
      <w:color w:val="0563C1"/>
      <w:u w:val="single"/>
    </w:rPr>
  </w:style>
  <w:style w:type="table" w:customStyle="1" w:styleId="TabelaFTN">
    <w:name w:val="Tabela FTN"/>
    <w:basedOn w:val="TableNormal"/>
    <w:uiPriority w:val="59"/>
    <w:qFormat/>
    <w:pPr>
      <w:spacing w:before="20" w:after="20" w:line="240" w:lineRule="auto"/>
    </w:pPr>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Pr>
    <w:tblStylePr w:type="firstRow">
      <w:rPr>
        <w:b/>
        <w:bCs/>
      </w:rPr>
      <w:tblPr/>
      <w:tcPr>
        <w:tcBorders>
          <w:bottom w:val="single" w:sz="12" w:space="0" w:color="00000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header" Target="header11.xml"/><Relationship Id="rId39" Type="http://schemas.openxmlformats.org/officeDocument/2006/relationships/header" Target="header24.xml"/><Relationship Id="rId21" Type="http://schemas.openxmlformats.org/officeDocument/2006/relationships/footer" Target="footer6.xml"/><Relationship Id="rId34" Type="http://schemas.openxmlformats.org/officeDocument/2006/relationships/header" Target="header19.xml"/><Relationship Id="rId42" Type="http://schemas.openxmlformats.org/officeDocument/2006/relationships/header" Target="header27.xm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header" Target="header1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7.xml"/><Relationship Id="rId37" Type="http://schemas.openxmlformats.org/officeDocument/2006/relationships/header" Target="header22.xml"/><Relationship Id="rId40" Type="http://schemas.openxmlformats.org/officeDocument/2006/relationships/header" Target="header25.xml"/><Relationship Id="rId45" Type="http://schemas.openxmlformats.org/officeDocument/2006/relationships/header" Target="header30.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8.xml"/><Relationship Id="rId28" Type="http://schemas.openxmlformats.org/officeDocument/2006/relationships/header" Target="header13.xml"/><Relationship Id="rId36" Type="http://schemas.openxmlformats.org/officeDocument/2006/relationships/header" Target="header21.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header" Target="header16.xml"/><Relationship Id="rId44" Type="http://schemas.openxmlformats.org/officeDocument/2006/relationships/header" Target="header29.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header" Target="header20.xml"/><Relationship Id="rId43" Type="http://schemas.openxmlformats.org/officeDocument/2006/relationships/header" Target="header28.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10.xml"/><Relationship Id="rId33" Type="http://schemas.openxmlformats.org/officeDocument/2006/relationships/header" Target="header18.xml"/><Relationship Id="rId38" Type="http://schemas.openxmlformats.org/officeDocument/2006/relationships/header" Target="header23.xml"/><Relationship Id="rId46" Type="http://schemas.openxmlformats.org/officeDocument/2006/relationships/fontTable" Target="fontTable.xml"/><Relationship Id="rId20" Type="http://schemas.openxmlformats.org/officeDocument/2006/relationships/header" Target="header6.xml"/><Relationship Id="rId41" Type="http://schemas.openxmlformats.org/officeDocument/2006/relationships/header" Target="header26.xml"/><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39</Pages>
  <Words>1878</Words>
  <Characters>10706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[Наслов завршног рада]</vt:lpstr>
    </vt:vector>
  </TitlesOfParts>
  <LinksUpToDate>false</LinksUpToDate>
  <CharactersWithSpaces>12559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Завршни рад — шаблон</dc:title>
  <dc:creator/>
  <cp:lastModifiedBy/>
</cp:coreProperties>
</file>