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center"/>
        <w:rPr>
          <w:b w:val="1"/>
          <w:bCs w:val="1"/>
          <w:sz w:val="46"/>
          <w:szCs w:val="46"/>
          <w:u w:val="single"/>
        </w:rPr>
      </w:pPr>
      <w:bookmarkStart w:colFirst="0" w:colLast="0" w:name="_d1xteo27lqyo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Pitch Técnico -Sistema de Monitorización Sísmica en Tiempo Real a Escala Global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p7odbnu6san5" w:id="1"/>
      <w:bookmarkEnd w:id="1"/>
      <w:r w:rsidDel="00000000" w:rsidR="00000000" w:rsidRPr="00000000">
        <w:rPr>
          <w:b w:val="1"/>
          <w:bCs w:val="1"/>
          <w:rtl w:val="0"/>
        </w:rPr>
        <w:t xml:space="preserve">1. Resumen Ejecutivo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proyecto propone el diseño de un ecosistema de datos capaz de capturar, procesar y visualizar la actividad sísmica mundial con una latencia mínima. Utilizando fuentes de datos abiertas y una arquitectura orientada a eventos, el sistema permite la detección de eventos críticos (Magnitud &gt; 6.0) y el análisis de tendencias históricas recientes mediante técnicas de ventana temporal.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qilhwjaxouzx" w:id="2"/>
      <w:bookmarkEnd w:id="2"/>
      <w:r w:rsidDel="00000000" w:rsidR="00000000" w:rsidRPr="00000000">
        <w:rPr>
          <w:b w:val="1"/>
          <w:bCs w:val="1"/>
          <w:rtl w:val="0"/>
        </w:rPr>
        <w:t xml:space="preserve">2. Objetivos Técnicos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Ingesta Proactiva:</w:t>
      </w:r>
      <w:r w:rsidDel="00000000" w:rsidR="00000000" w:rsidRPr="00000000">
        <w:rPr>
          <w:sz w:val="20"/>
          <w:szCs w:val="20"/>
          <w:rtl w:val="0"/>
        </w:rPr>
        <w:t xml:space="preserve"> Implementar un cliente WebSocket para la captura de mensajes JSON del EMSC (European-Mediterranean Seismological Centre).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Desacoplamiento:</w:t>
      </w:r>
      <w:r w:rsidDel="00000000" w:rsidR="00000000" w:rsidRPr="00000000">
        <w:rPr>
          <w:sz w:val="20"/>
          <w:szCs w:val="20"/>
          <w:rtl w:val="0"/>
        </w:rPr>
        <w:t xml:space="preserve"> Utilizar Apache Kafka como bus de eventos para garantizar la persistencia de los datos y la escalabilidad del sistema.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Procesamiento en Stream:</w:t>
      </w:r>
      <w:r w:rsidDel="00000000" w:rsidR="00000000" w:rsidRPr="00000000">
        <w:rPr>
          <w:sz w:val="20"/>
          <w:szCs w:val="20"/>
          <w:rtl w:val="0"/>
        </w:rPr>
        <w:t xml:space="preserve"> Aplicar transformaciones y cálculos agregados (medias móviles) utilizando frameworks de procesamiento de flujo (Spark Streaming o Flink).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Observabilidad:</w:t>
      </w:r>
      <w:r w:rsidDel="00000000" w:rsidR="00000000" w:rsidRPr="00000000">
        <w:rPr>
          <w:sz w:val="20"/>
          <w:szCs w:val="20"/>
          <w:rtl w:val="0"/>
        </w:rPr>
        <w:t xml:space="preserve"> Diseñar un dashboard interactivo en Grafana alimentado por una base de datos de series temporales (InfluxDB).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kxs6lscfix6b" w:id="3"/>
      <w:bookmarkEnd w:id="3"/>
      <w:r w:rsidDel="00000000" w:rsidR="00000000" w:rsidRPr="00000000">
        <w:rPr>
          <w:b w:val="1"/>
          <w:bCs w:val="1"/>
          <w:rtl w:val="0"/>
        </w:rPr>
        <w:t xml:space="preserve">3. Descripción de la Arquitectura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arquitectura sigue un patrón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Pipeline de Datos en Tiempo Real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Capa de Ingesta (Python):</w:t>
      </w:r>
      <w:r w:rsidDel="00000000" w:rsidR="00000000" w:rsidRPr="00000000">
        <w:rPr>
          <w:sz w:val="20"/>
          <w:szCs w:val="20"/>
          <w:rtl w:val="0"/>
        </w:rPr>
        <w:t xml:space="preserve"> Conexión al endpoint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wss://www.seismicportal.eu/standing_order/websocket</w:t>
      </w:r>
      <w:r w:rsidDel="00000000" w:rsidR="00000000" w:rsidRPr="00000000">
        <w:rPr>
          <w:sz w:val="20"/>
          <w:szCs w:val="20"/>
          <w:rtl w:val="0"/>
        </w:rPr>
        <w:t xml:space="preserve">. Los datos se normalizan para eliminar campos redundantes antes de su publicación.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Capa de Mensajería (Apache Kafka):</w:t>
      </w:r>
      <w:r w:rsidDel="00000000" w:rsidR="00000000" w:rsidRPr="00000000">
        <w:rPr>
          <w:sz w:val="20"/>
          <w:szCs w:val="20"/>
          <w:rtl w:val="0"/>
        </w:rPr>
        <w:t xml:space="preserve"> Los eventos se publican en un topic específico. Esto permite que múltiples consumidores (análisis, almacenamiento, alertas) procesen el dato de forma independiente.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Capa de Procesamiento (Analytics):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Filtrado:</w:t>
      </w:r>
      <w:r w:rsidDel="00000000" w:rsidR="00000000" w:rsidRPr="00000000">
        <w:rPr>
          <w:sz w:val="20"/>
          <w:szCs w:val="20"/>
          <w:rtl w:val="0"/>
        </w:rPr>
        <w:t xml:space="preserve"> Identificación inmediata de sismos de alta magnitud.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Windowing:</w:t>
      </w:r>
      <w:r w:rsidDel="00000000" w:rsidR="00000000" w:rsidRPr="00000000">
        <w:rPr>
          <w:sz w:val="20"/>
          <w:szCs w:val="20"/>
          <w:rtl w:val="0"/>
        </w:rPr>
        <w:t xml:space="preserve"> Agregación de datos en ventanas de 30 minutos para monitorizar la intensidad sísmica global.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Capa de Persistencia y Visualización:</w:t>
      </w:r>
      <w:r w:rsidDel="00000000" w:rsidR="00000000" w:rsidRPr="00000000">
        <w:rPr>
          <w:sz w:val="20"/>
          <w:szCs w:val="20"/>
          <w:rtl w:val="0"/>
        </w:rPr>
        <w:t xml:space="preserve"> Almacenamiento optimizado en InfluxDB y representación gráfica en Grafana mediante mapas de calor y KPIs.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amlwllpmdi3f" w:id="4"/>
      <w:bookmarkEnd w:id="4"/>
      <w:r w:rsidDel="00000000" w:rsidR="00000000" w:rsidRPr="00000000">
        <w:rPr>
          <w:b w:val="1"/>
          <w:bCs w:val="1"/>
          <w:rtl w:val="0"/>
        </w:rPr>
        <w:t xml:space="preserve">4. Análisis de Viabilidad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Disponibilidad de Datos:</w:t>
      </w:r>
      <w:r w:rsidDel="00000000" w:rsidR="00000000" w:rsidRPr="00000000">
        <w:rPr>
          <w:sz w:val="20"/>
          <w:szCs w:val="20"/>
          <w:rtl w:val="0"/>
        </w:rPr>
        <w:t xml:space="preserve"> El acceso al Seismic Portal es público y no requiere gestión compleja de credenciales.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Carga Computacional:</w:t>
      </w:r>
      <w:r w:rsidDel="00000000" w:rsidR="00000000" w:rsidRPr="00000000">
        <w:rPr>
          <w:sz w:val="20"/>
          <w:szCs w:val="20"/>
          <w:rtl w:val="0"/>
        </w:rPr>
        <w:t xml:space="preserve"> El volumen de eventos (aprox. 1 evento cada pocos segundos) es ideal para entornos de aprendizaje, permitiendo probar la arquitectura sin saturar la infraestructura local.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Escalabilidad:</w:t>
      </w:r>
      <w:r w:rsidDel="00000000" w:rsidR="00000000" w:rsidRPr="00000000">
        <w:rPr>
          <w:sz w:val="20"/>
          <w:szCs w:val="20"/>
          <w:rtl w:val="0"/>
        </w:rPr>
        <w:t xml:space="preserve"> El diseño permite añadir más nodos de procesamiento o nuevos consumidores sin modificar la fuente de ingesta.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rtpnvz6lgn6n" w:id="5"/>
      <w:bookmarkEnd w:id="5"/>
      <w:r w:rsidDel="00000000" w:rsidR="00000000" w:rsidRPr="00000000">
        <w:rPr>
          <w:b w:val="1"/>
          <w:bCs w:val="1"/>
          <w:rtl w:val="0"/>
        </w:rPr>
        <w:t xml:space="preserve">5. Estructura de la Presentación (Guión de Pitch)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d3e7quzlgr5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Bloque 1: Introducción y Contexto 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Apertura:</w:t>
      </w:r>
      <w:r w:rsidDel="00000000" w:rsidR="00000000" w:rsidRPr="00000000">
        <w:rPr>
          <w:sz w:val="20"/>
          <w:szCs w:val="20"/>
          <w:rtl w:val="0"/>
        </w:rPr>
        <w:t xml:space="preserve"> "En la era del Big Data, el valor real reside en la capacidad de reaccionar ante eventos críticos conforme ocurren."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 Problema:</w:t>
      </w:r>
      <w:r w:rsidDel="00000000" w:rsidR="00000000" w:rsidRPr="00000000">
        <w:rPr>
          <w:sz w:val="20"/>
          <w:szCs w:val="20"/>
          <w:rtl w:val="0"/>
        </w:rPr>
        <w:t xml:space="preserve"> La mayoría de los sistemas de análisis sismológico son reactivos (análisis histórico). Nosotros proponemos un sistema proactivo.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6kyffn3enz1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Bloque 2: La Solución Técnica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Fuente:</w:t>
      </w:r>
      <w:r w:rsidDel="00000000" w:rsidR="00000000" w:rsidRPr="00000000">
        <w:rPr>
          <w:sz w:val="20"/>
          <w:szCs w:val="20"/>
          <w:rtl w:val="0"/>
        </w:rPr>
        <w:t xml:space="preserve"> Explicación del uso de WebSockets para recibir datos 'Push'.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Arquitectura:</w:t>
      </w:r>
      <w:r w:rsidDel="00000000" w:rsidR="00000000" w:rsidRPr="00000000">
        <w:rPr>
          <w:sz w:val="20"/>
          <w:szCs w:val="20"/>
          <w:rtl w:val="0"/>
        </w:rPr>
        <w:t xml:space="preserve"> Detalle del uso de Kafka para evitar la pérdida de datos y permitir que el sistema sea tolerante a fallos.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Procesamiento:</w:t>
      </w:r>
      <w:r w:rsidDel="00000000" w:rsidR="00000000" w:rsidRPr="00000000">
        <w:rPr>
          <w:sz w:val="20"/>
          <w:szCs w:val="20"/>
          <w:rtl w:val="0"/>
        </w:rPr>
        <w:t xml:space="preserve"> Explicación técnica de las "ventanas temporales" para detectar picos de actividad.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9j9vfmydh1aa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Bloque 3: Visualización y Valor 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Dashboard:</w:t>
      </w:r>
      <w:r w:rsidDel="00000000" w:rsidR="00000000" w:rsidRPr="00000000">
        <w:rPr>
          <w:sz w:val="20"/>
          <w:szCs w:val="20"/>
          <w:rtl w:val="0"/>
        </w:rPr>
        <w:t xml:space="preserve"> Descripción de las métricas clave (Magnitud máxima, total de sismos, alertas rojas).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Justificación:</w:t>
      </w:r>
      <w:r w:rsidDel="00000000" w:rsidR="00000000" w:rsidRPr="00000000">
        <w:rPr>
          <w:sz w:val="20"/>
          <w:szCs w:val="20"/>
          <w:rtl w:val="0"/>
        </w:rPr>
        <w:t xml:space="preserve"> Por qué esta arquitectura es superior a una base de datos tradicional (SQL) para este caso de uso específico.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wg0b6sunmll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Bloque 4: Cierre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Conclusión:</w:t>
      </w:r>
      <w:r w:rsidDel="00000000" w:rsidR="00000000" w:rsidRPr="00000000">
        <w:rPr>
          <w:sz w:val="20"/>
          <w:szCs w:val="20"/>
          <w:rtl w:val="0"/>
        </w:rPr>
        <w:t xml:space="preserve"> "Hemos creado una base sólida y escalable para un sistema de alerta temprana."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9f8gfh4k8ukb" w:id="10"/>
      <w:bookmarkEnd w:id="10"/>
      <w:r w:rsidDel="00000000" w:rsidR="00000000" w:rsidRPr="00000000">
        <w:rPr>
          <w:b w:val="1"/>
          <w:bCs w:val="1"/>
          <w:rtl w:val="0"/>
        </w:rPr>
        <w:t xml:space="preserve">6. Bibliografía y Recursos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EMSC Real-time documentation:</w:t>
      </w:r>
      <w:hyperlink r:id="rId6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https://www.seismicportal.eu/realtime.html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Apache Kafka Documentation:</w:t>
      </w:r>
      <w:hyperlink r:id="rId8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https://kafka.apache.org/documentation/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InfluxDB &amp; Grafana Integration:</w:t>
      </w:r>
      <w:hyperlink r:id="rId10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https://grafana.com/docs/grafana/latest/datasources/influxdb/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shd w:fill="ffffff" w:val="clear"/>
      <w:spacing w:after="80" w:before="0" w:line="288" w:lineRule="auto"/>
      <w:jc w:val="right"/>
      <w:rPr>
        <w:color w:val="455a64"/>
        <w:sz w:val="30"/>
        <w:szCs w:val="30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Berabé Guerrero, Alejandnro /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Sánchez Pérez, Ivana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0"/>
      <w:keepLines w:val="0"/>
      <w:shd w:fill="ffffff" w:val="clear"/>
      <w:spacing w:after="80" w:before="0" w:line="288" w:lineRule="auto"/>
      <w:jc w:val="right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rafana.com/docs/grafana/latest/datasources/influxdb/" TargetMode="External"/><Relationship Id="rId10" Type="http://schemas.openxmlformats.org/officeDocument/2006/relationships/hyperlink" Target="https://grafana.com/docs/grafana/latest/datasources/influxdb/" TargetMode="External"/><Relationship Id="rId12" Type="http://schemas.openxmlformats.org/officeDocument/2006/relationships/header" Target="header1.xml"/><Relationship Id="rId9" Type="http://schemas.openxmlformats.org/officeDocument/2006/relationships/hyperlink" Target="https://kafka.apache.org/documentation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ismicportal.eu/realtime.html" TargetMode="External"/><Relationship Id="rId7" Type="http://schemas.openxmlformats.org/officeDocument/2006/relationships/hyperlink" Target="https://www.seismicportal.eu/realtime.html" TargetMode="External"/><Relationship Id="rId8" Type="http://schemas.openxmlformats.org/officeDocument/2006/relationships/hyperlink" Target="https://kafka.apache.org/document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