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7E2" w:rsidRPr="00D43DC2" w:rsidRDefault="004F1C0B">
      <w:pPr>
        <w:pStyle w:val="Ttulo"/>
        <w:rPr>
          <w:lang w:val="es-ES"/>
        </w:rPr>
      </w:pPr>
      <w:r w:rsidRPr="00D43DC2">
        <w:rPr>
          <w:lang w:val="es-ES"/>
        </w:rPr>
        <w:t>Estadística circular aplicada a la Ecología</w:t>
      </w:r>
    </w:p>
    <w:p w:rsidR="007417E2" w:rsidRDefault="004F1C0B">
      <w:pPr>
        <w:pStyle w:val="Author"/>
      </w:pPr>
      <w:r>
        <w:t>Irene Mendoza</w:t>
      </w:r>
      <w:r>
        <w:rPr>
          <w:vertAlign w:val="superscript"/>
        </w:rPr>
        <w:t>1</w:t>
      </w:r>
    </w:p>
    <w:p w:rsidR="007417E2" w:rsidRPr="00D43DC2" w:rsidRDefault="004F1C0B">
      <w:pPr>
        <w:pStyle w:val="Textodebloque"/>
        <w:numPr>
          <w:ilvl w:val="0"/>
          <w:numId w:val="2"/>
        </w:numPr>
        <w:rPr>
          <w:lang w:val="es-ES"/>
        </w:rPr>
      </w:pPr>
      <w:r w:rsidRPr="00D43DC2">
        <w:rPr>
          <w:lang w:val="es-ES"/>
        </w:rPr>
        <w:t xml:space="preserve">Departamento de Ecología Integrativa. Estación Biológica de </w:t>
      </w:r>
      <w:proofErr w:type="spellStart"/>
      <w:r w:rsidRPr="00D43DC2">
        <w:rPr>
          <w:lang w:val="es-ES"/>
        </w:rPr>
        <w:t>Doñana</w:t>
      </w:r>
      <w:proofErr w:type="spellEnd"/>
      <w:r w:rsidRPr="00D43DC2">
        <w:rPr>
          <w:lang w:val="es-ES"/>
        </w:rPr>
        <w:t xml:space="preserve"> (CSIC).</w:t>
      </w:r>
    </w:p>
    <w:p w:rsidR="007417E2" w:rsidRPr="00D43DC2" w:rsidRDefault="004F1C0B">
      <w:pPr>
        <w:pStyle w:val="Textodebloque"/>
        <w:rPr>
          <w:lang w:val="es-ES"/>
        </w:rPr>
      </w:pPr>
      <w:r w:rsidRPr="00D43DC2">
        <w:rPr>
          <w:lang w:val="es-ES"/>
        </w:rPr>
        <w:t>Autor para correspondencia: Irene Mendoza [</w:t>
      </w:r>
      <w:hyperlink r:id="rId7">
        <w:r w:rsidRPr="00D43DC2">
          <w:rPr>
            <w:rStyle w:val="Hipervnculo"/>
            <w:lang w:val="es-ES"/>
          </w:rPr>
          <w:t>irene.mendoza@ebd.csic.es</w:t>
        </w:r>
      </w:hyperlink>
      <w:r w:rsidRPr="00D43DC2">
        <w:rPr>
          <w:lang w:val="es-ES"/>
        </w:rPr>
        <w:t>]</w:t>
      </w:r>
    </w:p>
    <w:p w:rsidR="007417E2" w:rsidRPr="00D43DC2" w:rsidRDefault="004F1C0B">
      <w:pPr>
        <w:pStyle w:val="Ttulo2"/>
        <w:rPr>
          <w:lang w:val="es-ES"/>
        </w:rPr>
      </w:pPr>
      <w:bookmarkStart w:id="0" w:name="palabras-clave"/>
      <w:r w:rsidRPr="00D43DC2">
        <w:rPr>
          <w:lang w:val="es-ES"/>
        </w:rPr>
        <w:t>Palabras clave</w:t>
      </w:r>
      <w:bookmarkEnd w:id="0"/>
    </w:p>
    <w:p w:rsidR="007417E2" w:rsidRPr="00D43DC2" w:rsidRDefault="004F1C0B">
      <w:pPr>
        <w:pStyle w:val="Textodebloque"/>
        <w:rPr>
          <w:lang w:val="es-ES"/>
        </w:rPr>
      </w:pPr>
      <w:r w:rsidRPr="00D43DC2">
        <w:rPr>
          <w:lang w:val="es-ES"/>
        </w:rPr>
        <w:t xml:space="preserve">fenología; actividad diaria; test de </w:t>
      </w:r>
      <w:proofErr w:type="spellStart"/>
      <w:r w:rsidRPr="00D43DC2">
        <w:rPr>
          <w:lang w:val="es-ES"/>
        </w:rPr>
        <w:t>Rayleigh</w:t>
      </w:r>
      <w:proofErr w:type="spellEnd"/>
      <w:r w:rsidRPr="00D43DC2">
        <w:rPr>
          <w:lang w:val="es-ES"/>
        </w:rPr>
        <w:t xml:space="preserve">; test de </w:t>
      </w:r>
      <w:proofErr w:type="spellStart"/>
      <w:r w:rsidRPr="00D43DC2">
        <w:rPr>
          <w:lang w:val="es-ES"/>
        </w:rPr>
        <w:t>Mardia</w:t>
      </w:r>
      <w:proofErr w:type="spellEnd"/>
      <w:r w:rsidRPr="00D43DC2">
        <w:rPr>
          <w:lang w:val="es-ES"/>
        </w:rPr>
        <w:t>-Watson-</w:t>
      </w:r>
      <w:proofErr w:type="spellStart"/>
      <w:r w:rsidRPr="00D43DC2">
        <w:rPr>
          <w:lang w:val="es-ES"/>
        </w:rPr>
        <w:t>Wheeler</w:t>
      </w:r>
      <w:proofErr w:type="spellEnd"/>
    </w:p>
    <w:p w:rsidR="007417E2" w:rsidRDefault="004F1C0B">
      <w:pPr>
        <w:pStyle w:val="Ttulo2"/>
      </w:pPr>
      <w:bookmarkStart w:id="1" w:name="keywords"/>
      <w:r>
        <w:t>Keywords</w:t>
      </w:r>
      <w:bookmarkEnd w:id="1"/>
    </w:p>
    <w:p w:rsidR="007417E2" w:rsidRDefault="004F1C0B">
      <w:pPr>
        <w:pStyle w:val="Textodebloque"/>
      </w:pPr>
      <w:r>
        <w:t xml:space="preserve">phenology; diel activity; Rayleigh test; </w:t>
      </w:r>
      <w:proofErr w:type="spellStart"/>
      <w:r>
        <w:t>Mardia</w:t>
      </w:r>
      <w:proofErr w:type="spellEnd"/>
      <w:r>
        <w:t>-Watson-Wheeler test</w:t>
      </w:r>
    </w:p>
    <w:p w:rsidR="007417E2" w:rsidRPr="00D43DC2" w:rsidRDefault="004F1C0B">
      <w:pPr>
        <w:pStyle w:val="FirstParagraph"/>
        <w:rPr>
          <w:lang w:val="es-ES"/>
        </w:rPr>
      </w:pPr>
      <w:r w:rsidRPr="00D43DC2">
        <w:rPr>
          <w:lang w:val="es-ES"/>
        </w:rPr>
        <w:t xml:space="preserve">La estadística circular es una poderosa herramienta que permite analizar variables que tienen una naturaleza cíclica y para los que la estadística lineal no es apropiada. Algunos ejemplos clásicos en Ecología incluyen el estudio de la fenología de una especie a lo largo del año o los patrones de actividad diarios de animales. En estos casos, la designación de un cero (y de valores mayores o menores) es completamente arbitraria. Por ejemplo, la diferencia entre el mes de enero y diciembre es de solo un mes en una escala circular, mientras </w:t>
      </w:r>
      <w:proofErr w:type="gramStart"/>
      <w:r w:rsidRPr="00D43DC2">
        <w:rPr>
          <w:lang w:val="es-ES"/>
        </w:rPr>
        <w:t>que</w:t>
      </w:r>
      <w:proofErr w:type="gramEnd"/>
      <w:r w:rsidRPr="00D43DC2">
        <w:rPr>
          <w:lang w:val="es-ES"/>
        </w:rPr>
        <w:t xml:space="preserve"> en una escala lineal, dicha diferencia sería de 12 meses.</w:t>
      </w:r>
    </w:p>
    <w:p w:rsidR="007417E2" w:rsidRPr="00D43DC2" w:rsidRDefault="004F1C0B">
      <w:pPr>
        <w:pStyle w:val="Ttulo1"/>
        <w:rPr>
          <w:lang w:val="es-ES"/>
        </w:rPr>
      </w:pPr>
      <w:bookmarkStart w:id="2" w:name="X504d25ad9e2471586e76317fd9c1c0af7ffb8f6"/>
      <w:r w:rsidRPr="00D43DC2">
        <w:rPr>
          <w:lang w:val="es-ES"/>
        </w:rPr>
        <w:t>Transformación en ángulos de nuestra variable de naturaleza circular</w:t>
      </w:r>
      <w:bookmarkEnd w:id="2"/>
    </w:p>
    <w:p w:rsidR="007417E2" w:rsidRPr="00D43DC2" w:rsidRDefault="004F1C0B">
      <w:pPr>
        <w:pStyle w:val="FirstParagraph"/>
        <w:rPr>
          <w:lang w:val="es-ES"/>
        </w:rPr>
      </w:pPr>
      <w:r w:rsidRPr="00D43DC2">
        <w:rPr>
          <w:lang w:val="es-ES"/>
        </w:rPr>
        <w:t>La primera transformación que debemos hacer con nuestros datos de naturaleza circular es convertirlos en ángulos mediante una simple ecuación (Zar, 1999):</w:t>
      </w:r>
    </w:p>
    <w:p w:rsidR="007417E2" w:rsidRDefault="004F1C0B">
      <w:pPr>
        <w:pStyle w:val="Textoindependiente"/>
      </w:pPr>
      <m:oMathPara>
        <m:oMathParaPr>
          <m:jc m:val="center"/>
        </m:oMathParaPr>
        <m:oMath>
          <m:r>
            <w:rPr>
              <w:rFonts w:ascii="Cambria Math" w:hAnsi="Cambria Math"/>
            </w:rPr>
            <m:t>a=</m:t>
          </m:r>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360</m:t>
                  </m:r>
                </m:e>
                <m:sup>
                  <m:r>
                    <w:rPr>
                      <w:rFonts w:ascii="Cambria Math" w:hAnsi="Cambria Math"/>
                    </w:rPr>
                    <m:t>∘</m:t>
                  </m:r>
                </m:sup>
              </m:sSup>
              <m:r>
                <w:rPr>
                  <w:rFonts w:ascii="Cambria Math" w:hAnsi="Cambria Math"/>
                </w:rPr>
                <m:t>)(X)</m:t>
              </m:r>
            </m:num>
            <m:den>
              <m:r>
                <w:rPr>
                  <w:rFonts w:ascii="Cambria Math" w:hAnsi="Cambria Math"/>
                </w:rPr>
                <m:t>k</m:t>
              </m:r>
            </m:den>
          </m:f>
        </m:oMath>
      </m:oMathPara>
    </w:p>
    <w:p w:rsidR="007417E2" w:rsidRPr="00D43DC2" w:rsidRDefault="004F1C0B">
      <w:pPr>
        <w:pStyle w:val="FirstParagraph"/>
        <w:rPr>
          <w:lang w:val="es-ES"/>
        </w:rPr>
      </w:pPr>
      <w:r w:rsidRPr="00D43DC2">
        <w:rPr>
          <w:i/>
          <w:lang w:val="es-ES"/>
        </w:rPr>
        <w:t>X</w:t>
      </w:r>
      <w:r w:rsidRPr="00D43DC2">
        <w:rPr>
          <w:lang w:val="es-ES"/>
        </w:rPr>
        <w:t xml:space="preserve"> representa la variable temporal que queremos convertir en un valor angular (en</w:t>
      </w:r>
      <w:r w:rsidR="00150A7E">
        <w:rPr>
          <w:lang w:val="es-ES"/>
        </w:rPr>
        <w:t xml:space="preserve"> </w:t>
      </w:r>
      <w:r w:rsidR="00150A7E">
        <w:rPr>
          <w:lang w:val="es-ES"/>
        </w:rPr>
        <w:t>°</w:t>
      </w:r>
      <w:r w:rsidRPr="00D43DC2">
        <w:rPr>
          <w:lang w:val="es-ES"/>
        </w:rPr>
        <w:t xml:space="preserve">) y </w:t>
      </w:r>
      <w:r w:rsidRPr="00D43DC2">
        <w:rPr>
          <w:i/>
          <w:lang w:val="es-ES"/>
        </w:rPr>
        <w:t>k</w:t>
      </w:r>
      <w:r w:rsidRPr="00D43DC2">
        <w:rPr>
          <w:lang w:val="es-ES"/>
        </w:rPr>
        <w:t xml:space="preserve"> es la cantidad total de unidades de tiempo de nuestra circunferencia (</w:t>
      </w:r>
      <w:r w:rsidRPr="00D43DC2">
        <w:rPr>
          <w:i/>
          <w:lang w:val="es-ES"/>
        </w:rPr>
        <w:t>k</w:t>
      </w:r>
      <w:r w:rsidRPr="00D43DC2">
        <w:rPr>
          <w:lang w:val="es-ES"/>
        </w:rPr>
        <w:t xml:space="preserve"> = 365 para días del año o </w:t>
      </w:r>
      <w:r w:rsidRPr="00D43DC2">
        <w:rPr>
          <w:i/>
          <w:lang w:val="es-ES"/>
        </w:rPr>
        <w:t>k</w:t>
      </w:r>
      <w:r w:rsidRPr="00D43DC2">
        <w:rPr>
          <w:lang w:val="es-ES"/>
        </w:rPr>
        <w:t xml:space="preserve"> = 12 para meses, por ejemplo). De esta manera, el 14 de febrero, que es el 45º día del año, corresponde a</w:t>
      </w:r>
    </w:p>
    <w:p w:rsidR="007417E2" w:rsidRPr="00D43DC2" w:rsidRDefault="004F1C0B">
      <w:pPr>
        <w:pStyle w:val="SourceCode"/>
        <w:rPr>
          <w:lang w:val="es-ES"/>
        </w:rPr>
      </w:pPr>
      <w:r w:rsidRPr="00D43DC2">
        <w:rPr>
          <w:rStyle w:val="NormalTok"/>
          <w:lang w:val="es-ES"/>
        </w:rPr>
        <w:t>a &lt;-</w:t>
      </w:r>
      <w:r w:rsidRPr="00D43DC2">
        <w:rPr>
          <w:rStyle w:val="StringTok"/>
          <w:lang w:val="es-ES"/>
        </w:rPr>
        <w:t xml:space="preserve"> </w:t>
      </w:r>
      <w:r w:rsidRPr="00D43DC2">
        <w:rPr>
          <w:rStyle w:val="DecValTok"/>
          <w:lang w:val="es-ES"/>
        </w:rPr>
        <w:t>360</w:t>
      </w:r>
      <w:r w:rsidRPr="00D43DC2">
        <w:rPr>
          <w:rStyle w:val="OperatorTok"/>
          <w:lang w:val="es-ES"/>
        </w:rPr>
        <w:t>*</w:t>
      </w:r>
      <w:r w:rsidRPr="00D43DC2">
        <w:rPr>
          <w:rStyle w:val="DecValTok"/>
          <w:lang w:val="es-ES"/>
        </w:rPr>
        <w:t>45</w:t>
      </w:r>
      <w:r w:rsidRPr="00D43DC2">
        <w:rPr>
          <w:rStyle w:val="OperatorTok"/>
          <w:lang w:val="es-ES"/>
        </w:rPr>
        <w:t>/</w:t>
      </w:r>
      <w:r w:rsidRPr="00D43DC2">
        <w:rPr>
          <w:rStyle w:val="DecValTok"/>
          <w:lang w:val="es-ES"/>
        </w:rPr>
        <w:t>365</w:t>
      </w:r>
    </w:p>
    <w:p w:rsidR="007417E2" w:rsidRPr="00D43DC2" w:rsidRDefault="004F1C0B">
      <w:pPr>
        <w:pStyle w:val="FirstParagraph"/>
        <w:rPr>
          <w:lang w:val="es-ES"/>
        </w:rPr>
      </w:pPr>
      <w:r w:rsidRPr="00D43DC2">
        <w:rPr>
          <w:lang w:val="es-ES"/>
        </w:rPr>
        <w:t>44.3</w:t>
      </w:r>
      <w:r w:rsidR="00150A7E">
        <w:rPr>
          <w:lang w:val="es-ES"/>
        </w:rPr>
        <w:t>8°</w:t>
      </w:r>
      <w:r w:rsidRPr="00D43DC2">
        <w:rPr>
          <w:lang w:val="es-ES"/>
        </w:rPr>
        <w:t>. En el caso de medidas mensuales, los 360</w:t>
      </w:r>
      <w:r w:rsidR="00150A7E">
        <w:rPr>
          <w:lang w:val="es-ES"/>
        </w:rPr>
        <w:t>°</w:t>
      </w:r>
      <w:r w:rsidR="00150A7E">
        <w:rPr>
          <w:lang w:val="es-ES"/>
        </w:rPr>
        <w:t xml:space="preserve"> </w:t>
      </w:r>
      <w:r w:rsidRPr="00D43DC2">
        <w:rPr>
          <w:lang w:val="es-ES"/>
        </w:rPr>
        <w:t>se dividen en 12 sectores de 30</w:t>
      </w:r>
      <w:r w:rsidR="00150A7E">
        <w:rPr>
          <w:lang w:val="es-ES"/>
        </w:rPr>
        <w:t>°</w:t>
      </w:r>
      <w:r w:rsidRPr="00D43DC2">
        <w:rPr>
          <w:lang w:val="es-ES"/>
        </w:rPr>
        <w:t>. Por convención, se considera el punto medio del sector como el correspondiente a cada mes, es decir 15</w:t>
      </w:r>
      <w:r w:rsidR="00150A7E">
        <w:rPr>
          <w:lang w:val="es-ES"/>
        </w:rPr>
        <w:t>°</w:t>
      </w:r>
      <w:r w:rsidR="00150A7E">
        <w:rPr>
          <w:lang w:val="es-ES"/>
        </w:rPr>
        <w:t xml:space="preserve"> </w:t>
      </w:r>
      <w:r w:rsidRPr="00D43DC2">
        <w:rPr>
          <w:lang w:val="es-ES"/>
        </w:rPr>
        <w:t>para enero, 45</w:t>
      </w:r>
      <w:r w:rsidR="00150A7E">
        <w:rPr>
          <w:lang w:val="es-ES"/>
        </w:rPr>
        <w:t>°</w:t>
      </w:r>
      <w:r w:rsidR="00150A7E">
        <w:rPr>
          <w:lang w:val="es-ES"/>
        </w:rPr>
        <w:t xml:space="preserve"> </w:t>
      </w:r>
      <w:r w:rsidRPr="00D43DC2">
        <w:rPr>
          <w:lang w:val="es-ES"/>
        </w:rPr>
        <w:t>para febrero, … y 345</w:t>
      </w:r>
      <w:r w:rsidR="00150A7E">
        <w:rPr>
          <w:lang w:val="es-ES"/>
        </w:rPr>
        <w:t>°</w:t>
      </w:r>
      <w:r w:rsidR="00150A7E">
        <w:rPr>
          <w:lang w:val="es-ES"/>
        </w:rPr>
        <w:t xml:space="preserve"> </w:t>
      </w:r>
      <w:r w:rsidRPr="00D43DC2">
        <w:rPr>
          <w:lang w:val="es-ES"/>
        </w:rPr>
        <w:t>para diciembre.</w:t>
      </w:r>
    </w:p>
    <w:p w:rsidR="007417E2" w:rsidRPr="00D43DC2" w:rsidRDefault="004F1C0B">
      <w:pPr>
        <w:pStyle w:val="Ttulo1"/>
        <w:rPr>
          <w:lang w:val="es-ES"/>
        </w:rPr>
      </w:pPr>
      <w:bookmarkStart w:id="3" w:name="ejemplos-usados"/>
      <w:r w:rsidRPr="00D43DC2">
        <w:rPr>
          <w:lang w:val="es-ES"/>
        </w:rPr>
        <w:lastRenderedPageBreak/>
        <w:t>Ejemplos usados</w:t>
      </w:r>
      <w:bookmarkEnd w:id="3"/>
    </w:p>
    <w:p w:rsidR="007417E2" w:rsidRPr="00D43DC2" w:rsidRDefault="004F1C0B">
      <w:pPr>
        <w:pStyle w:val="FirstParagraph"/>
        <w:rPr>
          <w:lang w:val="es-ES"/>
        </w:rPr>
      </w:pPr>
      <w:r w:rsidRPr="00D43DC2">
        <w:rPr>
          <w:lang w:val="es-ES"/>
        </w:rPr>
        <w:t xml:space="preserve">Usaré dos ejemplos en esta nota, uno referido a fenología </w:t>
      </w:r>
      <w:proofErr w:type="gramStart"/>
      <w:r w:rsidRPr="00D43DC2">
        <w:rPr>
          <w:lang w:val="es-ES"/>
        </w:rPr>
        <w:t>de la fructificación</w:t>
      </w:r>
      <w:proofErr w:type="gramEnd"/>
      <w:r w:rsidRPr="00D43DC2">
        <w:rPr>
          <w:lang w:val="es-ES"/>
        </w:rPr>
        <w:t xml:space="preserve"> en </w:t>
      </w:r>
      <w:proofErr w:type="spellStart"/>
      <w:r w:rsidRPr="00D43DC2">
        <w:rPr>
          <w:lang w:val="es-ES"/>
        </w:rPr>
        <w:t>Nouragues</w:t>
      </w:r>
      <w:proofErr w:type="spellEnd"/>
      <w:r w:rsidRPr="00D43DC2">
        <w:rPr>
          <w:lang w:val="es-ES"/>
        </w:rPr>
        <w:t xml:space="preserve"> (Guyana francesa) extraído de Mendoza </w:t>
      </w:r>
      <w:r w:rsidRPr="00D43DC2">
        <w:rPr>
          <w:i/>
          <w:lang w:val="es-ES"/>
        </w:rPr>
        <w:t>et al.</w:t>
      </w:r>
      <w:r w:rsidRPr="00D43DC2">
        <w:rPr>
          <w:lang w:val="es-ES"/>
        </w:rPr>
        <w:t xml:space="preserve"> (2018) y el otro a los patrones de actividad del agutí y del pecarí de la Isla </w:t>
      </w:r>
      <w:r w:rsidR="00D43DC2">
        <w:rPr>
          <w:lang w:val="es-ES"/>
        </w:rPr>
        <w:t>de Barro Colorado (</w:t>
      </w:r>
      <w:proofErr w:type="spellStart"/>
      <w:r w:rsidR="00D43DC2">
        <w:rPr>
          <w:lang w:val="es-ES"/>
        </w:rPr>
        <w:t>Rowcliffe</w:t>
      </w:r>
      <w:proofErr w:type="spellEnd"/>
      <w:r w:rsidR="00D43DC2">
        <w:rPr>
          <w:lang w:val="es-ES"/>
        </w:rPr>
        <w:t xml:space="preserve"> et </w:t>
      </w:r>
      <w:r w:rsidRPr="00D43DC2">
        <w:rPr>
          <w:lang w:val="es-ES"/>
        </w:rPr>
        <w:t xml:space="preserve">al., 2014), extraídos del paquete </w:t>
      </w:r>
      <w:proofErr w:type="spellStart"/>
      <w:r w:rsidRPr="00D43DC2">
        <w:rPr>
          <w:rStyle w:val="VerbatimChar"/>
          <w:lang w:val="es-ES"/>
        </w:rPr>
        <w:t>activity</w:t>
      </w:r>
      <w:proofErr w:type="spellEnd"/>
      <w:r w:rsidRPr="00D43DC2">
        <w:rPr>
          <w:lang w:val="es-ES"/>
        </w:rPr>
        <w:t xml:space="preserve"> (</w:t>
      </w:r>
      <w:proofErr w:type="spellStart"/>
      <w:r w:rsidRPr="00D43DC2">
        <w:rPr>
          <w:lang w:val="es-ES"/>
        </w:rPr>
        <w:t>Rowcliffe</w:t>
      </w:r>
      <w:proofErr w:type="spellEnd"/>
      <w:r w:rsidRPr="00D43DC2">
        <w:rPr>
          <w:lang w:val="es-ES"/>
        </w:rPr>
        <w:t xml:space="preserve">, 2019). Me centraré en tres de los muchos paquetes de R (R Core </w:t>
      </w:r>
      <w:proofErr w:type="spellStart"/>
      <w:r w:rsidRPr="00D43DC2">
        <w:rPr>
          <w:lang w:val="es-ES"/>
        </w:rPr>
        <w:t>Team</w:t>
      </w:r>
      <w:proofErr w:type="spellEnd"/>
      <w:r w:rsidRPr="00D43DC2">
        <w:rPr>
          <w:lang w:val="es-ES"/>
        </w:rPr>
        <w:t xml:space="preserve">, 2019) que permiten analizar datos circulares: </w:t>
      </w:r>
      <w:proofErr w:type="spellStart"/>
      <w:r w:rsidRPr="00D43DC2">
        <w:rPr>
          <w:rStyle w:val="VerbatimChar"/>
          <w:lang w:val="es-ES"/>
        </w:rPr>
        <w:t>Directional</w:t>
      </w:r>
      <w:proofErr w:type="spellEnd"/>
      <w:r w:rsidR="00150A7E">
        <w:rPr>
          <w:lang w:val="es-ES"/>
        </w:rPr>
        <w:t xml:space="preserve"> (</w:t>
      </w:r>
      <w:proofErr w:type="spellStart"/>
      <w:r w:rsidR="00150A7E">
        <w:rPr>
          <w:lang w:val="es-ES"/>
        </w:rPr>
        <w:t>Tsagris</w:t>
      </w:r>
      <w:proofErr w:type="spellEnd"/>
      <w:r w:rsidR="00150A7E">
        <w:rPr>
          <w:lang w:val="es-ES"/>
        </w:rPr>
        <w:t xml:space="preserve"> et </w:t>
      </w:r>
      <w:r w:rsidRPr="00D43DC2">
        <w:rPr>
          <w:lang w:val="es-ES"/>
        </w:rPr>
        <w:t xml:space="preserve">al., 2020), </w:t>
      </w:r>
      <w:proofErr w:type="spellStart"/>
      <w:r w:rsidRPr="00D43DC2">
        <w:rPr>
          <w:rStyle w:val="VerbatimChar"/>
          <w:lang w:val="es-ES"/>
        </w:rPr>
        <w:t>CircStats</w:t>
      </w:r>
      <w:proofErr w:type="spellEnd"/>
      <w:r w:rsidRPr="00D43DC2">
        <w:rPr>
          <w:lang w:val="es-ES"/>
        </w:rPr>
        <w:t xml:space="preserve"> (</w:t>
      </w:r>
      <w:proofErr w:type="spellStart"/>
      <w:r w:rsidRPr="00D43DC2">
        <w:rPr>
          <w:lang w:val="es-ES"/>
        </w:rPr>
        <w:t>Ulric</w:t>
      </w:r>
      <w:proofErr w:type="spellEnd"/>
      <w:r w:rsidRPr="00D43DC2">
        <w:rPr>
          <w:lang w:val="es-ES"/>
        </w:rPr>
        <w:t xml:space="preserve"> </w:t>
      </w:r>
      <w:proofErr w:type="spellStart"/>
      <w:r w:rsidRPr="00D43DC2">
        <w:rPr>
          <w:lang w:val="es-ES"/>
        </w:rPr>
        <w:t>Lund</w:t>
      </w:r>
      <w:proofErr w:type="spellEnd"/>
      <w:r w:rsidRPr="00D43DC2">
        <w:rPr>
          <w:lang w:val="es-ES"/>
        </w:rPr>
        <w:t xml:space="preserve"> y Claudio </w:t>
      </w:r>
      <w:proofErr w:type="spellStart"/>
      <w:r w:rsidRPr="00D43DC2">
        <w:rPr>
          <w:lang w:val="es-ES"/>
        </w:rPr>
        <w:t>Agostinelli</w:t>
      </w:r>
      <w:proofErr w:type="spellEnd"/>
      <w:r w:rsidRPr="00D43DC2">
        <w:rPr>
          <w:lang w:val="es-ES"/>
        </w:rPr>
        <w:t xml:space="preserve">, 2018), y </w:t>
      </w:r>
      <w:r w:rsidRPr="00D43DC2">
        <w:rPr>
          <w:rStyle w:val="VerbatimChar"/>
          <w:lang w:val="es-ES"/>
        </w:rPr>
        <w:t>circular</w:t>
      </w:r>
      <w:r w:rsidRPr="00D43DC2">
        <w:rPr>
          <w:lang w:val="es-ES"/>
        </w:rPr>
        <w:t xml:space="preserve"> (</w:t>
      </w:r>
      <w:proofErr w:type="spellStart"/>
      <w:r w:rsidRPr="00D43DC2">
        <w:rPr>
          <w:lang w:val="es-ES"/>
        </w:rPr>
        <w:t>Agostinelli</w:t>
      </w:r>
      <w:proofErr w:type="spellEnd"/>
      <w:r w:rsidRPr="00D43DC2">
        <w:rPr>
          <w:lang w:val="es-ES"/>
        </w:rPr>
        <w:t xml:space="preserve"> y </w:t>
      </w:r>
      <w:proofErr w:type="spellStart"/>
      <w:r w:rsidRPr="00D43DC2">
        <w:rPr>
          <w:lang w:val="es-ES"/>
        </w:rPr>
        <w:t>Lund</w:t>
      </w:r>
      <w:proofErr w:type="spellEnd"/>
      <w:r w:rsidRPr="00D43DC2">
        <w:rPr>
          <w:lang w:val="es-ES"/>
        </w:rPr>
        <w:t xml:space="preserve">, 2017), así como el paquete </w:t>
      </w:r>
      <w:r w:rsidRPr="00D43DC2">
        <w:rPr>
          <w:rStyle w:val="VerbatimChar"/>
          <w:lang w:val="es-ES"/>
        </w:rPr>
        <w:t>ggplot2</w:t>
      </w:r>
      <w:r w:rsidRPr="00D43DC2">
        <w:rPr>
          <w:lang w:val="es-ES"/>
        </w:rPr>
        <w:t xml:space="preserve"> (</w:t>
      </w:r>
      <w:proofErr w:type="spellStart"/>
      <w:r w:rsidRPr="00D43DC2">
        <w:rPr>
          <w:lang w:val="es-ES"/>
        </w:rPr>
        <w:t>Wickham</w:t>
      </w:r>
      <w:proofErr w:type="spellEnd"/>
      <w:r w:rsidRPr="00D43DC2">
        <w:rPr>
          <w:lang w:val="es-ES"/>
        </w:rPr>
        <w:t>, 2016) para las representaciones gráficas. Debido a las limitaciones de espacio de esta nota, se recomienda revisar otras referencias para tener más detalle de los métodos, fórmulas exactas y aplicaciones a la Ecología de la estadística circular (</w:t>
      </w:r>
      <w:proofErr w:type="spellStart"/>
      <w:r w:rsidRPr="00D43DC2">
        <w:rPr>
          <w:lang w:val="es-ES"/>
        </w:rPr>
        <w:t>Batschelet</w:t>
      </w:r>
      <w:proofErr w:type="spellEnd"/>
      <w:r w:rsidRPr="00D43DC2">
        <w:rPr>
          <w:lang w:val="es-ES"/>
        </w:rPr>
        <w:t xml:space="preserve">, 1981; Zar, 1999; </w:t>
      </w:r>
      <w:proofErr w:type="spellStart"/>
      <w:r w:rsidRPr="00D43DC2">
        <w:rPr>
          <w:lang w:val="es-ES"/>
        </w:rPr>
        <w:t>Ma</w:t>
      </w:r>
      <w:r w:rsidR="00D43DC2">
        <w:rPr>
          <w:lang w:val="es-ES"/>
        </w:rPr>
        <w:t>rdia</w:t>
      </w:r>
      <w:proofErr w:type="spellEnd"/>
      <w:r w:rsidR="00D43DC2">
        <w:rPr>
          <w:lang w:val="es-ES"/>
        </w:rPr>
        <w:t xml:space="preserve"> y </w:t>
      </w:r>
      <w:proofErr w:type="spellStart"/>
      <w:r w:rsidR="00D43DC2">
        <w:rPr>
          <w:lang w:val="es-ES"/>
        </w:rPr>
        <w:t>Jupp</w:t>
      </w:r>
      <w:proofErr w:type="spellEnd"/>
      <w:r w:rsidR="00D43DC2">
        <w:rPr>
          <w:lang w:val="es-ES"/>
        </w:rPr>
        <w:t xml:space="preserve">, 2000; </w:t>
      </w:r>
      <w:proofErr w:type="spellStart"/>
      <w:r w:rsidR="00D43DC2">
        <w:rPr>
          <w:lang w:val="es-ES"/>
        </w:rPr>
        <w:t>Morellato</w:t>
      </w:r>
      <w:proofErr w:type="spellEnd"/>
      <w:r w:rsidR="00D43DC2">
        <w:rPr>
          <w:lang w:val="es-ES"/>
        </w:rPr>
        <w:t xml:space="preserve"> et </w:t>
      </w:r>
      <w:r w:rsidR="00150A7E">
        <w:rPr>
          <w:lang w:val="es-ES"/>
        </w:rPr>
        <w:t xml:space="preserve">al., 2010; </w:t>
      </w:r>
      <w:proofErr w:type="spellStart"/>
      <w:r w:rsidR="00150A7E">
        <w:rPr>
          <w:lang w:val="es-ES"/>
        </w:rPr>
        <w:t>Staggemeier</w:t>
      </w:r>
      <w:proofErr w:type="spellEnd"/>
      <w:r w:rsidR="00150A7E">
        <w:rPr>
          <w:lang w:val="es-ES"/>
        </w:rPr>
        <w:t xml:space="preserve"> et </w:t>
      </w:r>
      <w:r w:rsidRPr="00D43DC2">
        <w:rPr>
          <w:lang w:val="es-ES"/>
        </w:rPr>
        <w:t xml:space="preserve">al., 2020) así como otros paquetes de R disponibles para análisis circulares (p.ej. </w:t>
      </w:r>
      <w:proofErr w:type="spellStart"/>
      <w:r w:rsidRPr="00D43DC2">
        <w:rPr>
          <w:rStyle w:val="VerbatimChar"/>
          <w:lang w:val="es-ES"/>
        </w:rPr>
        <w:t>cplots</w:t>
      </w:r>
      <w:proofErr w:type="spellEnd"/>
      <w:r w:rsidR="00150A7E">
        <w:rPr>
          <w:lang w:val="es-ES"/>
        </w:rPr>
        <w:t xml:space="preserve">, </w:t>
      </w:r>
      <w:proofErr w:type="spellStart"/>
      <w:r w:rsidRPr="00D43DC2">
        <w:rPr>
          <w:lang w:val="es-ES"/>
        </w:rPr>
        <w:t>Xu</w:t>
      </w:r>
      <w:proofErr w:type="spellEnd"/>
      <w:r w:rsidRPr="00D43DC2">
        <w:rPr>
          <w:lang w:val="es-ES"/>
        </w:rPr>
        <w:t xml:space="preserve"> y Wang, 2019).</w:t>
      </w:r>
    </w:p>
    <w:p w:rsidR="007417E2" w:rsidRDefault="004F1C0B">
      <w:pPr>
        <w:pStyle w:val="SourceCode"/>
      </w:pPr>
      <w:r>
        <w:rPr>
          <w:rStyle w:val="KeywordTok"/>
        </w:rPr>
        <w:t>library</w:t>
      </w:r>
      <w:r>
        <w:rPr>
          <w:rStyle w:val="NormalTok"/>
        </w:rPr>
        <w:t>(activity)</w:t>
      </w:r>
      <w:r>
        <w:br/>
      </w:r>
      <w:r>
        <w:rPr>
          <w:rStyle w:val="KeywordTok"/>
        </w:rPr>
        <w:t>library</w:t>
      </w:r>
      <w:r>
        <w:rPr>
          <w:rStyle w:val="NormalTok"/>
        </w:rPr>
        <w:t>(circular)</w:t>
      </w:r>
      <w:r>
        <w:br/>
      </w:r>
      <w:r>
        <w:rPr>
          <w:rStyle w:val="KeywordTok"/>
        </w:rPr>
        <w:t>library</w:t>
      </w:r>
      <w:r>
        <w:rPr>
          <w:rStyle w:val="NormalTok"/>
        </w:rPr>
        <w:t>(</w:t>
      </w:r>
      <w:proofErr w:type="spellStart"/>
      <w:r>
        <w:rPr>
          <w:rStyle w:val="NormalTok"/>
        </w:rPr>
        <w:t>CircStats</w:t>
      </w:r>
      <w:proofErr w:type="spellEnd"/>
      <w:r>
        <w:rPr>
          <w:rStyle w:val="NormalTok"/>
        </w:rPr>
        <w:t>)</w:t>
      </w:r>
      <w:r>
        <w:br/>
      </w:r>
      <w:r>
        <w:rPr>
          <w:rStyle w:val="KeywordTok"/>
        </w:rPr>
        <w:t>library</w:t>
      </w:r>
      <w:r>
        <w:rPr>
          <w:rStyle w:val="NormalTok"/>
        </w:rPr>
        <w:t>(Directional)</w:t>
      </w:r>
      <w:r>
        <w:br/>
      </w:r>
      <w:r>
        <w:rPr>
          <w:rStyle w:val="KeywordTok"/>
        </w:rPr>
        <w:t>library</w:t>
      </w:r>
      <w:r>
        <w:rPr>
          <w:rStyle w:val="NormalTok"/>
        </w:rPr>
        <w:t>(ggplot2)</w:t>
      </w:r>
    </w:p>
    <w:p w:rsidR="007417E2" w:rsidRPr="00150A7E" w:rsidRDefault="004F1C0B">
      <w:pPr>
        <w:pStyle w:val="SourceCode"/>
        <w:rPr>
          <w:rFonts w:ascii="Consolas" w:hAnsi="Consolas"/>
          <w:i/>
          <w:color w:val="8F5902"/>
          <w:sz w:val="22"/>
          <w:shd w:val="clear" w:color="auto" w:fill="F8F8F8"/>
          <w:lang w:val="es-ES"/>
        </w:rPr>
      </w:pPr>
      <w:proofErr w:type="spellStart"/>
      <w:r w:rsidRPr="00D43DC2">
        <w:rPr>
          <w:rStyle w:val="NormalTok"/>
          <w:lang w:val="es-ES"/>
        </w:rPr>
        <w:t>aguti</w:t>
      </w:r>
      <w:proofErr w:type="spellEnd"/>
      <w:r w:rsidRPr="00D43DC2">
        <w:rPr>
          <w:rStyle w:val="NormalTok"/>
          <w:lang w:val="es-ES"/>
        </w:rPr>
        <w:t xml:space="preserve"> &lt;-</w:t>
      </w:r>
      <w:r w:rsidRPr="00D43DC2">
        <w:rPr>
          <w:rStyle w:val="StringTok"/>
          <w:lang w:val="es-ES"/>
        </w:rPr>
        <w:t xml:space="preserve"> </w:t>
      </w:r>
      <w:proofErr w:type="spellStart"/>
      <w:r w:rsidRPr="00D43DC2">
        <w:rPr>
          <w:rStyle w:val="KeywordTok"/>
          <w:lang w:val="es-ES"/>
        </w:rPr>
        <w:t>subset</w:t>
      </w:r>
      <w:proofErr w:type="spellEnd"/>
      <w:r w:rsidRPr="00D43DC2">
        <w:rPr>
          <w:rStyle w:val="NormalTok"/>
          <w:lang w:val="es-ES"/>
        </w:rPr>
        <w:t>(</w:t>
      </w:r>
      <w:proofErr w:type="spellStart"/>
      <w:r w:rsidRPr="00D43DC2">
        <w:rPr>
          <w:rStyle w:val="NormalTok"/>
          <w:lang w:val="es-ES"/>
        </w:rPr>
        <w:t>activity</w:t>
      </w:r>
      <w:proofErr w:type="spellEnd"/>
      <w:r w:rsidRPr="00D43DC2">
        <w:rPr>
          <w:rStyle w:val="OperatorTok"/>
          <w:lang w:val="es-ES"/>
        </w:rPr>
        <w:t>::</w:t>
      </w:r>
      <w:proofErr w:type="spellStart"/>
      <w:r w:rsidRPr="00D43DC2">
        <w:rPr>
          <w:rStyle w:val="NormalTok"/>
          <w:lang w:val="es-ES"/>
        </w:rPr>
        <w:t>BCItime</w:t>
      </w:r>
      <w:proofErr w:type="spellEnd"/>
      <w:r w:rsidRPr="00D43DC2">
        <w:rPr>
          <w:rStyle w:val="NormalTok"/>
          <w:lang w:val="es-ES"/>
        </w:rPr>
        <w:t xml:space="preserve">, </w:t>
      </w:r>
      <w:proofErr w:type="spellStart"/>
      <w:r w:rsidRPr="00D43DC2">
        <w:rPr>
          <w:rStyle w:val="NormalTok"/>
          <w:lang w:val="es-ES"/>
        </w:rPr>
        <w:t>species</w:t>
      </w:r>
      <w:proofErr w:type="spellEnd"/>
      <w:r w:rsidRPr="00D43DC2">
        <w:rPr>
          <w:rStyle w:val="NormalTok"/>
          <w:lang w:val="es-ES"/>
        </w:rPr>
        <w:t xml:space="preserve"> </w:t>
      </w:r>
      <w:r w:rsidRPr="00D43DC2">
        <w:rPr>
          <w:rStyle w:val="OperatorTok"/>
          <w:lang w:val="es-ES"/>
        </w:rPr>
        <w:t>==</w:t>
      </w:r>
      <w:r w:rsidRPr="00D43DC2">
        <w:rPr>
          <w:rStyle w:val="StringTok"/>
          <w:lang w:val="es-ES"/>
        </w:rPr>
        <w:t xml:space="preserve"> "</w:t>
      </w:r>
      <w:proofErr w:type="spellStart"/>
      <w:r w:rsidRPr="00D43DC2">
        <w:rPr>
          <w:rStyle w:val="StringTok"/>
          <w:lang w:val="es-ES"/>
        </w:rPr>
        <w:t>agouti</w:t>
      </w:r>
      <w:proofErr w:type="spellEnd"/>
      <w:r w:rsidRPr="00D43DC2">
        <w:rPr>
          <w:rStyle w:val="StringTok"/>
          <w:lang w:val="es-ES"/>
        </w:rPr>
        <w:t>"</w:t>
      </w:r>
      <w:r w:rsidRPr="00D43DC2">
        <w:rPr>
          <w:rStyle w:val="NormalTok"/>
          <w:lang w:val="es-ES"/>
        </w:rPr>
        <w:t>)</w:t>
      </w:r>
      <w:r w:rsidRPr="00D43DC2">
        <w:rPr>
          <w:lang w:val="es-ES"/>
        </w:rPr>
        <w:br/>
      </w:r>
      <w:proofErr w:type="spellStart"/>
      <w:r w:rsidRPr="00D43DC2">
        <w:rPr>
          <w:rStyle w:val="NormalTok"/>
          <w:lang w:val="es-ES"/>
        </w:rPr>
        <w:t>pecari</w:t>
      </w:r>
      <w:proofErr w:type="spellEnd"/>
      <w:r w:rsidRPr="00D43DC2">
        <w:rPr>
          <w:rStyle w:val="NormalTok"/>
          <w:lang w:val="es-ES"/>
        </w:rPr>
        <w:t xml:space="preserve"> &lt;-</w:t>
      </w:r>
      <w:r w:rsidRPr="00D43DC2">
        <w:rPr>
          <w:rStyle w:val="StringTok"/>
          <w:lang w:val="es-ES"/>
        </w:rPr>
        <w:t xml:space="preserve"> </w:t>
      </w:r>
      <w:proofErr w:type="spellStart"/>
      <w:r w:rsidRPr="00D43DC2">
        <w:rPr>
          <w:rStyle w:val="KeywordTok"/>
          <w:lang w:val="es-ES"/>
        </w:rPr>
        <w:t>subset</w:t>
      </w:r>
      <w:proofErr w:type="spellEnd"/>
      <w:r w:rsidRPr="00D43DC2">
        <w:rPr>
          <w:rStyle w:val="NormalTok"/>
          <w:lang w:val="es-ES"/>
        </w:rPr>
        <w:t>(</w:t>
      </w:r>
      <w:proofErr w:type="spellStart"/>
      <w:r w:rsidRPr="00D43DC2">
        <w:rPr>
          <w:rStyle w:val="NormalTok"/>
          <w:lang w:val="es-ES"/>
        </w:rPr>
        <w:t>activity</w:t>
      </w:r>
      <w:proofErr w:type="spellEnd"/>
      <w:r w:rsidRPr="00D43DC2">
        <w:rPr>
          <w:rStyle w:val="OperatorTok"/>
          <w:lang w:val="es-ES"/>
        </w:rPr>
        <w:t>::</w:t>
      </w:r>
      <w:proofErr w:type="spellStart"/>
      <w:r w:rsidRPr="00D43DC2">
        <w:rPr>
          <w:rStyle w:val="NormalTok"/>
          <w:lang w:val="es-ES"/>
        </w:rPr>
        <w:t>BCItime</w:t>
      </w:r>
      <w:proofErr w:type="spellEnd"/>
      <w:r w:rsidRPr="00D43DC2">
        <w:rPr>
          <w:rStyle w:val="NormalTok"/>
          <w:lang w:val="es-ES"/>
        </w:rPr>
        <w:t xml:space="preserve">, </w:t>
      </w:r>
      <w:proofErr w:type="spellStart"/>
      <w:r w:rsidRPr="00D43DC2">
        <w:rPr>
          <w:rStyle w:val="NormalTok"/>
          <w:lang w:val="es-ES"/>
        </w:rPr>
        <w:t>species</w:t>
      </w:r>
      <w:proofErr w:type="spellEnd"/>
      <w:r w:rsidRPr="00D43DC2">
        <w:rPr>
          <w:rStyle w:val="NormalTok"/>
          <w:lang w:val="es-ES"/>
        </w:rPr>
        <w:t xml:space="preserve"> </w:t>
      </w:r>
      <w:r w:rsidRPr="00D43DC2">
        <w:rPr>
          <w:rStyle w:val="OperatorTok"/>
          <w:lang w:val="es-ES"/>
        </w:rPr>
        <w:t>==</w:t>
      </w:r>
      <w:r w:rsidRPr="00D43DC2">
        <w:rPr>
          <w:rStyle w:val="StringTok"/>
          <w:lang w:val="es-ES"/>
        </w:rPr>
        <w:t xml:space="preserve"> "</w:t>
      </w:r>
      <w:proofErr w:type="spellStart"/>
      <w:r w:rsidRPr="00D43DC2">
        <w:rPr>
          <w:rStyle w:val="StringTok"/>
          <w:lang w:val="es-ES"/>
        </w:rPr>
        <w:t>peccary</w:t>
      </w:r>
      <w:proofErr w:type="spellEnd"/>
      <w:r w:rsidRPr="00D43DC2">
        <w:rPr>
          <w:rStyle w:val="StringTok"/>
          <w:lang w:val="es-ES"/>
        </w:rPr>
        <w:t>"</w:t>
      </w:r>
      <w:r w:rsidRPr="00D43DC2">
        <w:rPr>
          <w:rStyle w:val="NormalTok"/>
          <w:lang w:val="es-ES"/>
        </w:rPr>
        <w:t>)</w:t>
      </w:r>
      <w:r w:rsidRPr="00D43DC2">
        <w:rPr>
          <w:lang w:val="es-ES"/>
        </w:rPr>
        <w:br/>
      </w:r>
      <w:r w:rsidRPr="00D43DC2">
        <w:rPr>
          <w:rStyle w:val="CommentTok"/>
          <w:lang w:val="es-ES"/>
        </w:rPr>
        <w:t xml:space="preserve">#se seleccionan los datos del agutí y pecarí de la base de datos </w:t>
      </w:r>
      <w:proofErr w:type="spellStart"/>
      <w:r w:rsidRPr="00D43DC2">
        <w:rPr>
          <w:rStyle w:val="CommentTok"/>
          <w:lang w:val="es-ES"/>
        </w:rPr>
        <w:t>BCItime</w:t>
      </w:r>
      <w:proofErr w:type="spellEnd"/>
      <w:r w:rsidRPr="00D43DC2">
        <w:rPr>
          <w:rStyle w:val="CommentTok"/>
          <w:lang w:val="es-ES"/>
        </w:rPr>
        <w:t xml:space="preserve"> del paquete "</w:t>
      </w:r>
      <w:proofErr w:type="spellStart"/>
      <w:r w:rsidRPr="00D43DC2">
        <w:rPr>
          <w:rStyle w:val="CommentTok"/>
          <w:lang w:val="es-ES"/>
        </w:rPr>
        <w:t>activity</w:t>
      </w:r>
      <w:proofErr w:type="spellEnd"/>
      <w:r w:rsidRPr="00D43DC2">
        <w:rPr>
          <w:rStyle w:val="CommentTok"/>
          <w:lang w:val="es-ES"/>
        </w:rPr>
        <w:t xml:space="preserve">". El tiempo de muestreo está expresado como una </w:t>
      </w:r>
      <w:r w:rsidR="00150A7E">
        <w:rPr>
          <w:rStyle w:val="CommentTok"/>
          <w:lang w:val="es-ES"/>
        </w:rPr>
        <w:t xml:space="preserve">   </w:t>
      </w:r>
      <w:r w:rsidRPr="00D43DC2">
        <w:rPr>
          <w:rStyle w:val="CommentTok"/>
          <w:lang w:val="es-ES"/>
        </w:rPr>
        <w:t>proporción relativa a las 24 horas de un día.</w:t>
      </w:r>
      <w:r w:rsidRPr="00D43DC2">
        <w:rPr>
          <w:lang w:val="es-ES"/>
        </w:rPr>
        <w:br/>
      </w:r>
      <w:r w:rsidRPr="00D43DC2">
        <w:rPr>
          <w:lang w:val="es-ES"/>
        </w:rPr>
        <w:br/>
      </w:r>
      <w:proofErr w:type="spellStart"/>
      <w:r w:rsidRPr="00D43DC2">
        <w:rPr>
          <w:rStyle w:val="NormalTok"/>
          <w:lang w:val="es-ES"/>
        </w:rPr>
        <w:t>frutofrq</w:t>
      </w:r>
      <w:proofErr w:type="spellEnd"/>
      <w:r w:rsidRPr="00D43DC2">
        <w:rPr>
          <w:rStyle w:val="NormalTok"/>
          <w:lang w:val="es-ES"/>
        </w:rPr>
        <w:t xml:space="preserve"> &lt;-</w:t>
      </w:r>
      <w:r w:rsidRPr="00D43DC2">
        <w:rPr>
          <w:rStyle w:val="StringTok"/>
          <w:lang w:val="es-ES"/>
        </w:rPr>
        <w:t xml:space="preserve"> </w:t>
      </w:r>
      <w:proofErr w:type="spellStart"/>
      <w:r w:rsidRPr="00D43DC2">
        <w:rPr>
          <w:rStyle w:val="KeywordTok"/>
          <w:lang w:val="es-ES"/>
        </w:rPr>
        <w:t>data.frame</w:t>
      </w:r>
      <w:proofErr w:type="spellEnd"/>
      <w:r w:rsidRPr="00D43DC2">
        <w:rPr>
          <w:rStyle w:val="NormalTok"/>
          <w:lang w:val="es-ES"/>
        </w:rPr>
        <w:t>(</w:t>
      </w:r>
      <w:r w:rsidRPr="00D43DC2">
        <w:rPr>
          <w:rStyle w:val="DataTypeTok"/>
          <w:lang w:val="es-ES"/>
        </w:rPr>
        <w:t>meses =</w:t>
      </w:r>
      <w:r w:rsidRPr="00D43DC2">
        <w:rPr>
          <w:rStyle w:val="NormalTok"/>
          <w:lang w:val="es-ES"/>
        </w:rPr>
        <w:t xml:space="preserve"> </w:t>
      </w:r>
      <w:proofErr w:type="spellStart"/>
      <w:r w:rsidRPr="00D43DC2">
        <w:rPr>
          <w:rStyle w:val="NormalTok"/>
          <w:lang w:val="es-ES"/>
        </w:rPr>
        <w:t>month.abb</w:t>
      </w:r>
      <w:proofErr w:type="spellEnd"/>
      <w:r w:rsidRPr="00D43DC2">
        <w:rPr>
          <w:rStyle w:val="NormalTok"/>
          <w:lang w:val="es-ES"/>
        </w:rPr>
        <w:t xml:space="preserve">, </w:t>
      </w:r>
      <w:proofErr w:type="spellStart"/>
      <w:r w:rsidRPr="00D43DC2">
        <w:rPr>
          <w:rStyle w:val="DataTypeTok"/>
          <w:lang w:val="es-ES"/>
        </w:rPr>
        <w:t>meses.ang</w:t>
      </w:r>
      <w:proofErr w:type="spellEnd"/>
      <w:r w:rsidRPr="00D43DC2">
        <w:rPr>
          <w:rStyle w:val="DataTypeTok"/>
          <w:lang w:val="es-ES"/>
        </w:rPr>
        <w:t xml:space="preserve"> =</w:t>
      </w:r>
      <w:r w:rsidRPr="00D43DC2">
        <w:rPr>
          <w:rStyle w:val="NormalTok"/>
          <w:lang w:val="es-ES"/>
        </w:rPr>
        <w:t xml:space="preserve"> </w:t>
      </w:r>
      <w:proofErr w:type="spellStart"/>
      <w:r w:rsidRPr="00D43DC2">
        <w:rPr>
          <w:rStyle w:val="KeywordTok"/>
          <w:lang w:val="es-ES"/>
        </w:rPr>
        <w:t>seq</w:t>
      </w:r>
      <w:proofErr w:type="spellEnd"/>
      <w:r w:rsidRPr="00D43DC2">
        <w:rPr>
          <w:rStyle w:val="NormalTok"/>
          <w:lang w:val="es-ES"/>
        </w:rPr>
        <w:t>(</w:t>
      </w:r>
      <w:r w:rsidRPr="00D43DC2">
        <w:rPr>
          <w:rStyle w:val="DecValTok"/>
          <w:lang w:val="es-ES"/>
        </w:rPr>
        <w:t>15</w:t>
      </w:r>
      <w:r w:rsidRPr="00D43DC2">
        <w:rPr>
          <w:rStyle w:val="NormalTok"/>
          <w:lang w:val="es-ES"/>
        </w:rPr>
        <w:t xml:space="preserve">, </w:t>
      </w:r>
      <w:r w:rsidRPr="00D43DC2">
        <w:rPr>
          <w:rStyle w:val="DecValTok"/>
          <w:lang w:val="es-ES"/>
        </w:rPr>
        <w:t>350</w:t>
      </w:r>
      <w:r w:rsidRPr="00D43DC2">
        <w:rPr>
          <w:rStyle w:val="NormalTok"/>
          <w:lang w:val="es-ES"/>
        </w:rPr>
        <w:t xml:space="preserve">, </w:t>
      </w:r>
      <w:r w:rsidRPr="00D43DC2">
        <w:rPr>
          <w:rStyle w:val="DecValTok"/>
          <w:lang w:val="es-ES"/>
        </w:rPr>
        <w:t>30</w:t>
      </w:r>
      <w:r w:rsidRPr="00D43DC2">
        <w:rPr>
          <w:rStyle w:val="NormalTok"/>
          <w:lang w:val="es-ES"/>
        </w:rPr>
        <w:t xml:space="preserve">), </w:t>
      </w:r>
      <w:proofErr w:type="spellStart"/>
      <w:r w:rsidRPr="00D43DC2">
        <w:rPr>
          <w:rStyle w:val="DataTypeTok"/>
          <w:lang w:val="es-ES"/>
        </w:rPr>
        <w:t>numspp</w:t>
      </w:r>
      <w:proofErr w:type="spellEnd"/>
      <w:r w:rsidRPr="00D43DC2">
        <w:rPr>
          <w:rStyle w:val="DataTypeTok"/>
          <w:lang w:val="es-ES"/>
        </w:rPr>
        <w:t xml:space="preserve"> =</w:t>
      </w:r>
      <w:r w:rsidRPr="00D43DC2">
        <w:rPr>
          <w:rStyle w:val="NormalTok"/>
          <w:lang w:val="es-ES"/>
        </w:rPr>
        <w:t xml:space="preserve"> </w:t>
      </w:r>
      <w:r w:rsidRPr="00D43DC2">
        <w:rPr>
          <w:rStyle w:val="KeywordTok"/>
          <w:lang w:val="es-ES"/>
        </w:rPr>
        <w:t>c</w:t>
      </w:r>
      <w:r w:rsidRPr="00D43DC2">
        <w:rPr>
          <w:rStyle w:val="NormalTok"/>
          <w:lang w:val="es-ES"/>
        </w:rPr>
        <w:t>(</w:t>
      </w:r>
      <w:r w:rsidRPr="00D43DC2">
        <w:rPr>
          <w:rStyle w:val="DecValTok"/>
          <w:lang w:val="es-ES"/>
        </w:rPr>
        <w:t>21</w:t>
      </w:r>
      <w:r w:rsidRPr="00D43DC2">
        <w:rPr>
          <w:rStyle w:val="NormalTok"/>
          <w:lang w:val="es-ES"/>
        </w:rPr>
        <w:t xml:space="preserve">, </w:t>
      </w:r>
      <w:r w:rsidRPr="00D43DC2">
        <w:rPr>
          <w:rStyle w:val="DecValTok"/>
          <w:lang w:val="es-ES"/>
        </w:rPr>
        <w:t>23</w:t>
      </w:r>
      <w:r w:rsidRPr="00D43DC2">
        <w:rPr>
          <w:rStyle w:val="NormalTok"/>
          <w:lang w:val="es-ES"/>
        </w:rPr>
        <w:t xml:space="preserve">, </w:t>
      </w:r>
      <w:r w:rsidRPr="00D43DC2">
        <w:rPr>
          <w:rStyle w:val="DecValTok"/>
          <w:lang w:val="es-ES"/>
        </w:rPr>
        <w:t>32</w:t>
      </w:r>
      <w:r w:rsidRPr="00D43DC2">
        <w:rPr>
          <w:rStyle w:val="NormalTok"/>
          <w:lang w:val="es-ES"/>
        </w:rPr>
        <w:t xml:space="preserve">, </w:t>
      </w:r>
      <w:r w:rsidRPr="00D43DC2">
        <w:rPr>
          <w:rStyle w:val="DecValTok"/>
          <w:lang w:val="es-ES"/>
        </w:rPr>
        <w:t>31</w:t>
      </w:r>
      <w:r w:rsidRPr="00D43DC2">
        <w:rPr>
          <w:rStyle w:val="NormalTok"/>
          <w:lang w:val="es-ES"/>
        </w:rPr>
        <w:t xml:space="preserve">, </w:t>
      </w:r>
      <w:r w:rsidRPr="00D43DC2">
        <w:rPr>
          <w:rStyle w:val="DecValTok"/>
          <w:lang w:val="es-ES"/>
        </w:rPr>
        <w:t>29</w:t>
      </w:r>
      <w:r w:rsidRPr="00D43DC2">
        <w:rPr>
          <w:rStyle w:val="NormalTok"/>
          <w:lang w:val="es-ES"/>
        </w:rPr>
        <w:t xml:space="preserve">, </w:t>
      </w:r>
      <w:r w:rsidRPr="00D43DC2">
        <w:rPr>
          <w:rStyle w:val="DecValTok"/>
          <w:lang w:val="es-ES"/>
        </w:rPr>
        <w:t>20</w:t>
      </w:r>
      <w:r w:rsidRPr="00D43DC2">
        <w:rPr>
          <w:rStyle w:val="NormalTok"/>
          <w:lang w:val="es-ES"/>
        </w:rPr>
        <w:t xml:space="preserve">, </w:t>
      </w:r>
      <w:r w:rsidRPr="00D43DC2">
        <w:rPr>
          <w:rStyle w:val="DecValTok"/>
          <w:lang w:val="es-ES"/>
        </w:rPr>
        <w:t>19</w:t>
      </w:r>
      <w:r w:rsidRPr="00D43DC2">
        <w:rPr>
          <w:rStyle w:val="NormalTok"/>
          <w:lang w:val="es-ES"/>
        </w:rPr>
        <w:t xml:space="preserve">, </w:t>
      </w:r>
      <w:r w:rsidRPr="00D43DC2">
        <w:rPr>
          <w:rStyle w:val="DecValTok"/>
          <w:lang w:val="es-ES"/>
        </w:rPr>
        <w:t>18</w:t>
      </w:r>
      <w:r w:rsidRPr="00D43DC2">
        <w:rPr>
          <w:rStyle w:val="NormalTok"/>
          <w:lang w:val="es-ES"/>
        </w:rPr>
        <w:t xml:space="preserve">, </w:t>
      </w:r>
      <w:r w:rsidRPr="00D43DC2">
        <w:rPr>
          <w:rStyle w:val="DecValTok"/>
          <w:lang w:val="es-ES"/>
        </w:rPr>
        <w:t>15</w:t>
      </w:r>
      <w:r w:rsidRPr="00D43DC2">
        <w:rPr>
          <w:rStyle w:val="NormalTok"/>
          <w:lang w:val="es-ES"/>
        </w:rPr>
        <w:t xml:space="preserve">, </w:t>
      </w:r>
      <w:r w:rsidRPr="00D43DC2">
        <w:rPr>
          <w:rStyle w:val="DecValTok"/>
          <w:lang w:val="es-ES"/>
        </w:rPr>
        <w:t>17</w:t>
      </w:r>
      <w:r w:rsidRPr="00D43DC2">
        <w:rPr>
          <w:rStyle w:val="NormalTok"/>
          <w:lang w:val="es-ES"/>
        </w:rPr>
        <w:t xml:space="preserve">, </w:t>
      </w:r>
      <w:r w:rsidRPr="00D43DC2">
        <w:rPr>
          <w:rStyle w:val="DecValTok"/>
          <w:lang w:val="es-ES"/>
        </w:rPr>
        <w:t>21</w:t>
      </w:r>
      <w:r w:rsidRPr="00D43DC2">
        <w:rPr>
          <w:rStyle w:val="NormalTok"/>
          <w:lang w:val="es-ES"/>
        </w:rPr>
        <w:t xml:space="preserve">, </w:t>
      </w:r>
      <w:r w:rsidRPr="00D43DC2">
        <w:rPr>
          <w:rStyle w:val="DecValTok"/>
          <w:lang w:val="es-ES"/>
        </w:rPr>
        <w:t>16</w:t>
      </w:r>
      <w:r w:rsidRPr="00D43DC2">
        <w:rPr>
          <w:rStyle w:val="NormalTok"/>
          <w:lang w:val="es-ES"/>
        </w:rPr>
        <w:t xml:space="preserve">))  </w:t>
      </w:r>
      <w:r w:rsidRPr="00D43DC2">
        <w:rPr>
          <w:lang w:val="es-ES"/>
        </w:rPr>
        <w:br/>
      </w:r>
      <w:r w:rsidRPr="00D43DC2">
        <w:rPr>
          <w:lang w:val="es-ES"/>
        </w:rPr>
        <w:br/>
      </w:r>
      <w:r w:rsidRPr="00D43DC2">
        <w:rPr>
          <w:rStyle w:val="CommentTok"/>
          <w:lang w:val="es-ES"/>
        </w:rPr>
        <w:t xml:space="preserve">#estos datos representan el número de especies en fruto por mes en </w:t>
      </w:r>
      <w:proofErr w:type="spellStart"/>
      <w:r w:rsidRPr="00D43DC2">
        <w:rPr>
          <w:rStyle w:val="CommentTok"/>
          <w:lang w:val="es-ES"/>
        </w:rPr>
        <w:t>Noura</w:t>
      </w:r>
      <w:r w:rsidR="00150A7E">
        <w:rPr>
          <w:rStyle w:val="CommentTok"/>
          <w:lang w:val="es-ES"/>
        </w:rPr>
        <w:t>_</w:t>
      </w:r>
      <w:r w:rsidRPr="00D43DC2">
        <w:rPr>
          <w:rStyle w:val="CommentTok"/>
          <w:lang w:val="es-ES"/>
        </w:rPr>
        <w:t>gues</w:t>
      </w:r>
      <w:proofErr w:type="spellEnd"/>
      <w:r w:rsidRPr="00D43DC2">
        <w:rPr>
          <w:rStyle w:val="CommentTok"/>
          <w:lang w:val="es-ES"/>
        </w:rPr>
        <w:t xml:space="preserve"> (extraído de Mendoza et al. 2018).</w:t>
      </w:r>
      <w:r w:rsidRPr="00D43DC2">
        <w:rPr>
          <w:lang w:val="es-ES"/>
        </w:rPr>
        <w:br/>
      </w:r>
      <w:r w:rsidRPr="00D43DC2">
        <w:rPr>
          <w:rStyle w:val="CommentTok"/>
          <w:lang w:val="es-ES"/>
        </w:rPr>
        <w:t>#"</w:t>
      </w:r>
      <w:proofErr w:type="spellStart"/>
      <w:r w:rsidRPr="00D43DC2">
        <w:rPr>
          <w:rStyle w:val="CommentTok"/>
          <w:lang w:val="es-ES"/>
        </w:rPr>
        <w:t>meses.ang</w:t>
      </w:r>
      <w:proofErr w:type="spellEnd"/>
      <w:r w:rsidRPr="00D43DC2">
        <w:rPr>
          <w:rStyle w:val="CommentTok"/>
          <w:lang w:val="es-ES"/>
        </w:rPr>
        <w:t>" es el valor angular de cada mes</w:t>
      </w:r>
    </w:p>
    <w:p w:rsidR="007417E2" w:rsidRPr="00D43DC2" w:rsidRDefault="004F1C0B">
      <w:pPr>
        <w:pStyle w:val="Ttulo1"/>
        <w:rPr>
          <w:lang w:val="es-ES"/>
        </w:rPr>
      </w:pPr>
      <w:bookmarkStart w:id="4" w:name="X21da19ad27b699a326c7897d984c90530c4513d"/>
      <w:r w:rsidRPr="00D43DC2">
        <w:rPr>
          <w:lang w:val="es-ES"/>
        </w:rPr>
        <w:t>Representaciones gráficas de datos circulares</w:t>
      </w:r>
      <w:bookmarkEnd w:id="4"/>
    </w:p>
    <w:p w:rsidR="007417E2" w:rsidRPr="00D43DC2" w:rsidRDefault="004F1C0B">
      <w:pPr>
        <w:pStyle w:val="FirstParagraph"/>
        <w:rPr>
          <w:lang w:val="es-ES"/>
        </w:rPr>
      </w:pPr>
      <w:r w:rsidRPr="00D43DC2">
        <w:rPr>
          <w:lang w:val="es-ES"/>
        </w:rPr>
        <w:t xml:space="preserve">Cualquier estadística descriptiva pasa por la representación gráfica de los datos. En el caso de datos circulares, el paquete </w:t>
      </w:r>
      <w:r w:rsidRPr="00D43DC2">
        <w:rPr>
          <w:rStyle w:val="VerbatimChar"/>
          <w:lang w:val="es-ES"/>
        </w:rPr>
        <w:t>circular</w:t>
      </w:r>
      <w:r w:rsidRPr="00D43DC2">
        <w:rPr>
          <w:lang w:val="es-ES"/>
        </w:rPr>
        <w:t xml:space="preserve"> (</w:t>
      </w:r>
      <w:proofErr w:type="spellStart"/>
      <w:r w:rsidRPr="00D43DC2">
        <w:rPr>
          <w:lang w:val="es-ES"/>
        </w:rPr>
        <w:t>Agostinelli</w:t>
      </w:r>
      <w:proofErr w:type="spellEnd"/>
      <w:r w:rsidRPr="00D43DC2">
        <w:rPr>
          <w:lang w:val="es-ES"/>
        </w:rPr>
        <w:t xml:space="preserve"> y </w:t>
      </w:r>
      <w:proofErr w:type="spellStart"/>
      <w:r w:rsidRPr="00D43DC2">
        <w:rPr>
          <w:lang w:val="es-ES"/>
        </w:rPr>
        <w:t>Lund</w:t>
      </w:r>
      <w:proofErr w:type="spellEnd"/>
      <w:r w:rsidRPr="00D43DC2">
        <w:rPr>
          <w:lang w:val="es-ES"/>
        </w:rPr>
        <w:t xml:space="preserve">, 2017) permite hacer </w:t>
      </w:r>
      <w:r w:rsidRPr="00D43DC2">
        <w:rPr>
          <w:i/>
          <w:lang w:val="es-ES"/>
        </w:rPr>
        <w:t>diagramas de rosa</w:t>
      </w:r>
      <w:r w:rsidRPr="00D43DC2">
        <w:rPr>
          <w:lang w:val="es-ES"/>
        </w:rPr>
        <w:t xml:space="preserve"> convirtiendo los datos circulares en un objeto </w:t>
      </w:r>
      <w:r w:rsidRPr="00D43DC2">
        <w:rPr>
          <w:rStyle w:val="VerbatimChar"/>
          <w:lang w:val="es-ES"/>
        </w:rPr>
        <w:t>circular</w:t>
      </w:r>
      <w:r w:rsidRPr="00D43DC2">
        <w:rPr>
          <w:lang w:val="es-ES"/>
        </w:rPr>
        <w:t xml:space="preserve"> primero y usando luego </w:t>
      </w:r>
      <w:proofErr w:type="spellStart"/>
      <w:proofErr w:type="gramStart"/>
      <w:r w:rsidRPr="00D43DC2">
        <w:rPr>
          <w:rStyle w:val="VerbatimChar"/>
          <w:lang w:val="es-ES"/>
        </w:rPr>
        <w:t>rose.diag</w:t>
      </w:r>
      <w:proofErr w:type="spellEnd"/>
      <w:proofErr w:type="gramEnd"/>
      <w:r w:rsidRPr="00D43DC2">
        <w:rPr>
          <w:lang w:val="es-ES"/>
        </w:rPr>
        <w:t xml:space="preserve"> (Fig. 1).</w:t>
      </w:r>
    </w:p>
    <w:p w:rsidR="007417E2" w:rsidRPr="00D43DC2" w:rsidRDefault="004F1C0B">
      <w:pPr>
        <w:pStyle w:val="SourceCode"/>
        <w:rPr>
          <w:lang w:val="es-ES"/>
        </w:rPr>
      </w:pPr>
      <w:proofErr w:type="spellStart"/>
      <w:r w:rsidRPr="00D43DC2">
        <w:rPr>
          <w:rStyle w:val="NormalTok"/>
          <w:lang w:val="es-ES"/>
        </w:rPr>
        <w:t>aguti.circ</w:t>
      </w:r>
      <w:proofErr w:type="spellEnd"/>
      <w:r w:rsidRPr="00D43DC2">
        <w:rPr>
          <w:rStyle w:val="NormalTok"/>
          <w:lang w:val="es-ES"/>
        </w:rPr>
        <w:t xml:space="preserve"> &lt;-</w:t>
      </w:r>
      <w:r w:rsidRPr="00D43DC2">
        <w:rPr>
          <w:rStyle w:val="StringTok"/>
          <w:lang w:val="es-ES"/>
        </w:rPr>
        <w:t xml:space="preserve"> </w:t>
      </w:r>
      <w:r w:rsidRPr="00D43DC2">
        <w:rPr>
          <w:rStyle w:val="NormalTok"/>
          <w:lang w:val="es-ES"/>
        </w:rPr>
        <w:t>circular</w:t>
      </w:r>
      <w:r w:rsidRPr="00D43DC2">
        <w:rPr>
          <w:rStyle w:val="OperatorTok"/>
          <w:lang w:val="es-ES"/>
        </w:rPr>
        <w:t>::</w:t>
      </w:r>
      <w:r w:rsidRPr="00D43DC2">
        <w:rPr>
          <w:rStyle w:val="KeywordTok"/>
          <w:lang w:val="es-ES"/>
        </w:rPr>
        <w:t>circular</w:t>
      </w:r>
      <w:r w:rsidRPr="00D43DC2">
        <w:rPr>
          <w:rStyle w:val="NormalTok"/>
          <w:lang w:val="es-ES"/>
        </w:rPr>
        <w:t>(</w:t>
      </w:r>
      <w:proofErr w:type="spellStart"/>
      <w:r w:rsidRPr="00D43DC2">
        <w:rPr>
          <w:rStyle w:val="NormalTok"/>
          <w:lang w:val="es-ES"/>
        </w:rPr>
        <w:t>aguti</w:t>
      </w:r>
      <w:r w:rsidRPr="00D43DC2">
        <w:rPr>
          <w:rStyle w:val="OperatorTok"/>
          <w:lang w:val="es-ES"/>
        </w:rPr>
        <w:t>$</w:t>
      </w:r>
      <w:r w:rsidRPr="00D43DC2">
        <w:rPr>
          <w:rStyle w:val="NormalTok"/>
          <w:lang w:val="es-ES"/>
        </w:rPr>
        <w:t>time</w:t>
      </w:r>
      <w:proofErr w:type="spellEnd"/>
      <w:r w:rsidRPr="00D43DC2">
        <w:rPr>
          <w:rStyle w:val="OperatorTok"/>
          <w:lang w:val="es-ES"/>
        </w:rPr>
        <w:t>*</w:t>
      </w:r>
      <w:r w:rsidRPr="00D43DC2">
        <w:rPr>
          <w:rStyle w:val="DecValTok"/>
          <w:lang w:val="es-ES"/>
        </w:rPr>
        <w:t>24</w:t>
      </w:r>
      <w:r w:rsidRPr="00D43DC2">
        <w:rPr>
          <w:rStyle w:val="NormalTok"/>
          <w:lang w:val="es-ES"/>
        </w:rPr>
        <w:t xml:space="preserve">, </w:t>
      </w:r>
      <w:proofErr w:type="spellStart"/>
      <w:r w:rsidRPr="00D43DC2">
        <w:rPr>
          <w:rStyle w:val="DataTypeTok"/>
          <w:lang w:val="es-ES"/>
        </w:rPr>
        <w:t>units</w:t>
      </w:r>
      <w:proofErr w:type="spellEnd"/>
      <w:r w:rsidRPr="00D43DC2">
        <w:rPr>
          <w:rStyle w:val="DataTypeTok"/>
          <w:lang w:val="es-ES"/>
        </w:rPr>
        <w:t xml:space="preserve"> =</w:t>
      </w:r>
      <w:r w:rsidRPr="00D43DC2">
        <w:rPr>
          <w:rStyle w:val="NormalTok"/>
          <w:lang w:val="es-ES"/>
        </w:rPr>
        <w:t xml:space="preserve"> </w:t>
      </w:r>
      <w:r w:rsidRPr="00D43DC2">
        <w:rPr>
          <w:rStyle w:val="StringTok"/>
          <w:lang w:val="es-ES"/>
        </w:rPr>
        <w:t>"</w:t>
      </w:r>
      <w:proofErr w:type="spellStart"/>
      <w:r w:rsidRPr="00D43DC2">
        <w:rPr>
          <w:rStyle w:val="StringTok"/>
          <w:lang w:val="es-ES"/>
        </w:rPr>
        <w:t>hours</w:t>
      </w:r>
      <w:proofErr w:type="spellEnd"/>
      <w:r w:rsidRPr="00D43DC2">
        <w:rPr>
          <w:rStyle w:val="StringTok"/>
          <w:lang w:val="es-ES"/>
        </w:rPr>
        <w:t>"</w:t>
      </w:r>
      <w:r w:rsidRPr="00D43DC2">
        <w:rPr>
          <w:rStyle w:val="NormalTok"/>
          <w:lang w:val="es-ES"/>
        </w:rPr>
        <w:t xml:space="preserve">, </w:t>
      </w:r>
      <w:proofErr w:type="spellStart"/>
      <w:r w:rsidRPr="00D43DC2">
        <w:rPr>
          <w:rStyle w:val="DataTypeTok"/>
          <w:lang w:val="es-ES"/>
        </w:rPr>
        <w:t>template</w:t>
      </w:r>
      <w:proofErr w:type="spellEnd"/>
      <w:r w:rsidRPr="00D43DC2">
        <w:rPr>
          <w:rStyle w:val="DataTypeTok"/>
          <w:lang w:val="es-ES"/>
        </w:rPr>
        <w:t xml:space="preserve"> =</w:t>
      </w:r>
      <w:r w:rsidRPr="00D43DC2">
        <w:rPr>
          <w:rStyle w:val="NormalTok"/>
          <w:lang w:val="es-ES"/>
        </w:rPr>
        <w:t xml:space="preserve"> </w:t>
      </w:r>
      <w:r w:rsidRPr="00D43DC2">
        <w:rPr>
          <w:rStyle w:val="StringTok"/>
          <w:lang w:val="es-ES"/>
        </w:rPr>
        <w:t>"clock24"</w:t>
      </w:r>
      <w:r w:rsidRPr="00D43DC2">
        <w:rPr>
          <w:rStyle w:val="NormalTok"/>
          <w:lang w:val="es-ES"/>
        </w:rPr>
        <w:t>)</w:t>
      </w:r>
      <w:r w:rsidRPr="00D43DC2">
        <w:rPr>
          <w:lang w:val="es-ES"/>
        </w:rPr>
        <w:br/>
      </w:r>
      <w:proofErr w:type="spellStart"/>
      <w:r w:rsidRPr="00D43DC2">
        <w:rPr>
          <w:rStyle w:val="NormalTok"/>
          <w:lang w:val="es-ES"/>
        </w:rPr>
        <w:t>pecari.circ</w:t>
      </w:r>
      <w:proofErr w:type="spellEnd"/>
      <w:r w:rsidRPr="00D43DC2">
        <w:rPr>
          <w:rStyle w:val="NormalTok"/>
          <w:lang w:val="es-ES"/>
        </w:rPr>
        <w:t xml:space="preserve"> &lt;-</w:t>
      </w:r>
      <w:r w:rsidRPr="00D43DC2">
        <w:rPr>
          <w:rStyle w:val="StringTok"/>
          <w:lang w:val="es-ES"/>
        </w:rPr>
        <w:t xml:space="preserve"> </w:t>
      </w:r>
      <w:r w:rsidRPr="00D43DC2">
        <w:rPr>
          <w:rStyle w:val="NormalTok"/>
          <w:lang w:val="es-ES"/>
        </w:rPr>
        <w:t>circular</w:t>
      </w:r>
      <w:r w:rsidRPr="00D43DC2">
        <w:rPr>
          <w:rStyle w:val="OperatorTok"/>
          <w:lang w:val="es-ES"/>
        </w:rPr>
        <w:t>::</w:t>
      </w:r>
      <w:r w:rsidRPr="00D43DC2">
        <w:rPr>
          <w:rStyle w:val="KeywordTok"/>
          <w:lang w:val="es-ES"/>
        </w:rPr>
        <w:t>circular</w:t>
      </w:r>
      <w:r w:rsidRPr="00D43DC2">
        <w:rPr>
          <w:rStyle w:val="NormalTok"/>
          <w:lang w:val="es-ES"/>
        </w:rPr>
        <w:t>(</w:t>
      </w:r>
      <w:proofErr w:type="spellStart"/>
      <w:r w:rsidRPr="00D43DC2">
        <w:rPr>
          <w:rStyle w:val="NormalTok"/>
          <w:lang w:val="es-ES"/>
        </w:rPr>
        <w:t>pecari</w:t>
      </w:r>
      <w:r w:rsidRPr="00D43DC2">
        <w:rPr>
          <w:rStyle w:val="OperatorTok"/>
          <w:lang w:val="es-ES"/>
        </w:rPr>
        <w:t>$</w:t>
      </w:r>
      <w:r w:rsidRPr="00D43DC2">
        <w:rPr>
          <w:rStyle w:val="NormalTok"/>
          <w:lang w:val="es-ES"/>
        </w:rPr>
        <w:t>time</w:t>
      </w:r>
      <w:proofErr w:type="spellEnd"/>
      <w:r w:rsidRPr="00D43DC2">
        <w:rPr>
          <w:rStyle w:val="OperatorTok"/>
          <w:lang w:val="es-ES"/>
        </w:rPr>
        <w:t>*</w:t>
      </w:r>
      <w:r w:rsidRPr="00D43DC2">
        <w:rPr>
          <w:rStyle w:val="DecValTok"/>
          <w:lang w:val="es-ES"/>
        </w:rPr>
        <w:t>24</w:t>
      </w:r>
      <w:r w:rsidRPr="00D43DC2">
        <w:rPr>
          <w:rStyle w:val="NormalTok"/>
          <w:lang w:val="es-ES"/>
        </w:rPr>
        <w:t xml:space="preserve">, </w:t>
      </w:r>
      <w:proofErr w:type="spellStart"/>
      <w:r w:rsidRPr="00D43DC2">
        <w:rPr>
          <w:rStyle w:val="DataTypeTok"/>
          <w:lang w:val="es-ES"/>
        </w:rPr>
        <w:t>units</w:t>
      </w:r>
      <w:proofErr w:type="spellEnd"/>
      <w:r w:rsidRPr="00D43DC2">
        <w:rPr>
          <w:rStyle w:val="DataTypeTok"/>
          <w:lang w:val="es-ES"/>
        </w:rPr>
        <w:t xml:space="preserve"> =</w:t>
      </w:r>
      <w:r w:rsidRPr="00D43DC2">
        <w:rPr>
          <w:rStyle w:val="NormalTok"/>
          <w:lang w:val="es-ES"/>
        </w:rPr>
        <w:t xml:space="preserve"> </w:t>
      </w:r>
      <w:r w:rsidRPr="00D43DC2">
        <w:rPr>
          <w:rStyle w:val="StringTok"/>
          <w:lang w:val="es-ES"/>
        </w:rPr>
        <w:t>"</w:t>
      </w:r>
      <w:proofErr w:type="spellStart"/>
      <w:r w:rsidRPr="00D43DC2">
        <w:rPr>
          <w:rStyle w:val="StringTok"/>
          <w:lang w:val="es-ES"/>
        </w:rPr>
        <w:t>hours</w:t>
      </w:r>
      <w:proofErr w:type="spellEnd"/>
      <w:r w:rsidRPr="00D43DC2">
        <w:rPr>
          <w:rStyle w:val="StringTok"/>
          <w:lang w:val="es-ES"/>
        </w:rPr>
        <w:t>"</w:t>
      </w:r>
      <w:r w:rsidRPr="00D43DC2">
        <w:rPr>
          <w:rStyle w:val="NormalTok"/>
          <w:lang w:val="es-ES"/>
        </w:rPr>
        <w:t xml:space="preserve">, </w:t>
      </w:r>
      <w:proofErr w:type="spellStart"/>
      <w:r w:rsidRPr="00D43DC2">
        <w:rPr>
          <w:rStyle w:val="DataTypeTok"/>
          <w:lang w:val="es-ES"/>
        </w:rPr>
        <w:t>template</w:t>
      </w:r>
      <w:proofErr w:type="spellEnd"/>
      <w:r w:rsidRPr="00D43DC2">
        <w:rPr>
          <w:rStyle w:val="DataTypeTok"/>
          <w:lang w:val="es-ES"/>
        </w:rPr>
        <w:t xml:space="preserve"> =</w:t>
      </w:r>
      <w:r w:rsidRPr="00D43DC2">
        <w:rPr>
          <w:rStyle w:val="NormalTok"/>
          <w:lang w:val="es-ES"/>
        </w:rPr>
        <w:t xml:space="preserve"> </w:t>
      </w:r>
      <w:r w:rsidRPr="00D43DC2">
        <w:rPr>
          <w:rStyle w:val="StringTok"/>
          <w:lang w:val="es-ES"/>
        </w:rPr>
        <w:t>"clock24"</w:t>
      </w:r>
      <w:r w:rsidRPr="00D43DC2">
        <w:rPr>
          <w:rStyle w:val="NormalTok"/>
          <w:lang w:val="es-ES"/>
        </w:rPr>
        <w:t>)</w:t>
      </w:r>
      <w:r w:rsidRPr="00D43DC2">
        <w:rPr>
          <w:lang w:val="es-ES"/>
        </w:rPr>
        <w:br/>
      </w:r>
      <w:r w:rsidRPr="00D43DC2">
        <w:rPr>
          <w:rStyle w:val="CommentTok"/>
          <w:lang w:val="es-ES"/>
        </w:rPr>
        <w:t>#convertimos en horas los valores temporales expresados como proporción</w:t>
      </w:r>
      <w:r w:rsidRPr="00D43DC2">
        <w:rPr>
          <w:lang w:val="es-ES"/>
        </w:rPr>
        <w:br/>
      </w:r>
      <w:r w:rsidRPr="00D43DC2">
        <w:rPr>
          <w:lang w:val="es-ES"/>
        </w:rPr>
        <w:br/>
      </w:r>
      <w:r w:rsidRPr="00D43DC2">
        <w:rPr>
          <w:rStyle w:val="CommentTok"/>
          <w:lang w:val="es-ES"/>
        </w:rPr>
        <w:lastRenderedPageBreak/>
        <w:t>#Fig. 1:</w:t>
      </w:r>
      <w:r w:rsidRPr="00D43DC2">
        <w:rPr>
          <w:lang w:val="es-ES"/>
        </w:rPr>
        <w:br/>
      </w:r>
      <w:r w:rsidRPr="00D43DC2">
        <w:rPr>
          <w:rStyle w:val="NormalTok"/>
          <w:lang w:val="es-ES"/>
        </w:rPr>
        <w:t>circular</w:t>
      </w:r>
      <w:r w:rsidRPr="00D43DC2">
        <w:rPr>
          <w:rStyle w:val="OperatorTok"/>
          <w:lang w:val="es-ES"/>
        </w:rPr>
        <w:t>::</w:t>
      </w:r>
      <w:proofErr w:type="spellStart"/>
      <w:r w:rsidRPr="00D43DC2">
        <w:rPr>
          <w:rStyle w:val="KeywordTok"/>
          <w:lang w:val="es-ES"/>
        </w:rPr>
        <w:t>rose.diag</w:t>
      </w:r>
      <w:proofErr w:type="spellEnd"/>
      <w:r w:rsidRPr="00D43DC2">
        <w:rPr>
          <w:rStyle w:val="NormalTok"/>
          <w:lang w:val="es-ES"/>
        </w:rPr>
        <w:t>(</w:t>
      </w:r>
      <w:proofErr w:type="spellStart"/>
      <w:r w:rsidRPr="00D43DC2">
        <w:rPr>
          <w:rStyle w:val="NormalTok"/>
          <w:lang w:val="es-ES"/>
        </w:rPr>
        <w:t>aguti.circ</w:t>
      </w:r>
      <w:proofErr w:type="spellEnd"/>
      <w:r w:rsidRPr="00D43DC2">
        <w:rPr>
          <w:rStyle w:val="NormalTok"/>
          <w:lang w:val="es-ES"/>
        </w:rPr>
        <w:t xml:space="preserve">, </w:t>
      </w:r>
      <w:proofErr w:type="spellStart"/>
      <w:r w:rsidRPr="00D43DC2">
        <w:rPr>
          <w:rStyle w:val="DataTypeTok"/>
          <w:lang w:val="es-ES"/>
        </w:rPr>
        <w:t>main</w:t>
      </w:r>
      <w:proofErr w:type="spellEnd"/>
      <w:r w:rsidRPr="00D43DC2">
        <w:rPr>
          <w:rStyle w:val="DataTypeTok"/>
          <w:lang w:val="es-ES"/>
        </w:rPr>
        <w:t xml:space="preserve"> =</w:t>
      </w:r>
      <w:r w:rsidRPr="00D43DC2">
        <w:rPr>
          <w:rStyle w:val="NormalTok"/>
          <w:lang w:val="es-ES"/>
        </w:rPr>
        <w:t xml:space="preserve"> </w:t>
      </w:r>
      <w:r w:rsidRPr="00D43DC2">
        <w:rPr>
          <w:rStyle w:val="StringTok"/>
          <w:lang w:val="es-ES"/>
        </w:rPr>
        <w:t>"agutí"</w:t>
      </w:r>
      <w:r w:rsidRPr="00D43DC2">
        <w:rPr>
          <w:rStyle w:val="NormalTok"/>
          <w:lang w:val="es-ES"/>
        </w:rPr>
        <w:t xml:space="preserve">, </w:t>
      </w:r>
      <w:proofErr w:type="spellStart"/>
      <w:r w:rsidRPr="00D43DC2">
        <w:rPr>
          <w:rStyle w:val="DataTypeTok"/>
          <w:lang w:val="es-ES"/>
        </w:rPr>
        <w:t>bins</w:t>
      </w:r>
      <w:proofErr w:type="spellEnd"/>
      <w:r w:rsidRPr="00D43DC2">
        <w:rPr>
          <w:rStyle w:val="DataTypeTok"/>
          <w:lang w:val="es-ES"/>
        </w:rPr>
        <w:t xml:space="preserve"> =</w:t>
      </w:r>
      <w:r w:rsidRPr="00D43DC2">
        <w:rPr>
          <w:rStyle w:val="NormalTok"/>
          <w:lang w:val="es-ES"/>
        </w:rPr>
        <w:t xml:space="preserve"> </w:t>
      </w:r>
      <w:r w:rsidRPr="00D43DC2">
        <w:rPr>
          <w:rStyle w:val="DecValTok"/>
          <w:lang w:val="es-ES"/>
        </w:rPr>
        <w:t>24</w:t>
      </w:r>
      <w:r w:rsidRPr="00D43DC2">
        <w:rPr>
          <w:rStyle w:val="NormalTok"/>
          <w:lang w:val="es-ES"/>
        </w:rPr>
        <w:t xml:space="preserve">, </w:t>
      </w:r>
      <w:proofErr w:type="spellStart"/>
      <w:r w:rsidRPr="00D43DC2">
        <w:rPr>
          <w:rStyle w:val="DataTypeTok"/>
          <w:lang w:val="es-ES"/>
        </w:rPr>
        <w:t>prop</w:t>
      </w:r>
      <w:proofErr w:type="spellEnd"/>
      <w:r w:rsidRPr="00D43DC2">
        <w:rPr>
          <w:rStyle w:val="DataTypeTok"/>
          <w:lang w:val="es-ES"/>
        </w:rPr>
        <w:t xml:space="preserve"> =</w:t>
      </w:r>
      <w:r w:rsidRPr="00D43DC2">
        <w:rPr>
          <w:rStyle w:val="NormalTok"/>
          <w:lang w:val="es-ES"/>
        </w:rPr>
        <w:t xml:space="preserve"> </w:t>
      </w:r>
      <w:r w:rsidRPr="00D43DC2">
        <w:rPr>
          <w:rStyle w:val="DecValTok"/>
          <w:lang w:val="es-ES"/>
        </w:rPr>
        <w:t>2</w:t>
      </w:r>
      <w:r w:rsidRPr="00D43DC2">
        <w:rPr>
          <w:rStyle w:val="NormalTok"/>
          <w:lang w:val="es-ES"/>
        </w:rPr>
        <w:t>)</w:t>
      </w:r>
      <w:r w:rsidRPr="00D43DC2">
        <w:rPr>
          <w:lang w:val="es-ES"/>
        </w:rPr>
        <w:br/>
      </w:r>
      <w:r w:rsidRPr="00D43DC2">
        <w:rPr>
          <w:rStyle w:val="NormalTok"/>
          <w:lang w:val="es-ES"/>
        </w:rPr>
        <w:t>circular</w:t>
      </w:r>
      <w:r w:rsidRPr="00D43DC2">
        <w:rPr>
          <w:rStyle w:val="OperatorTok"/>
          <w:lang w:val="es-ES"/>
        </w:rPr>
        <w:t>::</w:t>
      </w:r>
      <w:proofErr w:type="spellStart"/>
      <w:r w:rsidRPr="00D43DC2">
        <w:rPr>
          <w:rStyle w:val="KeywordTok"/>
          <w:lang w:val="es-ES"/>
        </w:rPr>
        <w:t>rose.diag</w:t>
      </w:r>
      <w:proofErr w:type="spellEnd"/>
      <w:r w:rsidRPr="00D43DC2">
        <w:rPr>
          <w:rStyle w:val="NormalTok"/>
          <w:lang w:val="es-ES"/>
        </w:rPr>
        <w:t>(</w:t>
      </w:r>
      <w:proofErr w:type="spellStart"/>
      <w:r w:rsidRPr="00D43DC2">
        <w:rPr>
          <w:rStyle w:val="NormalTok"/>
          <w:lang w:val="es-ES"/>
        </w:rPr>
        <w:t>pecari.circ</w:t>
      </w:r>
      <w:proofErr w:type="spellEnd"/>
      <w:r w:rsidRPr="00D43DC2">
        <w:rPr>
          <w:rStyle w:val="NormalTok"/>
          <w:lang w:val="es-ES"/>
        </w:rPr>
        <w:t xml:space="preserve">, </w:t>
      </w:r>
      <w:proofErr w:type="spellStart"/>
      <w:r w:rsidRPr="00D43DC2">
        <w:rPr>
          <w:rStyle w:val="DataTypeTok"/>
          <w:lang w:val="es-ES"/>
        </w:rPr>
        <w:t>main</w:t>
      </w:r>
      <w:proofErr w:type="spellEnd"/>
      <w:r w:rsidRPr="00D43DC2">
        <w:rPr>
          <w:rStyle w:val="DataTypeTok"/>
          <w:lang w:val="es-ES"/>
        </w:rPr>
        <w:t xml:space="preserve"> =</w:t>
      </w:r>
      <w:r w:rsidRPr="00D43DC2">
        <w:rPr>
          <w:rStyle w:val="NormalTok"/>
          <w:lang w:val="es-ES"/>
        </w:rPr>
        <w:t xml:space="preserve"> </w:t>
      </w:r>
      <w:r w:rsidRPr="00D43DC2">
        <w:rPr>
          <w:rStyle w:val="StringTok"/>
          <w:lang w:val="es-ES"/>
        </w:rPr>
        <w:t>"pecarí"</w:t>
      </w:r>
      <w:r w:rsidRPr="00D43DC2">
        <w:rPr>
          <w:rStyle w:val="NormalTok"/>
          <w:lang w:val="es-ES"/>
        </w:rPr>
        <w:t xml:space="preserve">, </w:t>
      </w:r>
      <w:proofErr w:type="spellStart"/>
      <w:r w:rsidRPr="00D43DC2">
        <w:rPr>
          <w:rStyle w:val="DataTypeTok"/>
          <w:lang w:val="es-ES"/>
        </w:rPr>
        <w:t>bins</w:t>
      </w:r>
      <w:proofErr w:type="spellEnd"/>
      <w:r w:rsidRPr="00D43DC2">
        <w:rPr>
          <w:rStyle w:val="DataTypeTok"/>
          <w:lang w:val="es-ES"/>
        </w:rPr>
        <w:t xml:space="preserve"> =</w:t>
      </w:r>
      <w:r w:rsidRPr="00D43DC2">
        <w:rPr>
          <w:rStyle w:val="NormalTok"/>
          <w:lang w:val="es-ES"/>
        </w:rPr>
        <w:t xml:space="preserve"> </w:t>
      </w:r>
      <w:r w:rsidRPr="00D43DC2">
        <w:rPr>
          <w:rStyle w:val="DecValTok"/>
          <w:lang w:val="es-ES"/>
        </w:rPr>
        <w:t>24</w:t>
      </w:r>
      <w:r w:rsidRPr="00D43DC2">
        <w:rPr>
          <w:rStyle w:val="NormalTok"/>
          <w:lang w:val="es-ES"/>
        </w:rPr>
        <w:t xml:space="preserve">, </w:t>
      </w:r>
      <w:proofErr w:type="spellStart"/>
      <w:r w:rsidRPr="00D43DC2">
        <w:rPr>
          <w:rStyle w:val="DataTypeTok"/>
          <w:lang w:val="es-ES"/>
        </w:rPr>
        <w:t>prop</w:t>
      </w:r>
      <w:proofErr w:type="spellEnd"/>
      <w:r w:rsidRPr="00D43DC2">
        <w:rPr>
          <w:rStyle w:val="DataTypeTok"/>
          <w:lang w:val="es-ES"/>
        </w:rPr>
        <w:t xml:space="preserve"> =</w:t>
      </w:r>
      <w:r w:rsidRPr="00D43DC2">
        <w:rPr>
          <w:rStyle w:val="NormalTok"/>
          <w:lang w:val="es-ES"/>
        </w:rPr>
        <w:t xml:space="preserve"> </w:t>
      </w:r>
      <w:r w:rsidRPr="00D43DC2">
        <w:rPr>
          <w:rStyle w:val="DecValTok"/>
          <w:lang w:val="es-ES"/>
        </w:rPr>
        <w:t>2</w:t>
      </w:r>
      <w:r w:rsidRPr="00D43DC2">
        <w:rPr>
          <w:rStyle w:val="NormalTok"/>
          <w:lang w:val="es-ES"/>
        </w:rPr>
        <w:t>)</w:t>
      </w:r>
      <w:r w:rsidRPr="00D43DC2">
        <w:rPr>
          <w:lang w:val="es-ES"/>
        </w:rPr>
        <w:br/>
      </w:r>
      <w:r w:rsidRPr="00D43DC2">
        <w:rPr>
          <w:rStyle w:val="CommentTok"/>
          <w:lang w:val="es-ES"/>
        </w:rPr>
        <w:t>#el argumento "</w:t>
      </w:r>
      <w:proofErr w:type="spellStart"/>
      <w:r w:rsidRPr="00D43DC2">
        <w:rPr>
          <w:rStyle w:val="CommentTok"/>
          <w:lang w:val="es-ES"/>
        </w:rPr>
        <w:t>bins</w:t>
      </w:r>
      <w:proofErr w:type="spellEnd"/>
      <w:r w:rsidRPr="00D43DC2">
        <w:rPr>
          <w:rStyle w:val="CommentTok"/>
          <w:lang w:val="es-ES"/>
        </w:rPr>
        <w:t>" especifica el número de grupos en los que se divide la circunferencia. En nuestro caso son 24, uno por cada hora del día.</w:t>
      </w:r>
    </w:p>
    <w:p w:rsidR="007417E2" w:rsidRPr="00D43DC2" w:rsidRDefault="004F1C0B">
      <w:pPr>
        <w:pStyle w:val="FirstParagraph"/>
        <w:rPr>
          <w:lang w:val="es-ES"/>
        </w:rPr>
      </w:pPr>
      <w:r w:rsidRPr="00D43DC2">
        <w:rPr>
          <w:lang w:val="es-ES"/>
        </w:rPr>
        <w:t xml:space="preserve">En los diagramas de rosa cada sección del histograma (con forma de cuña) muestra el número de observaciones para cada rango de valores angulares (o temporales). El área del sector es proporcional a la frecuencia de cada grupo y el radio, a la raíz cuadrada de la frecuencia relativa de cada grupo. La función </w:t>
      </w:r>
      <w:proofErr w:type="spellStart"/>
      <w:r w:rsidRPr="00D43DC2">
        <w:rPr>
          <w:rStyle w:val="VerbatimChar"/>
          <w:lang w:val="es-ES"/>
        </w:rPr>
        <w:t>coord_polar</w:t>
      </w:r>
      <w:proofErr w:type="spellEnd"/>
      <w:r w:rsidRPr="00D43DC2">
        <w:rPr>
          <w:lang w:val="es-ES"/>
        </w:rPr>
        <w:t xml:space="preserve"> del paquete </w:t>
      </w:r>
      <w:r w:rsidRPr="00D43DC2">
        <w:rPr>
          <w:rStyle w:val="VerbatimChar"/>
          <w:lang w:val="es-ES"/>
        </w:rPr>
        <w:t>ggplot2</w:t>
      </w:r>
      <w:r w:rsidRPr="00D43DC2">
        <w:rPr>
          <w:lang w:val="es-ES"/>
        </w:rPr>
        <w:t xml:space="preserve"> permite muchas más opciones gráficas para representarlos (Fig. 2).</w:t>
      </w:r>
    </w:p>
    <w:p w:rsidR="007417E2" w:rsidRPr="00D43DC2" w:rsidRDefault="004F1C0B">
      <w:pPr>
        <w:pStyle w:val="SourceCode"/>
        <w:rPr>
          <w:lang w:val="es-ES"/>
        </w:rPr>
      </w:pPr>
      <w:r w:rsidRPr="00D43DC2">
        <w:rPr>
          <w:rStyle w:val="NormalTok"/>
          <w:lang w:val="es-ES"/>
        </w:rPr>
        <w:t>fig2 &lt;-</w:t>
      </w:r>
      <w:r w:rsidRPr="00D43DC2">
        <w:rPr>
          <w:rStyle w:val="StringTok"/>
          <w:lang w:val="es-ES"/>
        </w:rPr>
        <w:t xml:space="preserve"> </w:t>
      </w:r>
      <w:proofErr w:type="spellStart"/>
      <w:proofErr w:type="gramStart"/>
      <w:r w:rsidRPr="00D43DC2">
        <w:rPr>
          <w:rStyle w:val="KeywordTok"/>
          <w:lang w:val="es-ES"/>
        </w:rPr>
        <w:t>ggplot</w:t>
      </w:r>
      <w:proofErr w:type="spellEnd"/>
      <w:r w:rsidRPr="00D43DC2">
        <w:rPr>
          <w:rStyle w:val="NormalTok"/>
          <w:lang w:val="es-ES"/>
        </w:rPr>
        <w:t>(</w:t>
      </w:r>
      <w:proofErr w:type="spellStart"/>
      <w:proofErr w:type="gramEnd"/>
      <w:r w:rsidRPr="00D43DC2">
        <w:rPr>
          <w:rStyle w:val="NormalTok"/>
          <w:lang w:val="es-ES"/>
        </w:rPr>
        <w:t>frutofrq</w:t>
      </w:r>
      <w:proofErr w:type="spellEnd"/>
      <w:r w:rsidRPr="00D43DC2">
        <w:rPr>
          <w:rStyle w:val="NormalTok"/>
          <w:lang w:val="es-ES"/>
        </w:rPr>
        <w:t xml:space="preserve">, </w:t>
      </w:r>
      <w:r w:rsidRPr="00D43DC2">
        <w:rPr>
          <w:rStyle w:val="KeywordTok"/>
          <w:lang w:val="es-ES"/>
        </w:rPr>
        <w:t>aes</w:t>
      </w:r>
      <w:r w:rsidRPr="00D43DC2">
        <w:rPr>
          <w:rStyle w:val="NormalTok"/>
          <w:lang w:val="es-ES"/>
        </w:rPr>
        <w:t>(</w:t>
      </w:r>
      <w:r w:rsidRPr="00D43DC2">
        <w:rPr>
          <w:rStyle w:val="DataTypeTok"/>
          <w:lang w:val="es-ES"/>
        </w:rPr>
        <w:t>x =</w:t>
      </w:r>
      <w:r w:rsidRPr="00D43DC2">
        <w:rPr>
          <w:rStyle w:val="NormalTok"/>
          <w:lang w:val="es-ES"/>
        </w:rPr>
        <w:t xml:space="preserve"> </w:t>
      </w:r>
      <w:proofErr w:type="spellStart"/>
      <w:r w:rsidRPr="00D43DC2">
        <w:rPr>
          <w:rStyle w:val="NormalTok"/>
          <w:lang w:val="es-ES"/>
        </w:rPr>
        <w:t>meses.ang</w:t>
      </w:r>
      <w:proofErr w:type="spellEnd"/>
      <w:r w:rsidRPr="00D43DC2">
        <w:rPr>
          <w:rStyle w:val="NormalTok"/>
          <w:lang w:val="es-ES"/>
        </w:rPr>
        <w:t xml:space="preserve">, </w:t>
      </w:r>
      <w:r w:rsidRPr="00D43DC2">
        <w:rPr>
          <w:rStyle w:val="DataTypeTok"/>
          <w:lang w:val="es-ES"/>
        </w:rPr>
        <w:t>y =</w:t>
      </w:r>
      <w:r w:rsidRPr="00D43DC2">
        <w:rPr>
          <w:rStyle w:val="NormalTok"/>
          <w:lang w:val="es-ES"/>
        </w:rPr>
        <w:t xml:space="preserve"> </w:t>
      </w:r>
      <w:proofErr w:type="spellStart"/>
      <w:r w:rsidRPr="00D43DC2">
        <w:rPr>
          <w:rStyle w:val="KeywordTok"/>
          <w:lang w:val="es-ES"/>
        </w:rPr>
        <w:t>sqrt</w:t>
      </w:r>
      <w:proofErr w:type="spellEnd"/>
      <w:r w:rsidRPr="00D43DC2">
        <w:rPr>
          <w:rStyle w:val="NormalTok"/>
          <w:lang w:val="es-ES"/>
        </w:rPr>
        <w:t>(</w:t>
      </w:r>
      <w:proofErr w:type="spellStart"/>
      <w:r w:rsidRPr="00D43DC2">
        <w:rPr>
          <w:rStyle w:val="NormalTok"/>
          <w:lang w:val="es-ES"/>
        </w:rPr>
        <w:t>numspp</w:t>
      </w:r>
      <w:proofErr w:type="spellEnd"/>
      <w:r w:rsidRPr="00D43DC2">
        <w:rPr>
          <w:rStyle w:val="NormalTok"/>
          <w:lang w:val="es-ES"/>
        </w:rPr>
        <w:t xml:space="preserve">))) </w:t>
      </w:r>
      <w:r w:rsidRPr="00D43DC2">
        <w:rPr>
          <w:rStyle w:val="OperatorTok"/>
          <w:lang w:val="es-ES"/>
        </w:rPr>
        <w:t>+</w:t>
      </w:r>
      <w:r w:rsidRPr="00D43DC2">
        <w:rPr>
          <w:rStyle w:val="StringTok"/>
          <w:lang w:val="es-ES"/>
        </w:rPr>
        <w:t xml:space="preserve"> </w:t>
      </w:r>
      <w:proofErr w:type="spellStart"/>
      <w:r w:rsidRPr="00D43DC2">
        <w:rPr>
          <w:rStyle w:val="KeywordTok"/>
          <w:lang w:val="es-ES"/>
        </w:rPr>
        <w:t>geom_bar</w:t>
      </w:r>
      <w:proofErr w:type="spellEnd"/>
      <w:r w:rsidRPr="00D43DC2">
        <w:rPr>
          <w:rStyle w:val="NormalTok"/>
          <w:lang w:val="es-ES"/>
        </w:rPr>
        <w:t>(</w:t>
      </w:r>
      <w:proofErr w:type="spellStart"/>
      <w:r w:rsidRPr="00D43DC2">
        <w:rPr>
          <w:rStyle w:val="DataTypeTok"/>
          <w:lang w:val="es-ES"/>
        </w:rPr>
        <w:t>stat</w:t>
      </w:r>
      <w:proofErr w:type="spellEnd"/>
      <w:r w:rsidRPr="00D43DC2">
        <w:rPr>
          <w:rStyle w:val="DataTypeTok"/>
          <w:lang w:val="es-ES"/>
        </w:rPr>
        <w:t>=</w:t>
      </w:r>
      <w:r w:rsidRPr="00D43DC2">
        <w:rPr>
          <w:rStyle w:val="StringTok"/>
          <w:lang w:val="es-ES"/>
        </w:rPr>
        <w:t>'</w:t>
      </w:r>
      <w:proofErr w:type="spellStart"/>
      <w:r w:rsidRPr="00D43DC2">
        <w:rPr>
          <w:rStyle w:val="StringTok"/>
          <w:lang w:val="es-ES"/>
        </w:rPr>
        <w:t>identity</w:t>
      </w:r>
      <w:proofErr w:type="spellEnd"/>
      <w:r w:rsidRPr="00D43DC2">
        <w:rPr>
          <w:rStyle w:val="StringTok"/>
          <w:lang w:val="es-ES"/>
        </w:rPr>
        <w:t>'</w:t>
      </w:r>
      <w:r w:rsidRPr="00D43DC2">
        <w:rPr>
          <w:rStyle w:val="NormalTok"/>
          <w:lang w:val="es-ES"/>
        </w:rPr>
        <w:t xml:space="preserve">) </w:t>
      </w:r>
      <w:r w:rsidRPr="00D43DC2">
        <w:rPr>
          <w:rStyle w:val="OperatorTok"/>
          <w:lang w:val="es-ES"/>
        </w:rPr>
        <w:t>+</w:t>
      </w:r>
      <w:r w:rsidRPr="00D43DC2">
        <w:rPr>
          <w:rStyle w:val="StringTok"/>
          <w:lang w:val="es-ES"/>
        </w:rPr>
        <w:t xml:space="preserve"> </w:t>
      </w:r>
      <w:proofErr w:type="spellStart"/>
      <w:r w:rsidRPr="00D43DC2">
        <w:rPr>
          <w:rStyle w:val="KeywordTok"/>
          <w:lang w:val="es-ES"/>
        </w:rPr>
        <w:t>coord_polar</w:t>
      </w:r>
      <w:proofErr w:type="spellEnd"/>
      <w:r w:rsidRPr="00D43DC2">
        <w:rPr>
          <w:rStyle w:val="NormalTok"/>
          <w:lang w:val="es-ES"/>
        </w:rPr>
        <w:t xml:space="preserve">() </w:t>
      </w:r>
      <w:r w:rsidRPr="00D43DC2">
        <w:rPr>
          <w:rStyle w:val="OperatorTok"/>
          <w:lang w:val="es-ES"/>
        </w:rPr>
        <w:t>+</w:t>
      </w:r>
      <w:r w:rsidRPr="00D43DC2">
        <w:rPr>
          <w:rStyle w:val="StringTok"/>
          <w:lang w:val="es-ES"/>
        </w:rPr>
        <w:t xml:space="preserve"> </w:t>
      </w:r>
      <w:proofErr w:type="spellStart"/>
      <w:r w:rsidRPr="00D43DC2">
        <w:rPr>
          <w:rStyle w:val="KeywordTok"/>
          <w:lang w:val="es-ES"/>
        </w:rPr>
        <w:t>ylim</w:t>
      </w:r>
      <w:proofErr w:type="spellEnd"/>
      <w:r w:rsidRPr="00D43DC2">
        <w:rPr>
          <w:rStyle w:val="NormalTok"/>
          <w:lang w:val="es-ES"/>
        </w:rPr>
        <w:t>(</w:t>
      </w:r>
      <w:r w:rsidRPr="00D43DC2">
        <w:rPr>
          <w:rStyle w:val="OperatorTok"/>
          <w:lang w:val="es-ES"/>
        </w:rPr>
        <w:t>-</w:t>
      </w:r>
      <w:r w:rsidRPr="00D43DC2">
        <w:rPr>
          <w:rStyle w:val="DecValTok"/>
          <w:lang w:val="es-ES"/>
        </w:rPr>
        <w:t>7</w:t>
      </w:r>
      <w:r w:rsidRPr="00D43DC2">
        <w:rPr>
          <w:rStyle w:val="NormalTok"/>
          <w:lang w:val="es-ES"/>
        </w:rPr>
        <w:t>,</w:t>
      </w:r>
      <w:r w:rsidRPr="00D43DC2">
        <w:rPr>
          <w:rStyle w:val="DecValTok"/>
          <w:lang w:val="es-ES"/>
        </w:rPr>
        <w:t>35</w:t>
      </w:r>
      <w:r w:rsidRPr="00D43DC2">
        <w:rPr>
          <w:rStyle w:val="NormalTok"/>
          <w:lang w:val="es-ES"/>
        </w:rPr>
        <w:t xml:space="preserve">) </w:t>
      </w:r>
      <w:r w:rsidRPr="00D43DC2">
        <w:rPr>
          <w:rStyle w:val="CommentTok"/>
          <w:lang w:val="es-ES"/>
        </w:rPr>
        <w:t>#gracias al parámetro "</w:t>
      </w:r>
      <w:proofErr w:type="spellStart"/>
      <w:r w:rsidRPr="00D43DC2">
        <w:rPr>
          <w:rStyle w:val="CommentTok"/>
          <w:lang w:val="es-ES"/>
        </w:rPr>
        <w:t>ylim</w:t>
      </w:r>
      <w:proofErr w:type="spellEnd"/>
      <w:r w:rsidRPr="00D43DC2">
        <w:rPr>
          <w:rStyle w:val="CommentTok"/>
          <w:lang w:val="es-ES"/>
        </w:rPr>
        <w:t>" controlamos el círculo interno.</w:t>
      </w:r>
    </w:p>
    <w:p w:rsidR="007417E2" w:rsidRPr="00D43DC2" w:rsidRDefault="004F1C0B">
      <w:pPr>
        <w:pStyle w:val="Ttulo1"/>
        <w:rPr>
          <w:lang w:val="es-ES"/>
        </w:rPr>
      </w:pPr>
      <w:bookmarkStart w:id="5" w:name="X4fada728f60e196099b537361130c2145bb5794"/>
      <w:r w:rsidRPr="00D43DC2">
        <w:rPr>
          <w:lang w:val="es-ES"/>
        </w:rPr>
        <w:t xml:space="preserve">Principales métricas circulares: media angular, desviación estándar angular y vector </w:t>
      </w:r>
      <w:r w:rsidRPr="00D43DC2">
        <w:rPr>
          <w:i/>
          <w:lang w:val="es-ES"/>
        </w:rPr>
        <w:t>r</w:t>
      </w:r>
      <w:bookmarkEnd w:id="5"/>
    </w:p>
    <w:p w:rsidR="007417E2" w:rsidRPr="00D43DC2" w:rsidRDefault="004F1C0B">
      <w:pPr>
        <w:pStyle w:val="FirstParagraph"/>
        <w:rPr>
          <w:lang w:val="es-ES"/>
        </w:rPr>
      </w:pPr>
      <w:r w:rsidRPr="00D43DC2">
        <w:rPr>
          <w:lang w:val="es-ES"/>
        </w:rPr>
        <w:t xml:space="preserve">La estadística linear no sirve para describir adecuadamente datos circulares. Para eso, se han desarrollado métricas circulares como la media, varianza y desviación estándar circulares. Se calculan fácilmente con la función </w:t>
      </w:r>
      <w:proofErr w:type="spellStart"/>
      <w:proofErr w:type="gramStart"/>
      <w:r w:rsidRPr="00D43DC2">
        <w:rPr>
          <w:rStyle w:val="VerbatimChar"/>
          <w:lang w:val="es-ES"/>
        </w:rPr>
        <w:t>circ.summary</w:t>
      </w:r>
      <w:proofErr w:type="spellEnd"/>
      <w:proofErr w:type="gramEnd"/>
      <w:r w:rsidRPr="00D43DC2">
        <w:rPr>
          <w:lang w:val="es-ES"/>
        </w:rPr>
        <w:t xml:space="preserve"> del paquete </w:t>
      </w:r>
      <w:proofErr w:type="spellStart"/>
      <w:r w:rsidRPr="00D43DC2">
        <w:rPr>
          <w:rStyle w:val="VerbatimChar"/>
          <w:lang w:val="es-ES"/>
        </w:rPr>
        <w:t>Directional</w:t>
      </w:r>
      <w:proofErr w:type="spellEnd"/>
      <w:r w:rsidRPr="00D43DC2">
        <w:rPr>
          <w:lang w:val="es-ES"/>
        </w:rPr>
        <w:t xml:space="preserve">. Se recuerda que los datos se convierten de grados a radianes usando la fórmula </w:t>
      </w:r>
      <m:oMath>
        <m:sSup>
          <m:sSupPr>
            <m:ctrlPr>
              <w:rPr>
                <w:rFonts w:ascii="Cambria Math" w:hAnsi="Cambria Math"/>
              </w:rPr>
            </m:ctrlPr>
          </m:sSupPr>
          <m:e>
            <m:r>
              <w:rPr>
                <w:rFonts w:ascii="Cambria Math" w:hAnsi="Cambria Math"/>
                <w:lang w:val="es-ES"/>
              </w:rPr>
              <m:t>360</m:t>
            </m:r>
          </m:e>
          <m:sup>
            <m:r>
              <w:rPr>
                <w:rFonts w:ascii="Cambria Math" w:hAnsi="Cambria Math"/>
                <w:lang w:val="es-ES"/>
              </w:rPr>
              <m:t>∘</m:t>
            </m:r>
          </m:sup>
        </m:sSup>
        <m:r>
          <w:rPr>
            <w:rFonts w:ascii="Cambria Math" w:hAnsi="Cambria Math"/>
            <w:lang w:val="es-ES"/>
          </w:rPr>
          <m:t>=2</m:t>
        </m:r>
        <m:r>
          <w:rPr>
            <w:rFonts w:ascii="Cambria Math" w:hAnsi="Cambria Math"/>
          </w:rPr>
          <m:t>π</m:t>
        </m:r>
        <m:r>
          <w:rPr>
            <w:rFonts w:ascii="Cambria Math" w:hAnsi="Cambria Math"/>
            <w:lang w:val="es-ES"/>
          </w:rPr>
          <m:t> </m:t>
        </m:r>
        <m:r>
          <w:rPr>
            <w:rFonts w:ascii="Cambria Math" w:hAnsi="Cambria Math"/>
          </w:rPr>
          <m:t>rad</m:t>
        </m:r>
      </m:oMath>
      <w:r w:rsidRPr="00D43DC2">
        <w:rPr>
          <w:lang w:val="es-ES"/>
        </w:rPr>
        <w:t>.</w:t>
      </w:r>
    </w:p>
    <w:p w:rsidR="007417E2" w:rsidRPr="00D43DC2" w:rsidRDefault="004F1C0B">
      <w:pPr>
        <w:pStyle w:val="SourceCode"/>
        <w:rPr>
          <w:lang w:val="es-ES"/>
        </w:rPr>
      </w:pPr>
      <w:proofErr w:type="spellStart"/>
      <w:r w:rsidRPr="00D43DC2">
        <w:rPr>
          <w:rStyle w:val="NormalTok"/>
          <w:lang w:val="es-ES"/>
        </w:rPr>
        <w:t>aguti.sum</w:t>
      </w:r>
      <w:proofErr w:type="spellEnd"/>
      <w:r w:rsidRPr="00D43DC2">
        <w:rPr>
          <w:rStyle w:val="NormalTok"/>
          <w:lang w:val="es-ES"/>
        </w:rPr>
        <w:t xml:space="preserve"> &lt;-</w:t>
      </w:r>
      <w:r w:rsidRPr="00D43DC2">
        <w:rPr>
          <w:rStyle w:val="StringTok"/>
          <w:lang w:val="es-ES"/>
        </w:rPr>
        <w:t xml:space="preserve"> </w:t>
      </w:r>
      <w:proofErr w:type="spellStart"/>
      <w:r w:rsidRPr="00D43DC2">
        <w:rPr>
          <w:rStyle w:val="NormalTok"/>
          <w:lang w:val="es-ES"/>
        </w:rPr>
        <w:t>Directional</w:t>
      </w:r>
      <w:proofErr w:type="spellEnd"/>
      <w:r w:rsidRPr="00D43DC2">
        <w:rPr>
          <w:rStyle w:val="OperatorTok"/>
          <w:lang w:val="es-ES"/>
        </w:rPr>
        <w:t>::</w:t>
      </w:r>
      <w:proofErr w:type="spellStart"/>
      <w:r w:rsidRPr="00D43DC2">
        <w:rPr>
          <w:rStyle w:val="KeywordTok"/>
          <w:lang w:val="es-ES"/>
        </w:rPr>
        <w:t>circ.summary</w:t>
      </w:r>
      <w:proofErr w:type="spellEnd"/>
      <w:r w:rsidRPr="00D43DC2">
        <w:rPr>
          <w:rStyle w:val="NormalTok"/>
          <w:lang w:val="es-ES"/>
        </w:rPr>
        <w:t>(</w:t>
      </w:r>
      <w:proofErr w:type="spellStart"/>
      <w:r w:rsidRPr="00D43DC2">
        <w:rPr>
          <w:rStyle w:val="NormalTok"/>
          <w:lang w:val="es-ES"/>
        </w:rPr>
        <w:t>aguti</w:t>
      </w:r>
      <w:r w:rsidRPr="00D43DC2">
        <w:rPr>
          <w:rStyle w:val="OperatorTok"/>
          <w:lang w:val="es-ES"/>
        </w:rPr>
        <w:t>$</w:t>
      </w:r>
      <w:r w:rsidRPr="00D43DC2">
        <w:rPr>
          <w:rStyle w:val="NormalTok"/>
          <w:lang w:val="es-ES"/>
        </w:rPr>
        <w:t>time</w:t>
      </w:r>
      <w:proofErr w:type="spellEnd"/>
      <w:r w:rsidRPr="00D43DC2">
        <w:rPr>
          <w:rStyle w:val="OperatorTok"/>
          <w:lang w:val="es-ES"/>
        </w:rPr>
        <w:t>*</w:t>
      </w:r>
      <w:r w:rsidRPr="00D43DC2">
        <w:rPr>
          <w:rStyle w:val="DecValTok"/>
          <w:lang w:val="es-ES"/>
        </w:rPr>
        <w:t>2</w:t>
      </w:r>
      <w:r w:rsidRPr="00D43DC2">
        <w:rPr>
          <w:rStyle w:val="OperatorTok"/>
          <w:lang w:val="es-ES"/>
        </w:rPr>
        <w:t>*</w:t>
      </w:r>
      <w:r w:rsidRPr="00D43DC2">
        <w:rPr>
          <w:rStyle w:val="NormalTok"/>
          <w:lang w:val="es-ES"/>
        </w:rPr>
        <w:t xml:space="preserve">pi, </w:t>
      </w:r>
      <w:proofErr w:type="spellStart"/>
      <w:r w:rsidRPr="00D43DC2">
        <w:rPr>
          <w:rStyle w:val="DataTypeTok"/>
          <w:lang w:val="es-ES"/>
        </w:rPr>
        <w:t>plot</w:t>
      </w:r>
      <w:proofErr w:type="spellEnd"/>
      <w:r w:rsidRPr="00D43DC2">
        <w:rPr>
          <w:rStyle w:val="DataTypeTok"/>
          <w:lang w:val="es-ES"/>
        </w:rPr>
        <w:t xml:space="preserve"> =</w:t>
      </w:r>
      <w:r w:rsidRPr="00D43DC2">
        <w:rPr>
          <w:rStyle w:val="NormalTok"/>
          <w:lang w:val="es-ES"/>
        </w:rPr>
        <w:t xml:space="preserve"> F)</w:t>
      </w:r>
      <w:r w:rsidRPr="00D43DC2">
        <w:rPr>
          <w:lang w:val="es-ES"/>
        </w:rPr>
        <w:br/>
      </w:r>
      <w:r w:rsidRPr="00D43DC2">
        <w:rPr>
          <w:lang w:val="es-ES"/>
        </w:rPr>
        <w:br/>
      </w:r>
      <w:proofErr w:type="spellStart"/>
      <w:r w:rsidRPr="00D43DC2">
        <w:rPr>
          <w:rStyle w:val="NormalTok"/>
          <w:lang w:val="es-ES"/>
        </w:rPr>
        <w:t>aguti.sum</w:t>
      </w:r>
      <w:r w:rsidRPr="00D43DC2">
        <w:rPr>
          <w:rStyle w:val="OperatorTok"/>
          <w:lang w:val="es-ES"/>
        </w:rPr>
        <w:t>$</w:t>
      </w:r>
      <w:r w:rsidRPr="00D43DC2">
        <w:rPr>
          <w:rStyle w:val="NormalTok"/>
          <w:lang w:val="es-ES"/>
        </w:rPr>
        <w:t>mesos</w:t>
      </w:r>
      <w:proofErr w:type="spellEnd"/>
      <w:r w:rsidRPr="00D43DC2">
        <w:rPr>
          <w:rStyle w:val="NormalTok"/>
          <w:lang w:val="es-ES"/>
        </w:rPr>
        <w:t xml:space="preserve"> </w:t>
      </w:r>
      <w:r w:rsidRPr="00D43DC2">
        <w:rPr>
          <w:rStyle w:val="CommentTok"/>
          <w:lang w:val="es-ES"/>
        </w:rPr>
        <w:t>#media angular en radianes</w:t>
      </w:r>
    </w:p>
    <w:p w:rsidR="007417E2" w:rsidRPr="00D43DC2" w:rsidRDefault="004F1C0B">
      <w:pPr>
        <w:pStyle w:val="SourceCode"/>
        <w:rPr>
          <w:lang w:val="es-ES"/>
        </w:rPr>
      </w:pPr>
      <w:r w:rsidRPr="00D43DC2">
        <w:rPr>
          <w:rStyle w:val="VerbatimChar"/>
          <w:lang w:val="es-ES"/>
        </w:rPr>
        <w:t>## [1] 2.985616</w:t>
      </w:r>
    </w:p>
    <w:p w:rsidR="007417E2" w:rsidRPr="00D43DC2" w:rsidRDefault="004F1C0B">
      <w:pPr>
        <w:pStyle w:val="SourceCode"/>
        <w:rPr>
          <w:lang w:val="es-ES"/>
        </w:rPr>
      </w:pPr>
      <w:proofErr w:type="spellStart"/>
      <w:r w:rsidRPr="00D43DC2">
        <w:rPr>
          <w:rStyle w:val="NormalTok"/>
          <w:lang w:val="es-ES"/>
        </w:rPr>
        <w:t>aguti.sum</w:t>
      </w:r>
      <w:r w:rsidRPr="00D43DC2">
        <w:rPr>
          <w:rStyle w:val="OperatorTok"/>
          <w:lang w:val="es-ES"/>
        </w:rPr>
        <w:t>$</w:t>
      </w:r>
      <w:r w:rsidRPr="00D43DC2">
        <w:rPr>
          <w:rStyle w:val="NormalTok"/>
          <w:lang w:val="es-ES"/>
        </w:rPr>
        <w:t>circstd</w:t>
      </w:r>
      <w:proofErr w:type="spellEnd"/>
      <w:r w:rsidRPr="00D43DC2">
        <w:rPr>
          <w:rStyle w:val="NormalTok"/>
          <w:lang w:val="es-ES"/>
        </w:rPr>
        <w:t xml:space="preserve"> </w:t>
      </w:r>
      <w:r w:rsidRPr="00D43DC2">
        <w:rPr>
          <w:rStyle w:val="CommentTok"/>
          <w:lang w:val="es-ES"/>
        </w:rPr>
        <w:t>#desviación estándar circular en radianes</w:t>
      </w:r>
    </w:p>
    <w:p w:rsidR="007417E2" w:rsidRPr="00D43DC2" w:rsidRDefault="004F1C0B">
      <w:pPr>
        <w:pStyle w:val="SourceCode"/>
        <w:rPr>
          <w:lang w:val="es-ES"/>
        </w:rPr>
      </w:pPr>
      <w:r w:rsidRPr="00D43DC2">
        <w:rPr>
          <w:rStyle w:val="VerbatimChar"/>
          <w:lang w:val="es-ES"/>
        </w:rPr>
        <w:t>## [1] 0.0185485</w:t>
      </w:r>
    </w:p>
    <w:p w:rsidR="007417E2" w:rsidRPr="00D43DC2" w:rsidRDefault="004F1C0B">
      <w:pPr>
        <w:pStyle w:val="FirstParagraph"/>
        <w:rPr>
          <w:lang w:val="es-ES"/>
        </w:rPr>
      </w:pPr>
      <w:r w:rsidRPr="00D43DC2">
        <w:rPr>
          <w:lang w:val="es-ES"/>
        </w:rPr>
        <w:t xml:space="preserve">En el caso de datos resumidos en forma de frecuencias (como ocurre para los datos de fruto de </w:t>
      </w:r>
      <w:proofErr w:type="spellStart"/>
      <w:r w:rsidRPr="00D43DC2">
        <w:rPr>
          <w:lang w:val="es-ES"/>
        </w:rPr>
        <w:t>Nouragues</w:t>
      </w:r>
      <w:proofErr w:type="spellEnd"/>
      <w:r w:rsidRPr="00D43DC2">
        <w:rPr>
          <w:lang w:val="es-ES"/>
        </w:rPr>
        <w:t xml:space="preserve">), se deben convertir las frecuencias en un vector único que repita cada valor angular el número de veces de su frecuencia. Una vez conseguido este vector, se podrá aplicar la función </w:t>
      </w:r>
      <w:proofErr w:type="spellStart"/>
      <w:proofErr w:type="gramStart"/>
      <w:r w:rsidRPr="00D43DC2">
        <w:rPr>
          <w:rStyle w:val="VerbatimChar"/>
          <w:lang w:val="es-ES"/>
        </w:rPr>
        <w:t>circ.summary</w:t>
      </w:r>
      <w:proofErr w:type="spellEnd"/>
      <w:proofErr w:type="gramEnd"/>
      <w:r w:rsidRPr="00D43DC2">
        <w:rPr>
          <w:lang w:val="es-ES"/>
        </w:rPr>
        <w:t xml:space="preserve"> como en el caso anterior.</w:t>
      </w:r>
    </w:p>
    <w:p w:rsidR="007417E2" w:rsidRDefault="004F1C0B">
      <w:pPr>
        <w:pStyle w:val="SourceCode"/>
      </w:pPr>
      <w:proofErr w:type="spellStart"/>
      <w:r>
        <w:rPr>
          <w:rStyle w:val="NormalTok"/>
        </w:rPr>
        <w:t>fruto</w:t>
      </w:r>
      <w:proofErr w:type="spellEnd"/>
      <w:r>
        <w:rPr>
          <w:rStyle w:val="NormalTok"/>
        </w:rPr>
        <w:t xml:space="preserve">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15</w:t>
      </w:r>
      <w:r>
        <w:rPr>
          <w:rStyle w:val="NormalTok"/>
        </w:rPr>
        <w:t>,</w:t>
      </w:r>
      <w:r>
        <w:rPr>
          <w:rStyle w:val="DecValTok"/>
        </w:rPr>
        <w:t>21</w:t>
      </w:r>
      <w:r>
        <w:rPr>
          <w:rStyle w:val="NormalTok"/>
        </w:rPr>
        <w:t xml:space="preserve">), </w:t>
      </w:r>
      <w:r>
        <w:rPr>
          <w:rStyle w:val="KeywordTok"/>
        </w:rPr>
        <w:t>rep</w:t>
      </w:r>
      <w:r>
        <w:rPr>
          <w:rStyle w:val="NormalTok"/>
        </w:rPr>
        <w:t>(</w:t>
      </w:r>
      <w:r>
        <w:rPr>
          <w:rStyle w:val="DecValTok"/>
        </w:rPr>
        <w:t>45</w:t>
      </w:r>
      <w:r>
        <w:rPr>
          <w:rStyle w:val="NormalTok"/>
        </w:rPr>
        <w:t>,</w:t>
      </w:r>
      <w:r>
        <w:rPr>
          <w:rStyle w:val="DecValTok"/>
        </w:rPr>
        <w:t>23</w:t>
      </w:r>
      <w:r>
        <w:rPr>
          <w:rStyle w:val="NormalTok"/>
        </w:rPr>
        <w:t xml:space="preserve">), </w:t>
      </w:r>
      <w:r>
        <w:rPr>
          <w:rStyle w:val="KeywordTok"/>
        </w:rPr>
        <w:t>rep</w:t>
      </w:r>
      <w:r>
        <w:rPr>
          <w:rStyle w:val="NormalTok"/>
        </w:rPr>
        <w:t>(</w:t>
      </w:r>
      <w:r>
        <w:rPr>
          <w:rStyle w:val="DecValTok"/>
        </w:rPr>
        <w:t>75</w:t>
      </w:r>
      <w:r>
        <w:rPr>
          <w:rStyle w:val="NormalTok"/>
        </w:rPr>
        <w:t>,</w:t>
      </w:r>
      <w:r>
        <w:rPr>
          <w:rStyle w:val="DecValTok"/>
        </w:rPr>
        <w:t>32</w:t>
      </w:r>
      <w:r>
        <w:rPr>
          <w:rStyle w:val="NormalTok"/>
        </w:rPr>
        <w:t xml:space="preserve">), </w:t>
      </w:r>
      <w:r>
        <w:rPr>
          <w:rStyle w:val="KeywordTok"/>
        </w:rPr>
        <w:t>rep</w:t>
      </w:r>
      <w:r>
        <w:rPr>
          <w:rStyle w:val="NormalTok"/>
        </w:rPr>
        <w:t>(</w:t>
      </w:r>
      <w:r>
        <w:rPr>
          <w:rStyle w:val="DecValTok"/>
        </w:rPr>
        <w:t>105</w:t>
      </w:r>
      <w:r>
        <w:rPr>
          <w:rStyle w:val="NormalTok"/>
        </w:rPr>
        <w:t>,</w:t>
      </w:r>
      <w:r>
        <w:rPr>
          <w:rStyle w:val="DecValTok"/>
        </w:rPr>
        <w:t>31</w:t>
      </w:r>
      <w:r>
        <w:rPr>
          <w:rStyle w:val="NormalTok"/>
        </w:rPr>
        <w:t xml:space="preserve">), </w:t>
      </w:r>
      <w:r>
        <w:rPr>
          <w:rStyle w:val="KeywordTok"/>
        </w:rPr>
        <w:t>rep</w:t>
      </w:r>
      <w:r>
        <w:rPr>
          <w:rStyle w:val="NormalTok"/>
        </w:rPr>
        <w:t>(</w:t>
      </w:r>
      <w:r>
        <w:rPr>
          <w:rStyle w:val="DecValTok"/>
        </w:rPr>
        <w:t>135</w:t>
      </w:r>
      <w:r>
        <w:rPr>
          <w:rStyle w:val="NormalTok"/>
        </w:rPr>
        <w:t>,</w:t>
      </w:r>
      <w:r>
        <w:rPr>
          <w:rStyle w:val="DecValTok"/>
        </w:rPr>
        <w:t>29</w:t>
      </w:r>
      <w:r>
        <w:rPr>
          <w:rStyle w:val="NormalTok"/>
        </w:rPr>
        <w:t xml:space="preserve">), </w:t>
      </w:r>
      <w:r>
        <w:rPr>
          <w:rStyle w:val="KeywordTok"/>
        </w:rPr>
        <w:t>rep</w:t>
      </w:r>
      <w:r>
        <w:rPr>
          <w:rStyle w:val="NormalTok"/>
        </w:rPr>
        <w:t>(</w:t>
      </w:r>
      <w:r>
        <w:rPr>
          <w:rStyle w:val="DecValTok"/>
        </w:rPr>
        <w:t>165</w:t>
      </w:r>
      <w:r>
        <w:rPr>
          <w:rStyle w:val="NormalTok"/>
        </w:rPr>
        <w:t>,</w:t>
      </w:r>
      <w:r>
        <w:rPr>
          <w:rStyle w:val="DecValTok"/>
        </w:rPr>
        <w:t>20</w:t>
      </w:r>
      <w:r>
        <w:rPr>
          <w:rStyle w:val="NormalTok"/>
        </w:rPr>
        <w:t xml:space="preserve">), </w:t>
      </w:r>
      <w:r>
        <w:rPr>
          <w:rStyle w:val="KeywordTok"/>
        </w:rPr>
        <w:t>rep</w:t>
      </w:r>
      <w:r>
        <w:rPr>
          <w:rStyle w:val="NormalTok"/>
        </w:rPr>
        <w:t>(</w:t>
      </w:r>
      <w:r>
        <w:rPr>
          <w:rStyle w:val="DecValTok"/>
        </w:rPr>
        <w:t>195</w:t>
      </w:r>
      <w:r>
        <w:rPr>
          <w:rStyle w:val="NormalTok"/>
        </w:rPr>
        <w:t>,</w:t>
      </w:r>
      <w:r>
        <w:rPr>
          <w:rStyle w:val="DecValTok"/>
        </w:rPr>
        <w:t>19</w:t>
      </w:r>
      <w:r>
        <w:rPr>
          <w:rStyle w:val="NormalTok"/>
        </w:rPr>
        <w:t xml:space="preserve">), </w:t>
      </w:r>
      <w:r>
        <w:rPr>
          <w:rStyle w:val="KeywordTok"/>
        </w:rPr>
        <w:t>rep</w:t>
      </w:r>
      <w:r>
        <w:rPr>
          <w:rStyle w:val="NormalTok"/>
        </w:rPr>
        <w:t>(</w:t>
      </w:r>
      <w:r>
        <w:rPr>
          <w:rStyle w:val="DecValTok"/>
        </w:rPr>
        <w:t>225</w:t>
      </w:r>
      <w:r>
        <w:rPr>
          <w:rStyle w:val="NormalTok"/>
        </w:rPr>
        <w:t>,</w:t>
      </w:r>
      <w:r>
        <w:rPr>
          <w:rStyle w:val="DecValTok"/>
        </w:rPr>
        <w:t>18</w:t>
      </w:r>
      <w:r>
        <w:rPr>
          <w:rStyle w:val="NormalTok"/>
        </w:rPr>
        <w:t xml:space="preserve">), </w:t>
      </w:r>
      <w:r>
        <w:rPr>
          <w:rStyle w:val="KeywordTok"/>
        </w:rPr>
        <w:t>rep</w:t>
      </w:r>
      <w:r>
        <w:rPr>
          <w:rStyle w:val="NormalTok"/>
        </w:rPr>
        <w:t>(</w:t>
      </w:r>
      <w:r>
        <w:rPr>
          <w:rStyle w:val="DecValTok"/>
        </w:rPr>
        <w:t>255</w:t>
      </w:r>
      <w:r>
        <w:rPr>
          <w:rStyle w:val="NormalTok"/>
        </w:rPr>
        <w:t xml:space="preserve">, </w:t>
      </w:r>
      <w:r>
        <w:rPr>
          <w:rStyle w:val="DecValTok"/>
        </w:rPr>
        <w:t>15</w:t>
      </w:r>
      <w:r>
        <w:rPr>
          <w:rStyle w:val="NormalTok"/>
        </w:rPr>
        <w:t xml:space="preserve">), </w:t>
      </w:r>
      <w:r>
        <w:rPr>
          <w:rStyle w:val="KeywordTok"/>
        </w:rPr>
        <w:t>rep</w:t>
      </w:r>
      <w:r>
        <w:rPr>
          <w:rStyle w:val="NormalTok"/>
        </w:rPr>
        <w:t>(</w:t>
      </w:r>
      <w:r>
        <w:rPr>
          <w:rStyle w:val="DecValTok"/>
        </w:rPr>
        <w:t>285</w:t>
      </w:r>
      <w:r>
        <w:rPr>
          <w:rStyle w:val="NormalTok"/>
        </w:rPr>
        <w:t>,</w:t>
      </w:r>
      <w:r>
        <w:rPr>
          <w:rStyle w:val="DecValTok"/>
        </w:rPr>
        <w:t>17</w:t>
      </w:r>
      <w:r>
        <w:rPr>
          <w:rStyle w:val="NormalTok"/>
        </w:rPr>
        <w:t xml:space="preserve">), </w:t>
      </w:r>
      <w:r>
        <w:rPr>
          <w:rStyle w:val="KeywordTok"/>
        </w:rPr>
        <w:t>rep</w:t>
      </w:r>
      <w:r>
        <w:rPr>
          <w:rStyle w:val="NormalTok"/>
        </w:rPr>
        <w:t>(</w:t>
      </w:r>
      <w:r>
        <w:rPr>
          <w:rStyle w:val="DecValTok"/>
        </w:rPr>
        <w:t>315</w:t>
      </w:r>
      <w:r>
        <w:rPr>
          <w:rStyle w:val="NormalTok"/>
        </w:rPr>
        <w:t>,</w:t>
      </w:r>
      <w:r>
        <w:rPr>
          <w:rStyle w:val="DecValTok"/>
        </w:rPr>
        <w:t>21</w:t>
      </w:r>
      <w:r>
        <w:rPr>
          <w:rStyle w:val="NormalTok"/>
        </w:rPr>
        <w:t xml:space="preserve">), </w:t>
      </w:r>
      <w:r>
        <w:rPr>
          <w:rStyle w:val="KeywordTok"/>
        </w:rPr>
        <w:t>rep</w:t>
      </w:r>
      <w:r>
        <w:rPr>
          <w:rStyle w:val="NormalTok"/>
        </w:rPr>
        <w:t>(</w:t>
      </w:r>
      <w:r>
        <w:rPr>
          <w:rStyle w:val="DecValTok"/>
        </w:rPr>
        <w:t>345</w:t>
      </w:r>
      <w:r>
        <w:rPr>
          <w:rStyle w:val="NormalTok"/>
        </w:rPr>
        <w:t>,</w:t>
      </w:r>
      <w:r>
        <w:rPr>
          <w:rStyle w:val="DecValTok"/>
        </w:rPr>
        <w:t>16</w:t>
      </w:r>
      <w:r>
        <w:rPr>
          <w:rStyle w:val="NormalTok"/>
        </w:rPr>
        <w:t>))</w:t>
      </w:r>
      <w:r>
        <w:br/>
      </w:r>
      <w:r>
        <w:br/>
      </w:r>
      <w:proofErr w:type="spellStart"/>
      <w:r>
        <w:rPr>
          <w:rStyle w:val="NormalTok"/>
        </w:rPr>
        <w:t>fruto.sum</w:t>
      </w:r>
      <w:proofErr w:type="spellEnd"/>
      <w:r>
        <w:rPr>
          <w:rStyle w:val="NormalTok"/>
        </w:rPr>
        <w:t xml:space="preserve"> &lt;-</w:t>
      </w:r>
      <w:r>
        <w:rPr>
          <w:rStyle w:val="StringTok"/>
        </w:rPr>
        <w:t xml:space="preserve"> </w:t>
      </w:r>
      <w:r>
        <w:rPr>
          <w:rStyle w:val="NormalTok"/>
        </w:rPr>
        <w:t>Directional</w:t>
      </w:r>
      <w:r>
        <w:rPr>
          <w:rStyle w:val="OperatorTok"/>
        </w:rPr>
        <w:t>::</w:t>
      </w:r>
      <w:proofErr w:type="spellStart"/>
      <w:r>
        <w:rPr>
          <w:rStyle w:val="KeywordTok"/>
        </w:rPr>
        <w:t>circ.summary</w:t>
      </w:r>
      <w:proofErr w:type="spellEnd"/>
      <w:r>
        <w:rPr>
          <w:rStyle w:val="NormalTok"/>
        </w:rPr>
        <w:t>(</w:t>
      </w:r>
      <w:proofErr w:type="spellStart"/>
      <w:r>
        <w:rPr>
          <w:rStyle w:val="NormalTok"/>
        </w:rPr>
        <w:t>fruto</w:t>
      </w:r>
      <w:proofErr w:type="spellEnd"/>
      <w:r>
        <w:rPr>
          <w:rStyle w:val="NormalTok"/>
        </w:rPr>
        <w:t xml:space="preserve">, </w:t>
      </w:r>
      <w:r>
        <w:rPr>
          <w:rStyle w:val="DataTypeTok"/>
        </w:rPr>
        <w:t>plot =</w:t>
      </w:r>
      <w:r>
        <w:rPr>
          <w:rStyle w:val="NormalTok"/>
        </w:rPr>
        <w:t xml:space="preserve"> F, </w:t>
      </w:r>
      <w:proofErr w:type="spellStart"/>
      <w:r>
        <w:rPr>
          <w:rStyle w:val="DataTypeTok"/>
        </w:rPr>
        <w:t>rads</w:t>
      </w:r>
      <w:proofErr w:type="spellEnd"/>
      <w:r>
        <w:rPr>
          <w:rStyle w:val="DataTypeTok"/>
        </w:rPr>
        <w:t xml:space="preserve"> =</w:t>
      </w:r>
      <w:r>
        <w:rPr>
          <w:rStyle w:val="NormalTok"/>
        </w:rPr>
        <w:t xml:space="preserve"> F) </w:t>
      </w:r>
      <w:r>
        <w:br/>
      </w:r>
      <w:r>
        <w:br/>
      </w:r>
      <w:proofErr w:type="spellStart"/>
      <w:r>
        <w:rPr>
          <w:rStyle w:val="NormalTok"/>
        </w:rPr>
        <w:t>fruto.sum</w:t>
      </w:r>
      <w:r>
        <w:rPr>
          <w:rStyle w:val="OperatorTok"/>
        </w:rPr>
        <w:t>$</w:t>
      </w:r>
      <w:r>
        <w:rPr>
          <w:rStyle w:val="NormalTok"/>
        </w:rPr>
        <w:t>MRL</w:t>
      </w:r>
      <w:proofErr w:type="spellEnd"/>
    </w:p>
    <w:p w:rsidR="007417E2" w:rsidRPr="00D43DC2" w:rsidRDefault="004F1C0B">
      <w:pPr>
        <w:pStyle w:val="SourceCode"/>
        <w:rPr>
          <w:lang w:val="es-ES"/>
        </w:rPr>
      </w:pPr>
      <w:r w:rsidRPr="00D43DC2">
        <w:rPr>
          <w:rStyle w:val="VerbatimChar"/>
          <w:lang w:val="es-ES"/>
        </w:rPr>
        <w:t>## [1] 0.1558043</w:t>
      </w:r>
    </w:p>
    <w:p w:rsidR="007417E2" w:rsidRPr="00D43DC2" w:rsidRDefault="004F1C0B">
      <w:pPr>
        <w:pStyle w:val="FirstParagraph"/>
        <w:rPr>
          <w:lang w:val="es-ES"/>
        </w:rPr>
      </w:pPr>
      <w:r w:rsidRPr="00D43DC2">
        <w:rPr>
          <w:lang w:val="es-ES"/>
        </w:rPr>
        <w:lastRenderedPageBreak/>
        <w:t xml:space="preserve">De estas métricas, el vector </w:t>
      </w:r>
      <w:r w:rsidRPr="00D43DC2">
        <w:rPr>
          <w:i/>
          <w:lang w:val="es-ES"/>
        </w:rPr>
        <w:t>r</w:t>
      </w:r>
      <w:r w:rsidRPr="00D43DC2">
        <w:rPr>
          <w:lang w:val="es-ES"/>
        </w:rPr>
        <w:t xml:space="preserve"> representa la longitud del vector medio (llamado </w:t>
      </w:r>
      <w:r w:rsidRPr="00D43DC2">
        <w:rPr>
          <w:i/>
          <w:lang w:val="es-ES"/>
        </w:rPr>
        <w:t>MRL</w:t>
      </w:r>
      <w:r w:rsidRPr="00D43DC2">
        <w:rPr>
          <w:lang w:val="es-ES"/>
        </w:rPr>
        <w:t xml:space="preserve"> por la función </w:t>
      </w:r>
      <w:proofErr w:type="spellStart"/>
      <w:proofErr w:type="gramStart"/>
      <w:r w:rsidRPr="00D43DC2">
        <w:rPr>
          <w:rStyle w:val="VerbatimChar"/>
          <w:lang w:val="es-ES"/>
        </w:rPr>
        <w:t>circ.summary</w:t>
      </w:r>
      <w:proofErr w:type="spellEnd"/>
      <w:proofErr w:type="gramEnd"/>
      <w:r w:rsidRPr="00D43DC2">
        <w:rPr>
          <w:lang w:val="es-ES"/>
        </w:rPr>
        <w:t xml:space="preserve">). Es un valor adimensional que varía entre 0 y 1 y mide la dispersión de los datos (0 indica dispersión uniforme en todas las direcciones y 1, todas las observaciones apuntando en la misma dirección). El vector </w:t>
      </w:r>
      <w:r w:rsidRPr="00D43DC2">
        <w:rPr>
          <w:i/>
          <w:lang w:val="es-ES"/>
        </w:rPr>
        <w:t>r</w:t>
      </w:r>
      <w:r w:rsidRPr="00D43DC2">
        <w:rPr>
          <w:lang w:val="es-ES"/>
        </w:rPr>
        <w:t xml:space="preserve"> se utiliza en fenología como una estima de la concentración de la actividad o la estacionalidad de la </w:t>
      </w:r>
      <w:proofErr w:type="spellStart"/>
      <w:r w:rsidRPr="00D43DC2">
        <w:rPr>
          <w:lang w:val="es-ES"/>
        </w:rPr>
        <w:t>fenofase</w:t>
      </w:r>
      <w:proofErr w:type="spellEnd"/>
      <w:r w:rsidRPr="00D43DC2">
        <w:rPr>
          <w:lang w:val="es-ES"/>
        </w:rPr>
        <w:t xml:space="preserve">, siendo mayor cuanto más cercano a 1. En el caso de la fructificación en </w:t>
      </w:r>
      <w:proofErr w:type="spellStart"/>
      <w:r w:rsidRPr="00D43DC2">
        <w:rPr>
          <w:lang w:val="es-ES"/>
        </w:rPr>
        <w:t>Nouragues</w:t>
      </w:r>
      <w:proofErr w:type="spellEnd"/>
      <w:r w:rsidRPr="00D43DC2">
        <w:rPr>
          <w:lang w:val="es-ES"/>
        </w:rPr>
        <w:t xml:space="preserve">, al estar los datos agrupados por meses, debemos multiplicar </w:t>
      </w:r>
      <w:r w:rsidRPr="00D43DC2">
        <w:rPr>
          <w:i/>
          <w:lang w:val="es-ES"/>
        </w:rPr>
        <w:t>r</w:t>
      </w:r>
      <w:r w:rsidRPr="00D43DC2">
        <w:rPr>
          <w:lang w:val="es-ES"/>
        </w:rPr>
        <w:t xml:space="preserve"> por un factor de corrección </w:t>
      </w:r>
      <m:oMath>
        <m:r>
          <w:rPr>
            <w:rFonts w:ascii="Cambria Math" w:hAnsi="Cambria Math"/>
          </w:rPr>
          <m:t>c</m:t>
        </m:r>
        <m:r>
          <w:rPr>
            <w:rFonts w:ascii="Cambria Math" w:hAnsi="Cambria Math"/>
            <w:lang w:val="es-ES"/>
          </w:rPr>
          <m:t>&lt;-(30*</m:t>
        </m:r>
        <m:r>
          <w:rPr>
            <w:rFonts w:ascii="Cambria Math" w:hAnsi="Cambria Math"/>
          </w:rPr>
          <m:t>π</m:t>
        </m:r>
        <m:r>
          <w:rPr>
            <w:rFonts w:ascii="Cambria Math" w:hAnsi="Cambria Math"/>
            <w:lang w:val="es-ES"/>
          </w:rPr>
          <m:t>/360)/</m:t>
        </m:r>
        <m:r>
          <w:rPr>
            <w:rFonts w:ascii="Cambria Math" w:hAnsi="Cambria Math"/>
          </w:rPr>
          <m:t>sin</m:t>
        </m:r>
        <m:r>
          <w:rPr>
            <w:rFonts w:ascii="Cambria Math" w:hAnsi="Cambria Math"/>
            <w:lang w:val="es-ES"/>
          </w:rPr>
          <m:t>(30/2)</m:t>
        </m:r>
      </m:oMath>
      <w:r w:rsidRPr="00D43DC2">
        <w:rPr>
          <w:lang w:val="es-ES"/>
        </w:rPr>
        <w:t>, resultando en 0.06.</w:t>
      </w:r>
    </w:p>
    <w:p w:rsidR="007417E2" w:rsidRPr="00D43DC2" w:rsidRDefault="004F1C0B">
      <w:pPr>
        <w:pStyle w:val="Ttulo1"/>
        <w:rPr>
          <w:lang w:val="es-ES"/>
        </w:rPr>
      </w:pPr>
      <w:bookmarkStart w:id="6" w:name="Xf4b7bb4afcfcff701ef7232174d2da50393327b"/>
      <w:r w:rsidRPr="00D43DC2">
        <w:rPr>
          <w:lang w:val="es-ES"/>
        </w:rPr>
        <w:t xml:space="preserve">Test de uniformidad de una muestra: test de </w:t>
      </w:r>
      <w:proofErr w:type="spellStart"/>
      <w:r w:rsidRPr="00D43DC2">
        <w:rPr>
          <w:lang w:val="es-ES"/>
        </w:rPr>
        <w:t>Rayleigh</w:t>
      </w:r>
      <w:proofErr w:type="spellEnd"/>
      <w:r w:rsidRPr="00D43DC2">
        <w:rPr>
          <w:lang w:val="es-ES"/>
        </w:rPr>
        <w:t xml:space="preserve"> como medida de estacionalidad</w:t>
      </w:r>
      <w:bookmarkEnd w:id="6"/>
    </w:p>
    <w:p w:rsidR="007417E2" w:rsidRPr="00D43DC2" w:rsidRDefault="004F1C0B">
      <w:pPr>
        <w:pStyle w:val="FirstParagraph"/>
        <w:rPr>
          <w:lang w:val="es-ES"/>
        </w:rPr>
      </w:pPr>
      <w:r w:rsidRPr="00D43DC2">
        <w:rPr>
          <w:lang w:val="es-ES"/>
        </w:rPr>
        <w:t xml:space="preserve">La forma de verificar estadísticamente si una distribución circular es significativamente estacional es usando el </w:t>
      </w:r>
      <w:r w:rsidRPr="00D43DC2">
        <w:rPr>
          <w:i/>
          <w:lang w:val="es-ES"/>
        </w:rPr>
        <w:t xml:space="preserve">test de </w:t>
      </w:r>
      <w:proofErr w:type="spellStart"/>
      <w:r w:rsidRPr="00D43DC2">
        <w:rPr>
          <w:i/>
          <w:lang w:val="es-ES"/>
        </w:rPr>
        <w:t>Rayleigh</w:t>
      </w:r>
      <w:proofErr w:type="spellEnd"/>
      <w:r w:rsidRPr="00D43DC2">
        <w:rPr>
          <w:lang w:val="es-ES"/>
        </w:rPr>
        <w:t xml:space="preserve"> (Zar, 1999). La hipótesis nula es que la distribución circular es uniforme, es decir, que no hay una dirección angular preferida. El test de </w:t>
      </w:r>
      <w:proofErr w:type="spellStart"/>
      <w:r w:rsidRPr="00D43DC2">
        <w:rPr>
          <w:lang w:val="es-ES"/>
        </w:rPr>
        <w:t>Rayleigh</w:t>
      </w:r>
      <w:proofErr w:type="spellEnd"/>
      <w:r w:rsidRPr="00D43DC2">
        <w:rPr>
          <w:lang w:val="es-ES"/>
        </w:rPr>
        <w:t xml:space="preserve"> asume que la distribución de los datos es </w:t>
      </w:r>
      <w:proofErr w:type="spellStart"/>
      <w:r w:rsidRPr="00D43DC2">
        <w:rPr>
          <w:lang w:val="es-ES"/>
        </w:rPr>
        <w:t>unimodal</w:t>
      </w:r>
      <w:proofErr w:type="spellEnd"/>
      <w:r w:rsidRPr="00D43DC2">
        <w:rPr>
          <w:lang w:val="es-ES"/>
        </w:rPr>
        <w:t>. Para distribuciones multim</w:t>
      </w:r>
      <w:r w:rsidR="00D43DC2">
        <w:rPr>
          <w:lang w:val="es-ES"/>
        </w:rPr>
        <w:t xml:space="preserve">odales, existen otros test (ver </w:t>
      </w:r>
      <w:proofErr w:type="spellStart"/>
      <w:r w:rsidRPr="00D43DC2">
        <w:rPr>
          <w:lang w:val="es-ES"/>
        </w:rPr>
        <w:t>L</w:t>
      </w:r>
      <w:r w:rsidR="00150A7E">
        <w:rPr>
          <w:lang w:val="es-ES"/>
        </w:rPr>
        <w:t>andler</w:t>
      </w:r>
      <w:proofErr w:type="spellEnd"/>
      <w:r w:rsidR="00150A7E">
        <w:rPr>
          <w:lang w:val="es-ES"/>
        </w:rPr>
        <w:t xml:space="preserve"> et </w:t>
      </w:r>
      <w:r w:rsidR="00D43DC2">
        <w:rPr>
          <w:lang w:val="es-ES"/>
        </w:rPr>
        <w:t>al., 2018)</w:t>
      </w:r>
      <w:r w:rsidRPr="00D43DC2">
        <w:rPr>
          <w:lang w:val="es-ES"/>
        </w:rPr>
        <w:t>.</w:t>
      </w:r>
    </w:p>
    <w:p w:rsidR="007417E2" w:rsidRDefault="004F1C0B">
      <w:pPr>
        <w:pStyle w:val="SourceCode"/>
      </w:pPr>
      <w:proofErr w:type="spellStart"/>
      <w:proofErr w:type="gramStart"/>
      <w:r>
        <w:rPr>
          <w:rStyle w:val="NormalTok"/>
        </w:rPr>
        <w:t>CircStats</w:t>
      </w:r>
      <w:proofErr w:type="spellEnd"/>
      <w:r>
        <w:rPr>
          <w:rStyle w:val="OperatorTok"/>
        </w:rPr>
        <w:t>::</w:t>
      </w:r>
      <w:proofErr w:type="spellStart"/>
      <w:proofErr w:type="gramEnd"/>
      <w:r>
        <w:rPr>
          <w:rStyle w:val="KeywordTok"/>
        </w:rPr>
        <w:t>r.test</w:t>
      </w:r>
      <w:proofErr w:type="spellEnd"/>
      <w:r>
        <w:rPr>
          <w:rStyle w:val="NormalTok"/>
        </w:rPr>
        <w:t>(</w:t>
      </w:r>
      <w:proofErr w:type="spellStart"/>
      <w:r>
        <w:rPr>
          <w:rStyle w:val="NormalTok"/>
        </w:rPr>
        <w:t>fruto</w:t>
      </w:r>
      <w:proofErr w:type="spellEnd"/>
      <w:r>
        <w:rPr>
          <w:rStyle w:val="NormalTok"/>
        </w:rPr>
        <w:t xml:space="preserve">, </w:t>
      </w:r>
      <w:r>
        <w:rPr>
          <w:rStyle w:val="DataTypeTok"/>
        </w:rPr>
        <w:t>degree =</w:t>
      </w:r>
      <w:r>
        <w:rPr>
          <w:rStyle w:val="NormalTok"/>
        </w:rPr>
        <w:t xml:space="preserve"> T)</w:t>
      </w:r>
    </w:p>
    <w:p w:rsidR="007417E2" w:rsidRPr="00D43DC2" w:rsidRDefault="004F1C0B">
      <w:pPr>
        <w:pStyle w:val="SourceCode"/>
        <w:rPr>
          <w:lang w:val="es-ES"/>
        </w:rPr>
      </w:pPr>
      <w:r w:rsidRPr="00D43DC2">
        <w:rPr>
          <w:rStyle w:val="VerbatimChar"/>
          <w:lang w:val="es-ES"/>
        </w:rPr>
        <w:t>## $</w:t>
      </w:r>
      <w:proofErr w:type="spellStart"/>
      <w:r w:rsidRPr="00D43DC2">
        <w:rPr>
          <w:rStyle w:val="VerbatimChar"/>
          <w:lang w:val="es-ES"/>
        </w:rPr>
        <w:t>r.bar</w:t>
      </w:r>
      <w:proofErr w:type="spellEnd"/>
      <w:r w:rsidRPr="00D43DC2">
        <w:rPr>
          <w:lang w:val="es-ES"/>
        </w:rPr>
        <w:br/>
      </w:r>
      <w:r w:rsidRPr="00D43DC2">
        <w:rPr>
          <w:rStyle w:val="VerbatimChar"/>
          <w:lang w:val="es-ES"/>
        </w:rPr>
        <w:t>## [1] 0.1558043</w:t>
      </w:r>
      <w:r w:rsidRPr="00D43DC2">
        <w:rPr>
          <w:lang w:val="es-ES"/>
        </w:rPr>
        <w:br/>
      </w:r>
      <w:r w:rsidRPr="00D43DC2">
        <w:rPr>
          <w:rStyle w:val="VerbatimChar"/>
          <w:lang w:val="es-ES"/>
        </w:rPr>
        <w:t xml:space="preserve">## </w:t>
      </w:r>
      <w:r w:rsidRPr="00D43DC2">
        <w:rPr>
          <w:lang w:val="es-ES"/>
        </w:rPr>
        <w:br/>
      </w:r>
      <w:r w:rsidRPr="00D43DC2">
        <w:rPr>
          <w:rStyle w:val="VerbatimChar"/>
          <w:lang w:val="es-ES"/>
        </w:rPr>
        <w:t>## $</w:t>
      </w:r>
      <w:proofErr w:type="spellStart"/>
      <w:r w:rsidRPr="00D43DC2">
        <w:rPr>
          <w:rStyle w:val="VerbatimChar"/>
          <w:lang w:val="es-ES"/>
        </w:rPr>
        <w:t>p.value</w:t>
      </w:r>
      <w:proofErr w:type="spellEnd"/>
      <w:r w:rsidRPr="00D43DC2">
        <w:rPr>
          <w:lang w:val="es-ES"/>
        </w:rPr>
        <w:br/>
      </w:r>
      <w:r w:rsidRPr="00D43DC2">
        <w:rPr>
          <w:rStyle w:val="VerbatimChar"/>
          <w:lang w:val="es-ES"/>
        </w:rPr>
        <w:t>## [1] 0.001729289</w:t>
      </w:r>
    </w:p>
    <w:p w:rsidR="007417E2" w:rsidRPr="00D43DC2" w:rsidRDefault="004F1C0B">
      <w:pPr>
        <w:pStyle w:val="FirstParagraph"/>
        <w:rPr>
          <w:lang w:val="es-ES"/>
        </w:rPr>
      </w:pPr>
      <w:r w:rsidRPr="00D43DC2">
        <w:rPr>
          <w:lang w:val="es-ES"/>
        </w:rPr>
        <w:t xml:space="preserve">Gracias a este test podemos ver que, a pesar del bajo valor de </w:t>
      </w:r>
      <w:r w:rsidRPr="00D43DC2">
        <w:rPr>
          <w:i/>
          <w:lang w:val="es-ES"/>
        </w:rPr>
        <w:t>r</w:t>
      </w:r>
      <w:r w:rsidRPr="00D43DC2">
        <w:rPr>
          <w:lang w:val="es-ES"/>
        </w:rPr>
        <w:t xml:space="preserve"> para </w:t>
      </w:r>
      <w:proofErr w:type="spellStart"/>
      <w:r w:rsidRPr="00D43DC2">
        <w:rPr>
          <w:lang w:val="es-ES"/>
        </w:rPr>
        <w:t>Nouragues</w:t>
      </w:r>
      <w:proofErr w:type="spellEnd"/>
      <w:r w:rsidRPr="00D43DC2">
        <w:rPr>
          <w:lang w:val="es-ES"/>
        </w:rPr>
        <w:t xml:space="preserve">, </w:t>
      </w:r>
      <w:proofErr w:type="gramStart"/>
      <w:r w:rsidRPr="00D43DC2">
        <w:rPr>
          <w:lang w:val="es-ES"/>
        </w:rPr>
        <w:t>la fructificación</w:t>
      </w:r>
      <w:proofErr w:type="gramEnd"/>
      <w:r w:rsidRPr="00D43DC2">
        <w:rPr>
          <w:lang w:val="es-ES"/>
        </w:rPr>
        <w:t xml:space="preserve"> es significativamente estacional, con el valor máximo en marzo (Fig. 2).</w:t>
      </w:r>
    </w:p>
    <w:p w:rsidR="007417E2" w:rsidRPr="00D43DC2" w:rsidRDefault="004F1C0B">
      <w:pPr>
        <w:pStyle w:val="Ttulo1"/>
        <w:rPr>
          <w:lang w:val="es-ES"/>
        </w:rPr>
      </w:pPr>
      <w:bookmarkStart w:id="7" w:name="X49d587dd6274cab023532cfb7dae44c35cc20b3"/>
      <w:r w:rsidRPr="00D43DC2">
        <w:rPr>
          <w:lang w:val="es-ES"/>
        </w:rPr>
        <w:t>Test entre dos distribuciones circulares: test de</w:t>
      </w:r>
      <w:bookmarkStart w:id="8" w:name="_GoBack"/>
      <w:bookmarkEnd w:id="8"/>
      <w:r w:rsidRPr="00D43DC2">
        <w:rPr>
          <w:lang w:val="es-ES"/>
        </w:rPr>
        <w:t xml:space="preserve"> </w:t>
      </w:r>
      <w:proofErr w:type="spellStart"/>
      <w:r w:rsidRPr="00D43DC2">
        <w:rPr>
          <w:lang w:val="es-ES"/>
        </w:rPr>
        <w:t>Mardia</w:t>
      </w:r>
      <w:proofErr w:type="spellEnd"/>
      <w:r w:rsidRPr="00D43DC2">
        <w:rPr>
          <w:lang w:val="es-ES"/>
        </w:rPr>
        <w:t>-Watson-</w:t>
      </w:r>
      <w:proofErr w:type="spellStart"/>
      <w:r w:rsidRPr="00D43DC2">
        <w:rPr>
          <w:lang w:val="es-ES"/>
        </w:rPr>
        <w:t>Wheeler</w:t>
      </w:r>
      <w:proofErr w:type="spellEnd"/>
      <w:r w:rsidRPr="00D43DC2">
        <w:rPr>
          <w:lang w:val="es-ES"/>
        </w:rPr>
        <w:t xml:space="preserve"> aplicado a los patrones actividad de los animales</w:t>
      </w:r>
      <w:bookmarkEnd w:id="7"/>
    </w:p>
    <w:p w:rsidR="007417E2" w:rsidRPr="00D43DC2" w:rsidRDefault="004F1C0B">
      <w:pPr>
        <w:pStyle w:val="FirstParagraph"/>
        <w:rPr>
          <w:lang w:val="es-ES"/>
        </w:rPr>
      </w:pPr>
      <w:r w:rsidRPr="00D43DC2">
        <w:rPr>
          <w:lang w:val="es-ES"/>
        </w:rPr>
        <w:t xml:space="preserve">Muchos trabajos (ver Monterroso et al., 2014 como ejemplo) analizan los patrones de actividad diaria de diferentes especies animales usando el </w:t>
      </w:r>
      <w:r w:rsidRPr="00D43DC2">
        <w:rPr>
          <w:i/>
          <w:lang w:val="es-ES"/>
        </w:rPr>
        <w:t xml:space="preserve">test de </w:t>
      </w:r>
      <w:proofErr w:type="spellStart"/>
      <w:r w:rsidRPr="00D43DC2">
        <w:rPr>
          <w:i/>
          <w:lang w:val="es-ES"/>
        </w:rPr>
        <w:t>Mardia</w:t>
      </w:r>
      <w:proofErr w:type="spellEnd"/>
      <w:r w:rsidRPr="00D43DC2">
        <w:rPr>
          <w:i/>
          <w:lang w:val="es-ES"/>
        </w:rPr>
        <w:t>-Watson-</w:t>
      </w:r>
      <w:proofErr w:type="spellStart"/>
      <w:r w:rsidRPr="00D43DC2">
        <w:rPr>
          <w:i/>
          <w:lang w:val="es-ES"/>
        </w:rPr>
        <w:t>Wheeler</w:t>
      </w:r>
      <w:proofErr w:type="spellEnd"/>
      <w:r w:rsidRPr="00D43DC2">
        <w:rPr>
          <w:lang w:val="es-ES"/>
        </w:rPr>
        <w:t xml:space="preserve"> (</w:t>
      </w:r>
      <w:proofErr w:type="spellStart"/>
      <w:r w:rsidRPr="00D43DC2">
        <w:rPr>
          <w:lang w:val="es-ES"/>
        </w:rPr>
        <w:t>Batschelet</w:t>
      </w:r>
      <w:proofErr w:type="spellEnd"/>
      <w:r w:rsidRPr="00D43DC2">
        <w:rPr>
          <w:lang w:val="es-ES"/>
        </w:rPr>
        <w:t xml:space="preserve">, 1981). Este test permite detectar si dos muestras circulares difieren significativamente entre sí de una forma no paramétrica. La forma más sencilla de calcularlo es usando la función </w:t>
      </w:r>
      <w:proofErr w:type="spellStart"/>
      <w:proofErr w:type="gramStart"/>
      <w:r w:rsidRPr="00D43DC2">
        <w:rPr>
          <w:rStyle w:val="VerbatimChar"/>
          <w:lang w:val="es-ES"/>
        </w:rPr>
        <w:t>watson.wheeler</w:t>
      </w:r>
      <w:proofErr w:type="gramEnd"/>
      <w:r w:rsidRPr="00D43DC2">
        <w:rPr>
          <w:rStyle w:val="VerbatimChar"/>
          <w:lang w:val="es-ES"/>
        </w:rPr>
        <w:t>.test</w:t>
      </w:r>
      <w:proofErr w:type="spellEnd"/>
      <w:r w:rsidRPr="00D43DC2">
        <w:rPr>
          <w:lang w:val="es-ES"/>
        </w:rPr>
        <w:t xml:space="preserve"> del paquete </w:t>
      </w:r>
      <w:r w:rsidRPr="00D43DC2">
        <w:rPr>
          <w:rStyle w:val="VerbatimChar"/>
          <w:lang w:val="es-ES"/>
        </w:rPr>
        <w:t>circular</w:t>
      </w:r>
      <w:r w:rsidRPr="00D43DC2">
        <w:rPr>
          <w:lang w:val="es-ES"/>
        </w:rPr>
        <w:t>.</w:t>
      </w:r>
    </w:p>
    <w:p w:rsidR="007417E2" w:rsidRDefault="004F1C0B">
      <w:pPr>
        <w:pStyle w:val="SourceCode"/>
      </w:pPr>
      <w:proofErr w:type="gramStart"/>
      <w:r>
        <w:rPr>
          <w:rStyle w:val="NormalTok"/>
        </w:rPr>
        <w:t>circular</w:t>
      </w:r>
      <w:r>
        <w:rPr>
          <w:rStyle w:val="OperatorTok"/>
        </w:rPr>
        <w:t>::</w:t>
      </w:r>
      <w:proofErr w:type="spellStart"/>
      <w:proofErr w:type="gramEnd"/>
      <w:r>
        <w:rPr>
          <w:rStyle w:val="KeywordTok"/>
        </w:rPr>
        <w:t>watson.wheeler.test</w:t>
      </w:r>
      <w:proofErr w:type="spellEnd"/>
      <w:r>
        <w:rPr>
          <w:rStyle w:val="NormalTok"/>
        </w:rPr>
        <w:t>(</w:t>
      </w:r>
      <w:r>
        <w:rPr>
          <w:rStyle w:val="KeywordTok"/>
        </w:rPr>
        <w:t>list</w:t>
      </w:r>
      <w:r>
        <w:rPr>
          <w:rStyle w:val="NormalTok"/>
        </w:rPr>
        <w:t>(</w:t>
      </w:r>
      <w:proofErr w:type="spellStart"/>
      <w:r>
        <w:rPr>
          <w:rStyle w:val="NormalTok"/>
        </w:rPr>
        <w:t>aguti.circ</w:t>
      </w:r>
      <w:proofErr w:type="spellEnd"/>
      <w:r>
        <w:rPr>
          <w:rStyle w:val="NormalTok"/>
        </w:rPr>
        <w:t xml:space="preserve">, </w:t>
      </w:r>
      <w:proofErr w:type="spellStart"/>
      <w:r>
        <w:rPr>
          <w:rStyle w:val="NormalTok"/>
        </w:rPr>
        <w:t>pecari.circ</w:t>
      </w:r>
      <w:proofErr w:type="spellEnd"/>
      <w:r>
        <w:rPr>
          <w:rStyle w:val="NormalTok"/>
        </w:rPr>
        <w:t>))</w:t>
      </w:r>
    </w:p>
    <w:p w:rsidR="007417E2" w:rsidRDefault="004F1C0B">
      <w:pPr>
        <w:pStyle w:val="SourceCode"/>
      </w:pPr>
      <w:r>
        <w:rPr>
          <w:rStyle w:val="VerbatimChar"/>
        </w:rPr>
        <w:t xml:space="preserve">## </w:t>
      </w:r>
      <w:r>
        <w:br/>
      </w:r>
      <w:r>
        <w:rPr>
          <w:rStyle w:val="VerbatimChar"/>
        </w:rPr>
        <w:t>##  Watson-Wheeler test for homogeneity of angles</w:t>
      </w:r>
      <w:r>
        <w:br/>
      </w:r>
      <w:r>
        <w:rPr>
          <w:rStyle w:val="VerbatimChar"/>
        </w:rPr>
        <w:t xml:space="preserve">## </w:t>
      </w:r>
      <w:r>
        <w:br/>
      </w:r>
      <w:r>
        <w:rPr>
          <w:rStyle w:val="VerbatimChar"/>
        </w:rPr>
        <w:lastRenderedPageBreak/>
        <w:t>## data:  1 and 2</w:t>
      </w:r>
      <w:r>
        <w:br/>
      </w:r>
      <w:r>
        <w:rPr>
          <w:rStyle w:val="VerbatimChar"/>
        </w:rPr>
        <w:t xml:space="preserve">## W = 2144.8, </w:t>
      </w:r>
      <w:proofErr w:type="spellStart"/>
      <w:r>
        <w:rPr>
          <w:rStyle w:val="VerbatimChar"/>
        </w:rPr>
        <w:t>df</w:t>
      </w:r>
      <w:proofErr w:type="spellEnd"/>
      <w:r>
        <w:rPr>
          <w:rStyle w:val="VerbatimChar"/>
        </w:rPr>
        <w:t xml:space="preserve"> = 2, p-value &lt; 2.2e-16</w:t>
      </w:r>
    </w:p>
    <w:p w:rsidR="007417E2" w:rsidRPr="00D43DC2" w:rsidRDefault="004F1C0B">
      <w:pPr>
        <w:pStyle w:val="FirstParagraph"/>
        <w:rPr>
          <w:lang w:val="es-ES"/>
        </w:rPr>
      </w:pPr>
      <w:r w:rsidRPr="00D43DC2">
        <w:rPr>
          <w:lang w:val="es-ES"/>
        </w:rPr>
        <w:t>En el ejemplo de los datos de actividad del agutí y el pecarí, tal y como se observaba en la Fig. 1, el test nos demuestra que las dos especies difieren en su patrón de actividad diaria.</w:t>
      </w:r>
    </w:p>
    <w:p w:rsidR="007417E2" w:rsidRPr="00D43DC2" w:rsidRDefault="004F1C0B">
      <w:pPr>
        <w:pStyle w:val="Ttulo1"/>
        <w:rPr>
          <w:lang w:val="es-ES"/>
        </w:rPr>
      </w:pPr>
      <w:bookmarkStart w:id="9" w:name="consideraciones-finales"/>
      <w:r w:rsidRPr="00D43DC2">
        <w:rPr>
          <w:lang w:val="es-ES"/>
        </w:rPr>
        <w:t>Consideraciones finales</w:t>
      </w:r>
      <w:bookmarkEnd w:id="9"/>
    </w:p>
    <w:p w:rsidR="007417E2" w:rsidRPr="00D43DC2" w:rsidRDefault="004F1C0B">
      <w:pPr>
        <w:pStyle w:val="FirstParagraph"/>
        <w:rPr>
          <w:lang w:val="es-ES"/>
        </w:rPr>
      </w:pPr>
      <w:r w:rsidRPr="00D43DC2">
        <w:rPr>
          <w:lang w:val="es-ES"/>
        </w:rPr>
        <w:t xml:space="preserve">En esta nota apenas se han esbozado algunas de las aplicaciones básicas de la estadística circular a la Ecología, especialmente para la fenología o el estudio de patrones de actividad diaria de animales, resaltando la utilidad de esta herramienta estadística. Obviamente, hay muchas métricas y otros análisis, como las correlaciones circular-linear o circular-circular, que han quedado sin explicar por falta de espacio. Gracias a la funcionalidad de los paquetes de </w:t>
      </w:r>
      <w:r w:rsidRPr="00D43DC2">
        <w:rPr>
          <w:i/>
          <w:lang w:val="es-ES"/>
        </w:rPr>
        <w:t>R</w:t>
      </w:r>
      <w:r w:rsidRPr="00D43DC2">
        <w:rPr>
          <w:lang w:val="es-ES"/>
        </w:rPr>
        <w:t xml:space="preserve"> especializados en estadística circular, estas métricas y análisis están fácilmente disponibles para el usuario interesado que quiera seguir avanzando.</w:t>
      </w:r>
    </w:p>
    <w:p w:rsidR="007417E2" w:rsidRPr="00D43DC2" w:rsidRDefault="004F1C0B">
      <w:pPr>
        <w:pStyle w:val="Textoindependiente"/>
        <w:rPr>
          <w:lang w:val="es-ES"/>
        </w:rPr>
      </w:pPr>
      <w:r w:rsidRPr="00D43DC2">
        <w:rPr>
          <w:lang w:val="es-ES"/>
        </w:rPr>
        <w:t xml:space="preserve">El código necesario para reproducir este documento se puede consultar en </w:t>
      </w:r>
      <w:hyperlink r:id="rId8">
        <w:r w:rsidRPr="00D43DC2">
          <w:rPr>
            <w:rStyle w:val="Hipervnculo"/>
            <w:lang w:val="es-ES"/>
          </w:rPr>
          <w:t>GitHub</w:t>
        </w:r>
      </w:hyperlink>
      <w:r w:rsidRPr="00D43DC2">
        <w:rPr>
          <w:lang w:val="es-ES"/>
        </w:rPr>
        <w:t>.</w:t>
      </w:r>
    </w:p>
    <w:p w:rsidR="007417E2" w:rsidRPr="00D43DC2" w:rsidRDefault="004F1C0B">
      <w:pPr>
        <w:pStyle w:val="Ttulo1"/>
        <w:rPr>
          <w:lang w:val="es-ES"/>
        </w:rPr>
      </w:pPr>
      <w:bookmarkStart w:id="10" w:name="agradecimientos"/>
      <w:r w:rsidRPr="00D43DC2">
        <w:rPr>
          <w:lang w:val="es-ES"/>
        </w:rPr>
        <w:t>Agradecimientos</w:t>
      </w:r>
      <w:bookmarkEnd w:id="10"/>
    </w:p>
    <w:p w:rsidR="007417E2" w:rsidRPr="00D43DC2" w:rsidRDefault="004F1C0B">
      <w:pPr>
        <w:pStyle w:val="FirstParagraph"/>
        <w:rPr>
          <w:lang w:val="es-ES"/>
        </w:rPr>
      </w:pPr>
      <w:r w:rsidRPr="00D43DC2">
        <w:rPr>
          <w:lang w:val="es-ES"/>
        </w:rPr>
        <w:t>Esta nota es un producto del proyecto TEMPNET, financiado con una beca Marie-</w:t>
      </w:r>
      <w:proofErr w:type="spellStart"/>
      <w:r w:rsidRPr="00D43DC2">
        <w:rPr>
          <w:lang w:val="es-ES"/>
        </w:rPr>
        <w:t>Sklodowska</w:t>
      </w:r>
      <w:proofErr w:type="spellEnd"/>
      <w:r w:rsidRPr="00D43DC2">
        <w:rPr>
          <w:lang w:val="es-ES"/>
        </w:rPr>
        <w:t xml:space="preserve"> Curie (798269 - TEMPNET - H2020-MSCA-IF-2017).</w:t>
      </w:r>
    </w:p>
    <w:p w:rsidR="007417E2" w:rsidRPr="00D43DC2" w:rsidRDefault="004F1C0B">
      <w:pPr>
        <w:pStyle w:val="Ttulo3"/>
        <w:rPr>
          <w:lang w:val="es-ES"/>
        </w:rPr>
      </w:pPr>
      <w:bookmarkStart w:id="11" w:name="referencias"/>
      <w:r w:rsidRPr="00D43DC2">
        <w:rPr>
          <w:lang w:val="es-ES"/>
        </w:rPr>
        <w:t>REFERENCIAS</w:t>
      </w:r>
      <w:bookmarkEnd w:id="11"/>
    </w:p>
    <w:p w:rsidR="007417E2" w:rsidRDefault="004F1C0B">
      <w:pPr>
        <w:pStyle w:val="Bibliografa"/>
      </w:pPr>
      <w:bookmarkStart w:id="12" w:name="ref-Agostinelli_2017"/>
      <w:bookmarkStart w:id="13" w:name="refs"/>
      <w:proofErr w:type="spellStart"/>
      <w:r w:rsidRPr="00D43DC2">
        <w:rPr>
          <w:lang w:val="es-ES"/>
        </w:rPr>
        <w:t>Agostinelli</w:t>
      </w:r>
      <w:proofErr w:type="spellEnd"/>
      <w:r w:rsidRPr="00D43DC2">
        <w:rPr>
          <w:lang w:val="es-ES"/>
        </w:rPr>
        <w:t xml:space="preserve">, C., </w:t>
      </w:r>
      <w:proofErr w:type="spellStart"/>
      <w:r w:rsidRPr="00D43DC2">
        <w:rPr>
          <w:lang w:val="es-ES"/>
        </w:rPr>
        <w:t>Lund</w:t>
      </w:r>
      <w:proofErr w:type="spellEnd"/>
      <w:r w:rsidRPr="00D43DC2">
        <w:rPr>
          <w:lang w:val="es-ES"/>
        </w:rPr>
        <w:t xml:space="preserve">, U. 2017. </w:t>
      </w:r>
      <w:r>
        <w:rPr>
          <w:i/>
        </w:rPr>
        <w:t xml:space="preserve">R package </w:t>
      </w:r>
      <w:r>
        <w:rPr>
          <w:rStyle w:val="VerbatimChar"/>
          <w:i/>
        </w:rPr>
        <w:t>circular</w:t>
      </w:r>
      <w:r>
        <w:rPr>
          <w:i/>
        </w:rPr>
        <w:t>: Circular Statistics (version 0.4-93)</w:t>
      </w:r>
      <w:r>
        <w:t xml:space="preserve">. CA: Department of Environmental Sciences, Informatics; Statistics, Ca’ </w:t>
      </w:r>
      <w:proofErr w:type="spellStart"/>
      <w:r>
        <w:t>Foscari</w:t>
      </w:r>
      <w:proofErr w:type="spellEnd"/>
      <w:r>
        <w:t xml:space="preserve"> University, Venice, Italy. UL: Department of Statistics, California Polytechnic State University, San Luis Obispo, California, USA.</w:t>
      </w:r>
    </w:p>
    <w:p w:rsidR="007417E2" w:rsidRDefault="004F1C0B">
      <w:pPr>
        <w:pStyle w:val="Bibliografa"/>
      </w:pPr>
      <w:bookmarkStart w:id="14" w:name="ref-Batschelet1981"/>
      <w:bookmarkEnd w:id="12"/>
      <w:proofErr w:type="spellStart"/>
      <w:r>
        <w:t>Batschelet</w:t>
      </w:r>
      <w:proofErr w:type="spellEnd"/>
      <w:r>
        <w:t xml:space="preserve">, E. 1981. </w:t>
      </w:r>
      <w:r>
        <w:rPr>
          <w:i/>
        </w:rPr>
        <w:t>Circular Statistics in Biology</w:t>
      </w:r>
      <w:r>
        <w:t>. 1.ª ed. Academic Press, London.</w:t>
      </w:r>
    </w:p>
    <w:p w:rsidR="007417E2" w:rsidRDefault="004F1C0B">
      <w:pPr>
        <w:pStyle w:val="Bibliografa"/>
      </w:pPr>
      <w:bookmarkStart w:id="15" w:name="ref-Landler_2018"/>
      <w:bookmarkEnd w:id="14"/>
      <w:r>
        <w:t xml:space="preserve">Landler, L., </w:t>
      </w:r>
      <w:proofErr w:type="spellStart"/>
      <w:r>
        <w:t>Ruxton</w:t>
      </w:r>
      <w:proofErr w:type="spellEnd"/>
      <w:r>
        <w:t xml:space="preserve">, G.D., </w:t>
      </w:r>
      <w:proofErr w:type="spellStart"/>
      <w:r>
        <w:t>Malkemper</w:t>
      </w:r>
      <w:proofErr w:type="spellEnd"/>
      <w:r>
        <w:t xml:space="preserve">, E.P. 2018. Circular data in biology: advice for effectively implementing statistical procedures. </w:t>
      </w:r>
      <w:r>
        <w:rPr>
          <w:i/>
        </w:rPr>
        <w:t>Behavioral Ecology and Sociobiology</w:t>
      </w:r>
      <w:r>
        <w:t xml:space="preserve"> </w:t>
      </w:r>
      <w:proofErr w:type="gramStart"/>
      <w:r>
        <w:t>72:.</w:t>
      </w:r>
      <w:proofErr w:type="gramEnd"/>
    </w:p>
    <w:p w:rsidR="007417E2" w:rsidRDefault="004F1C0B">
      <w:pPr>
        <w:pStyle w:val="Bibliografa"/>
      </w:pPr>
      <w:bookmarkStart w:id="16" w:name="ref-MardiaJupp2000"/>
      <w:bookmarkEnd w:id="15"/>
      <w:proofErr w:type="spellStart"/>
      <w:r>
        <w:t>Mardia</w:t>
      </w:r>
      <w:proofErr w:type="spellEnd"/>
      <w:r>
        <w:t xml:space="preserve">, K.V., </w:t>
      </w:r>
      <w:proofErr w:type="spellStart"/>
      <w:r>
        <w:t>Jupp</w:t>
      </w:r>
      <w:proofErr w:type="spellEnd"/>
      <w:r>
        <w:t xml:space="preserve">, P.E. 2000. </w:t>
      </w:r>
      <w:r>
        <w:rPr>
          <w:i/>
        </w:rPr>
        <w:t>Directional Statistics</w:t>
      </w:r>
      <w:r>
        <w:t xml:space="preserve">. 1.ª ed. John Wiley &amp; Sons, </w:t>
      </w:r>
      <w:proofErr w:type="spellStart"/>
      <w:r>
        <w:t>Chichester</w:t>
      </w:r>
      <w:proofErr w:type="spellEnd"/>
      <w:r>
        <w:t>.</w:t>
      </w:r>
    </w:p>
    <w:p w:rsidR="007417E2" w:rsidRDefault="004F1C0B">
      <w:pPr>
        <w:pStyle w:val="Bibliografa"/>
      </w:pPr>
      <w:bookmarkStart w:id="17" w:name="ref-Mendoza2018"/>
      <w:bookmarkEnd w:id="16"/>
      <w:r>
        <w:t xml:space="preserve">Mendoza, I., Condit, R.S., Wright, S.J., </w:t>
      </w:r>
      <w:proofErr w:type="spellStart"/>
      <w:r>
        <w:t>Caubère</w:t>
      </w:r>
      <w:proofErr w:type="spellEnd"/>
      <w:r>
        <w:t xml:space="preserve">, A., </w:t>
      </w:r>
      <w:proofErr w:type="spellStart"/>
      <w:r>
        <w:t>Châtelet</w:t>
      </w:r>
      <w:proofErr w:type="spellEnd"/>
      <w:r>
        <w:t xml:space="preserve">, P., Hardy, I., Forget, P.-M. 2018. Inter-annual variability of fruit timing and quantity at </w:t>
      </w:r>
      <w:proofErr w:type="spellStart"/>
      <w:r>
        <w:t>Nouragues</w:t>
      </w:r>
      <w:proofErr w:type="spellEnd"/>
      <w:r>
        <w:t xml:space="preserve"> (French Guiana): insights from hierarchical Bayesian analyses. </w:t>
      </w:r>
      <w:proofErr w:type="spellStart"/>
      <w:r>
        <w:rPr>
          <w:i/>
        </w:rPr>
        <w:t>Biotropica</w:t>
      </w:r>
      <w:proofErr w:type="spellEnd"/>
      <w:r>
        <w:t xml:space="preserve"> 50: 431-441.</w:t>
      </w:r>
    </w:p>
    <w:p w:rsidR="007417E2" w:rsidRDefault="004F1C0B">
      <w:pPr>
        <w:pStyle w:val="Bibliografa"/>
      </w:pPr>
      <w:bookmarkStart w:id="18" w:name="ref-Monterroso_2014"/>
      <w:bookmarkEnd w:id="17"/>
      <w:proofErr w:type="spellStart"/>
      <w:r>
        <w:t>Monterroso</w:t>
      </w:r>
      <w:proofErr w:type="spellEnd"/>
      <w:r>
        <w:t xml:space="preserve">, P., Alves, P.C., </w:t>
      </w:r>
      <w:proofErr w:type="spellStart"/>
      <w:r>
        <w:t>Ferreras</w:t>
      </w:r>
      <w:proofErr w:type="spellEnd"/>
      <w:r>
        <w:t xml:space="preserve">, P. 2014. Plasticity in circadian activity patterns of </w:t>
      </w:r>
      <w:proofErr w:type="spellStart"/>
      <w:r>
        <w:t>mesocarnivores</w:t>
      </w:r>
      <w:proofErr w:type="spellEnd"/>
      <w:r>
        <w:t xml:space="preserve"> in Southwestern Europe: implications for species coexistence. </w:t>
      </w:r>
      <w:r>
        <w:rPr>
          <w:i/>
        </w:rPr>
        <w:t>Behavioral Ecology and Sociobiology</w:t>
      </w:r>
      <w:r>
        <w:t xml:space="preserve"> 68: 1403-1417.</w:t>
      </w:r>
    </w:p>
    <w:p w:rsidR="007417E2" w:rsidRDefault="004F1C0B">
      <w:pPr>
        <w:pStyle w:val="Bibliografa"/>
      </w:pPr>
      <w:bookmarkStart w:id="19" w:name="ref-Morellato2010"/>
      <w:bookmarkEnd w:id="18"/>
      <w:proofErr w:type="spellStart"/>
      <w:r>
        <w:lastRenderedPageBreak/>
        <w:t>Morellato</w:t>
      </w:r>
      <w:proofErr w:type="spellEnd"/>
      <w:r>
        <w:t xml:space="preserve">, L.P.C., </w:t>
      </w:r>
      <w:proofErr w:type="spellStart"/>
      <w:r>
        <w:t>Alberti</w:t>
      </w:r>
      <w:proofErr w:type="spellEnd"/>
      <w:r>
        <w:t xml:space="preserve">, L.F., Hudson, I.L. 2010. Applications of Circular Statistics in Plant Phenology: </w:t>
      </w:r>
      <w:proofErr w:type="gramStart"/>
      <w:r>
        <w:t>a</w:t>
      </w:r>
      <w:proofErr w:type="gramEnd"/>
      <w:r>
        <w:t xml:space="preserve"> Case Studies Approach. </w:t>
      </w:r>
      <w:proofErr w:type="spellStart"/>
      <w:r>
        <w:t>En</w:t>
      </w:r>
      <w:proofErr w:type="spellEnd"/>
      <w:r>
        <w:t xml:space="preserve"> Hudson, I. L., </w:t>
      </w:r>
      <w:proofErr w:type="spellStart"/>
      <w:r>
        <w:t>Keatley</w:t>
      </w:r>
      <w:proofErr w:type="spellEnd"/>
      <w:r>
        <w:t xml:space="preserve">, M. R. (eds.), </w:t>
      </w:r>
      <w:proofErr w:type="spellStart"/>
      <w:r>
        <w:rPr>
          <w:i/>
        </w:rPr>
        <w:t>Phenological</w:t>
      </w:r>
      <w:proofErr w:type="spellEnd"/>
      <w:r>
        <w:rPr>
          <w:i/>
        </w:rPr>
        <w:t xml:space="preserve"> Research: Methods for Environmental and Climate Change Analysis</w:t>
      </w:r>
      <w:r>
        <w:t>, pp. 339-359. Springer Netherlands, Dordrecht.</w:t>
      </w:r>
    </w:p>
    <w:p w:rsidR="007417E2" w:rsidRDefault="004F1C0B">
      <w:pPr>
        <w:pStyle w:val="Bibliografa"/>
      </w:pPr>
      <w:bookmarkStart w:id="20" w:name="ref-R_Core_Team_2019"/>
      <w:bookmarkEnd w:id="19"/>
      <w:r>
        <w:t xml:space="preserve">R Core Team. 2019. </w:t>
      </w:r>
      <w:r>
        <w:rPr>
          <w:i/>
        </w:rPr>
        <w:t>R: A Language and Environment for Statistical Computing</w:t>
      </w:r>
      <w:r>
        <w:t>. R Foundation for Statistical Computing, Vienna, Austria.</w:t>
      </w:r>
    </w:p>
    <w:p w:rsidR="007417E2" w:rsidRDefault="004F1C0B">
      <w:pPr>
        <w:pStyle w:val="Bibliografa"/>
      </w:pPr>
      <w:bookmarkStart w:id="21" w:name="ref-Rowcliffe2014"/>
      <w:bookmarkEnd w:id="20"/>
      <w:proofErr w:type="spellStart"/>
      <w:r>
        <w:t>Rowcliffe</w:t>
      </w:r>
      <w:proofErr w:type="spellEnd"/>
      <w:r>
        <w:t xml:space="preserve">, J.M., Kays, R., </w:t>
      </w:r>
      <w:proofErr w:type="spellStart"/>
      <w:r>
        <w:t>Kranstauber</w:t>
      </w:r>
      <w:proofErr w:type="spellEnd"/>
      <w:r>
        <w:t xml:space="preserve">, B., Carbone, C., Jansen, P.A. 2014. Quantifying levels of animal activity using camera trap data. </w:t>
      </w:r>
      <w:r>
        <w:rPr>
          <w:i/>
        </w:rPr>
        <w:t>Methods in Ecology and Evolution</w:t>
      </w:r>
      <w:r>
        <w:t xml:space="preserve"> 5: 1170-1179.</w:t>
      </w:r>
    </w:p>
    <w:p w:rsidR="007417E2" w:rsidRDefault="004F1C0B">
      <w:pPr>
        <w:pStyle w:val="Bibliografa"/>
      </w:pPr>
      <w:bookmarkStart w:id="22" w:name="ref-Rowcliffe_2019"/>
      <w:bookmarkEnd w:id="21"/>
      <w:proofErr w:type="spellStart"/>
      <w:r>
        <w:t>Rowcliffe</w:t>
      </w:r>
      <w:proofErr w:type="spellEnd"/>
      <w:r>
        <w:t xml:space="preserve">, M. 2019. </w:t>
      </w:r>
      <w:r>
        <w:rPr>
          <w:i/>
        </w:rPr>
        <w:t>activity: Animal Activity Statistics</w:t>
      </w:r>
      <w:r>
        <w:t>.</w:t>
      </w:r>
    </w:p>
    <w:p w:rsidR="007417E2" w:rsidRDefault="004F1C0B">
      <w:pPr>
        <w:pStyle w:val="Bibliografa"/>
      </w:pPr>
      <w:bookmarkStart w:id="23" w:name="ref-Staggemeier2020"/>
      <w:bookmarkEnd w:id="22"/>
      <w:proofErr w:type="spellStart"/>
      <w:r>
        <w:t>Staggemeier</w:t>
      </w:r>
      <w:proofErr w:type="spellEnd"/>
      <w:r>
        <w:t xml:space="preserve">, V.G., Camargo, M.G.G., </w:t>
      </w:r>
      <w:proofErr w:type="spellStart"/>
      <w:r>
        <w:t>Diniz-Filho</w:t>
      </w:r>
      <w:proofErr w:type="spellEnd"/>
      <w:r>
        <w:t xml:space="preserve">, J.A.F., </w:t>
      </w:r>
      <w:proofErr w:type="spellStart"/>
      <w:r>
        <w:t>Freckleton</w:t>
      </w:r>
      <w:proofErr w:type="spellEnd"/>
      <w:r>
        <w:t xml:space="preserve">, R., </w:t>
      </w:r>
      <w:proofErr w:type="spellStart"/>
      <w:r>
        <w:t>Jardim</w:t>
      </w:r>
      <w:proofErr w:type="spellEnd"/>
      <w:r>
        <w:t xml:space="preserve">, L., </w:t>
      </w:r>
      <w:proofErr w:type="spellStart"/>
      <w:r>
        <w:t>Morellato</w:t>
      </w:r>
      <w:proofErr w:type="spellEnd"/>
      <w:r>
        <w:t xml:space="preserve">, L.P.C. 2020. The circular nature of recurrent life cycle events: a test comparing tropical and temperate phenology. </w:t>
      </w:r>
      <w:r>
        <w:rPr>
          <w:i/>
        </w:rPr>
        <w:t>Journal of Ecology</w:t>
      </w:r>
      <w:r>
        <w:t xml:space="preserve"> </w:t>
      </w:r>
      <w:proofErr w:type="gramStart"/>
      <w:r>
        <w:t>108:.</w:t>
      </w:r>
      <w:proofErr w:type="gramEnd"/>
    </w:p>
    <w:p w:rsidR="007417E2" w:rsidRDefault="004F1C0B">
      <w:pPr>
        <w:pStyle w:val="Bibliografa"/>
      </w:pPr>
      <w:bookmarkStart w:id="24" w:name="ref-Tsagris_2020"/>
      <w:bookmarkEnd w:id="23"/>
      <w:proofErr w:type="spellStart"/>
      <w:r>
        <w:t>Tsagris</w:t>
      </w:r>
      <w:proofErr w:type="spellEnd"/>
      <w:r>
        <w:t xml:space="preserve">, M., </w:t>
      </w:r>
      <w:proofErr w:type="spellStart"/>
      <w:r>
        <w:t>Athineou</w:t>
      </w:r>
      <w:proofErr w:type="spellEnd"/>
      <w:r>
        <w:t xml:space="preserve">, G., </w:t>
      </w:r>
      <w:proofErr w:type="spellStart"/>
      <w:r>
        <w:t>Sajib</w:t>
      </w:r>
      <w:proofErr w:type="spellEnd"/>
      <w:r>
        <w:t xml:space="preserve">, A., </w:t>
      </w:r>
      <w:proofErr w:type="spellStart"/>
      <w:r>
        <w:t>Amson</w:t>
      </w:r>
      <w:proofErr w:type="spellEnd"/>
      <w:r>
        <w:t xml:space="preserve">, E., </w:t>
      </w:r>
      <w:proofErr w:type="spellStart"/>
      <w:r>
        <w:t>Waldstein</w:t>
      </w:r>
      <w:proofErr w:type="spellEnd"/>
      <w:r>
        <w:t xml:space="preserve">, M.J. 2020. </w:t>
      </w:r>
      <w:r>
        <w:rPr>
          <w:i/>
        </w:rPr>
        <w:t>Directional: Directional Statistics</w:t>
      </w:r>
      <w:r>
        <w:t>.</w:t>
      </w:r>
    </w:p>
    <w:p w:rsidR="007417E2" w:rsidRDefault="004F1C0B">
      <w:pPr>
        <w:pStyle w:val="Bibliografa"/>
      </w:pPr>
      <w:bookmarkStart w:id="25" w:name="ref-Lund_2018"/>
      <w:bookmarkEnd w:id="24"/>
      <w:r>
        <w:t xml:space="preserve">Ulric Lund, S.-p. original by, Claudio </w:t>
      </w:r>
      <w:proofErr w:type="spellStart"/>
      <w:r>
        <w:t>Agostinelli</w:t>
      </w:r>
      <w:proofErr w:type="spellEnd"/>
      <w:r>
        <w:t xml:space="preserve">, R. port by. 2018. </w:t>
      </w:r>
      <w:proofErr w:type="spellStart"/>
      <w:r>
        <w:rPr>
          <w:i/>
        </w:rPr>
        <w:t>CircStats</w:t>
      </w:r>
      <w:proofErr w:type="spellEnd"/>
      <w:r>
        <w:rPr>
          <w:i/>
        </w:rPr>
        <w:t>: Circular Statistics, from "Topics in Circular Statistics" (2001)</w:t>
      </w:r>
      <w:r>
        <w:t>.</w:t>
      </w:r>
    </w:p>
    <w:p w:rsidR="007417E2" w:rsidRDefault="004F1C0B">
      <w:pPr>
        <w:pStyle w:val="Bibliografa"/>
      </w:pPr>
      <w:bookmarkStart w:id="26" w:name="ref-Wickham_2016"/>
      <w:bookmarkEnd w:id="25"/>
      <w:r>
        <w:t xml:space="preserve">Wickham, H. 2016. </w:t>
      </w:r>
      <w:r>
        <w:rPr>
          <w:i/>
        </w:rPr>
        <w:t>ggplot2: Elegant Graphics for Data Analysis</w:t>
      </w:r>
      <w:r>
        <w:t>. Springer-</w:t>
      </w:r>
      <w:proofErr w:type="spellStart"/>
      <w:r>
        <w:t>Verlag</w:t>
      </w:r>
      <w:proofErr w:type="spellEnd"/>
      <w:r>
        <w:t xml:space="preserve"> New York.</w:t>
      </w:r>
    </w:p>
    <w:p w:rsidR="007417E2" w:rsidRDefault="004F1C0B">
      <w:pPr>
        <w:pStyle w:val="Bibliografa"/>
      </w:pPr>
      <w:bookmarkStart w:id="27" w:name="ref-Xu_2019"/>
      <w:bookmarkEnd w:id="26"/>
      <w:r>
        <w:t xml:space="preserve">Xu, D., Wang, Y. 2019. </w:t>
      </w:r>
      <w:proofErr w:type="spellStart"/>
      <w:r>
        <w:rPr>
          <w:i/>
        </w:rPr>
        <w:t>cplots</w:t>
      </w:r>
      <w:proofErr w:type="spellEnd"/>
      <w:r>
        <w:rPr>
          <w:i/>
        </w:rPr>
        <w:t>: Plots for Circular Data</w:t>
      </w:r>
      <w:r>
        <w:t>.</w:t>
      </w:r>
    </w:p>
    <w:p w:rsidR="007417E2" w:rsidRDefault="004F1C0B">
      <w:pPr>
        <w:pStyle w:val="Bibliografa"/>
      </w:pPr>
      <w:bookmarkStart w:id="28" w:name="ref-Zar1999"/>
      <w:bookmarkEnd w:id="27"/>
      <w:proofErr w:type="spellStart"/>
      <w:r>
        <w:t>Zar</w:t>
      </w:r>
      <w:proofErr w:type="spellEnd"/>
      <w:r>
        <w:t xml:space="preserve">, J.H. 1999. </w:t>
      </w:r>
      <w:proofErr w:type="spellStart"/>
      <w:r>
        <w:rPr>
          <w:i/>
        </w:rPr>
        <w:t>Biostatistical</w:t>
      </w:r>
      <w:proofErr w:type="spellEnd"/>
      <w:r>
        <w:rPr>
          <w:i/>
        </w:rPr>
        <w:t xml:space="preserve"> Analysis</w:t>
      </w:r>
      <w:r>
        <w:t>. 4.ª ed. Prentice Hall, New Jersey.</w:t>
      </w:r>
    </w:p>
    <w:p w:rsidR="007417E2" w:rsidRPr="00D43DC2" w:rsidRDefault="004F1C0B">
      <w:pPr>
        <w:pStyle w:val="Ttulo6"/>
        <w:rPr>
          <w:lang w:val="es-ES"/>
        </w:rPr>
      </w:pPr>
      <w:bookmarkStart w:id="29" w:name="pies-de-figura"/>
      <w:bookmarkEnd w:id="13"/>
      <w:bookmarkEnd w:id="28"/>
      <w:r w:rsidRPr="00D43DC2">
        <w:rPr>
          <w:lang w:val="es-ES"/>
        </w:rPr>
        <w:t>PIES DE FIGURA</w:t>
      </w:r>
      <w:bookmarkEnd w:id="29"/>
    </w:p>
    <w:p w:rsidR="007417E2" w:rsidRPr="00D43DC2" w:rsidRDefault="004F1C0B">
      <w:pPr>
        <w:pStyle w:val="FirstParagraph"/>
        <w:rPr>
          <w:lang w:val="es-ES"/>
        </w:rPr>
      </w:pPr>
      <w:r w:rsidRPr="00D43DC2">
        <w:rPr>
          <w:b/>
          <w:lang w:val="es-ES"/>
        </w:rPr>
        <w:t>Figura 1</w:t>
      </w:r>
      <w:r w:rsidRPr="00D43DC2">
        <w:rPr>
          <w:lang w:val="es-ES"/>
        </w:rPr>
        <w:t xml:space="preserve">. Diagramas de rosa representando la actividad diaria del agutí y el pecarí en la Isla de Barro Colorado. (Datos extraídos de </w:t>
      </w:r>
      <w:proofErr w:type="spellStart"/>
      <w:r w:rsidRPr="00D43DC2">
        <w:rPr>
          <w:lang w:val="es-ES"/>
        </w:rPr>
        <w:t>Rowcliffe</w:t>
      </w:r>
      <w:proofErr w:type="spellEnd"/>
      <w:r w:rsidRPr="00D43DC2">
        <w:rPr>
          <w:lang w:val="es-ES"/>
        </w:rPr>
        <w:t xml:space="preserve"> </w:t>
      </w:r>
      <w:r w:rsidRPr="00D43DC2">
        <w:rPr>
          <w:i/>
          <w:lang w:val="es-ES"/>
        </w:rPr>
        <w:t>et al.</w:t>
      </w:r>
      <w:r w:rsidRPr="00D43DC2">
        <w:rPr>
          <w:lang w:val="es-ES"/>
        </w:rPr>
        <w:t xml:space="preserve"> 2014).</w:t>
      </w:r>
    </w:p>
    <w:p w:rsidR="007417E2" w:rsidRDefault="004F1C0B">
      <w:pPr>
        <w:pStyle w:val="Textoindependiente"/>
      </w:pPr>
      <w:r w:rsidRPr="00D43DC2">
        <w:rPr>
          <w:b/>
          <w:lang w:val="es-ES"/>
        </w:rPr>
        <w:t>Figura 2</w:t>
      </w:r>
      <w:r w:rsidRPr="00D43DC2">
        <w:rPr>
          <w:lang w:val="es-ES"/>
        </w:rPr>
        <w:t xml:space="preserve">. Diagrama de rosa representando el número de especies con fruto en cada mes del año en la reserva de </w:t>
      </w:r>
      <w:proofErr w:type="spellStart"/>
      <w:r w:rsidRPr="00D43DC2">
        <w:rPr>
          <w:lang w:val="es-ES"/>
        </w:rPr>
        <w:t>Nouragues</w:t>
      </w:r>
      <w:proofErr w:type="spellEnd"/>
      <w:r w:rsidRPr="00D43DC2">
        <w:rPr>
          <w:lang w:val="es-ES"/>
        </w:rPr>
        <w:t xml:space="preserve"> (Guyana Francesa). </w:t>
      </w:r>
      <w:proofErr w:type="spellStart"/>
      <w:r>
        <w:t>Datos</w:t>
      </w:r>
      <w:proofErr w:type="spellEnd"/>
      <w:r>
        <w:t xml:space="preserve"> </w:t>
      </w:r>
      <w:proofErr w:type="spellStart"/>
      <w:r>
        <w:t>extraídos</w:t>
      </w:r>
      <w:proofErr w:type="spellEnd"/>
      <w:r>
        <w:t xml:space="preserve"> de Mendoza </w:t>
      </w:r>
      <w:r>
        <w:rPr>
          <w:i/>
        </w:rPr>
        <w:t>et al.</w:t>
      </w:r>
      <w:r>
        <w:t xml:space="preserve"> 2018.</w:t>
      </w:r>
    </w:p>
    <w:p w:rsidR="007417E2" w:rsidRDefault="004F1C0B">
      <w:pPr>
        <w:pStyle w:val="Ttulo6"/>
      </w:pPr>
      <w:bookmarkStart w:id="30" w:name="figura-1"/>
      <w:r>
        <w:lastRenderedPageBreak/>
        <w:t>FIGURA 1</w:t>
      </w:r>
      <w:bookmarkEnd w:id="30"/>
    </w:p>
    <w:p w:rsidR="007417E2" w:rsidRDefault="004F1C0B">
      <w:pPr>
        <w:pStyle w:val="CaptionedFigure"/>
      </w:pPr>
      <w:r>
        <w:rPr>
          <w:noProof/>
          <w:lang w:val="es-ES" w:eastAsia="es-ES"/>
        </w:rPr>
        <w:drawing>
          <wp:inline distT="0" distB="0" distL="0" distR="0">
            <wp:extent cx="4620126" cy="3696101"/>
            <wp:effectExtent l="0" t="0" r="0" b="0"/>
            <wp:docPr id="1" name="Picture" descr="Figura 1."/>
            <wp:cNvGraphicFramePr/>
            <a:graphic xmlns:a="http://schemas.openxmlformats.org/drawingml/2006/main">
              <a:graphicData uri="http://schemas.openxmlformats.org/drawingml/2006/picture">
                <pic:pic xmlns:pic="http://schemas.openxmlformats.org/drawingml/2006/picture">
                  <pic:nvPicPr>
                    <pic:cNvPr id="0" name="Picture" descr="manuscript_estadistica_circular_files/figure-docx/Fig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417E2" w:rsidRDefault="004F1C0B">
      <w:pPr>
        <w:pStyle w:val="ImageCaption"/>
      </w:pPr>
      <w:proofErr w:type="spellStart"/>
      <w:r>
        <w:t>Figura</w:t>
      </w:r>
      <w:proofErr w:type="spellEnd"/>
      <w:r>
        <w:t xml:space="preserve"> 1.</w:t>
      </w:r>
    </w:p>
    <w:p w:rsidR="007417E2" w:rsidRDefault="004F1C0B">
      <w:pPr>
        <w:pStyle w:val="Ttulo6"/>
      </w:pPr>
      <w:bookmarkStart w:id="31" w:name="figura-2"/>
      <w:r>
        <w:lastRenderedPageBreak/>
        <w:t>FIGURA 2</w:t>
      </w:r>
      <w:bookmarkEnd w:id="31"/>
    </w:p>
    <w:p w:rsidR="007417E2" w:rsidRDefault="004F1C0B">
      <w:pPr>
        <w:pStyle w:val="CaptionedFigure"/>
      </w:pPr>
      <w:r>
        <w:rPr>
          <w:noProof/>
          <w:lang w:val="es-ES" w:eastAsia="es-ES"/>
        </w:rPr>
        <w:drawing>
          <wp:inline distT="0" distB="0" distL="0" distR="0">
            <wp:extent cx="4620126" cy="3696101"/>
            <wp:effectExtent l="0" t="0" r="0" b="0"/>
            <wp:docPr id="2" name="Picture" descr="Figura 2."/>
            <wp:cNvGraphicFramePr/>
            <a:graphic xmlns:a="http://schemas.openxmlformats.org/drawingml/2006/main">
              <a:graphicData uri="http://schemas.openxmlformats.org/drawingml/2006/picture">
                <pic:pic xmlns:pic="http://schemas.openxmlformats.org/drawingml/2006/picture">
                  <pic:nvPicPr>
                    <pic:cNvPr id="0" name="Picture" descr="manuscript_estadistica_circular_files/figure-docx/Fig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417E2" w:rsidRDefault="004F1C0B">
      <w:pPr>
        <w:pStyle w:val="ImageCaption"/>
      </w:pPr>
      <w:proofErr w:type="spellStart"/>
      <w:r>
        <w:t>Figura</w:t>
      </w:r>
      <w:proofErr w:type="spellEnd"/>
      <w:r>
        <w:t xml:space="preserve"> 2.</w:t>
      </w:r>
    </w:p>
    <w:sectPr w:rsidR="007417E2" w:rsidSect="00074A17">
      <w:footerReference w:type="default" r:id="rId11"/>
      <w:pgSz w:w="12240" w:h="15840"/>
      <w:pgMar w:top="1417" w:right="1701" w:bottom="1417"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210" w:rsidRDefault="00270210">
      <w:pPr>
        <w:spacing w:after="0"/>
      </w:pPr>
      <w:r>
        <w:separator/>
      </w:r>
    </w:p>
  </w:endnote>
  <w:endnote w:type="continuationSeparator" w:id="0">
    <w:p w:rsidR="00270210" w:rsidRDefault="002702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1264174"/>
      <w:docPartObj>
        <w:docPartGallery w:val="Page Numbers (Bottom of Page)"/>
        <w:docPartUnique/>
      </w:docPartObj>
    </w:sdtPr>
    <w:sdtContent>
      <w:p w:rsidR="00074A17" w:rsidRDefault="00074A17">
        <w:pPr>
          <w:pStyle w:val="Piedepgina"/>
          <w:jc w:val="right"/>
        </w:pPr>
        <w:r>
          <w:fldChar w:fldCharType="begin"/>
        </w:r>
        <w:r>
          <w:instrText>PAGE   \* MERGEFORMAT</w:instrText>
        </w:r>
        <w:r>
          <w:fldChar w:fldCharType="separate"/>
        </w:r>
        <w:r w:rsidRPr="00074A17">
          <w:rPr>
            <w:noProof/>
            <w:lang w:val="es-ES"/>
          </w:rPr>
          <w:t>4</w:t>
        </w:r>
        <w:r>
          <w:fldChar w:fldCharType="end"/>
        </w:r>
      </w:p>
    </w:sdtContent>
  </w:sdt>
  <w:p w:rsidR="00074A17" w:rsidRDefault="00074A1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210" w:rsidRDefault="00270210">
      <w:r>
        <w:separator/>
      </w:r>
    </w:p>
  </w:footnote>
  <w:footnote w:type="continuationSeparator" w:id="0">
    <w:p w:rsidR="00270210" w:rsidRDefault="002702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920D0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E6AAA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4A17"/>
    <w:rsid w:val="00150A7E"/>
    <w:rsid w:val="00270210"/>
    <w:rsid w:val="004E29B3"/>
    <w:rsid w:val="004F1C0B"/>
    <w:rsid w:val="00590D07"/>
    <w:rsid w:val="007417E2"/>
    <w:rsid w:val="00784D58"/>
    <w:rsid w:val="008D6863"/>
    <w:rsid w:val="00B86B75"/>
    <w:rsid w:val="00BC48D5"/>
    <w:rsid w:val="00C36279"/>
    <w:rsid w:val="00D43DC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6CA8"/>
  <w15:docId w15:val="{8C7E6463-F56D-49F4-B2F5-0D7308D7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unhideWhenUsed/>
    <w:rsid w:val="00074A17"/>
    <w:pPr>
      <w:tabs>
        <w:tab w:val="center" w:pos="4252"/>
        <w:tab w:val="right" w:pos="8504"/>
      </w:tabs>
      <w:spacing w:after="0"/>
    </w:pPr>
  </w:style>
  <w:style w:type="character" w:customStyle="1" w:styleId="EncabezadoCar">
    <w:name w:val="Encabezado Car"/>
    <w:basedOn w:val="Fuentedeprrafopredeter"/>
    <w:link w:val="Encabezado"/>
    <w:rsid w:val="00074A17"/>
  </w:style>
  <w:style w:type="paragraph" w:styleId="Piedepgina">
    <w:name w:val="footer"/>
    <w:basedOn w:val="Normal"/>
    <w:link w:val="PiedepginaCar"/>
    <w:uiPriority w:val="99"/>
    <w:unhideWhenUsed/>
    <w:rsid w:val="00074A17"/>
    <w:pPr>
      <w:tabs>
        <w:tab w:val="center" w:pos="4252"/>
        <w:tab w:val="right" w:pos="8504"/>
      </w:tabs>
      <w:spacing w:after="0"/>
    </w:pPr>
  </w:style>
  <w:style w:type="character" w:customStyle="1" w:styleId="PiedepginaCar">
    <w:name w:val="Pie de página Car"/>
    <w:basedOn w:val="Fuentedeprrafopredeter"/>
    <w:link w:val="Piedepgina"/>
    <w:uiPriority w:val="99"/>
    <w:rsid w:val="00074A17"/>
  </w:style>
  <w:style w:type="character" w:styleId="Nmerodelnea">
    <w:name w:val="line number"/>
    <w:basedOn w:val="Fuentedeprrafopredeter"/>
    <w:semiHidden/>
    <w:unhideWhenUsed/>
    <w:rsid w:val="00074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coinfAEET/Notas_Ecosistemas/tree/master/estadistica_circul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rene.mendoza@ebd.csi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1924</Words>
  <Characters>10582</Characters>
  <Application>Microsoft Office Word</Application>
  <DocSecurity>0</DocSecurity>
  <Lines>88</Lines>
  <Paragraphs>24</Paragraphs>
  <ScaleCrop>false</ScaleCrop>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Estadística circular aplicada a la Ecología</dc:title>
  <dc:creator>Irene Mendoza1</dc:creator>
  <cp:keywords/>
  <cp:lastModifiedBy>Irene Mendoza</cp:lastModifiedBy>
  <cp:revision>4</cp:revision>
  <dcterms:created xsi:type="dcterms:W3CDTF">2020-05-18T12:21:00Z</dcterms:created>
  <dcterms:modified xsi:type="dcterms:W3CDTF">2020-05-18T12:40:00Z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ecosistemas.csl</vt:lpwstr>
  </property>
  <property fmtid="{D5CDD505-2E9C-101B-9397-08002B2CF9AE}" pid="4" name="output">
    <vt:lpwstr/>
  </property>
</Properties>
</file>