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C4" w:rsidRDefault="00694059" w:rsidP="00694059">
      <w:pPr>
        <w:pStyle w:val="Ttulo1"/>
      </w:pPr>
      <w:r>
        <w:t>Etapa de documentación</w:t>
      </w:r>
    </w:p>
    <w:p w:rsidR="00694059" w:rsidRPr="00694059" w:rsidRDefault="00694059" w:rsidP="00694059">
      <w:pPr>
        <w:pStyle w:val="Prrafodelista"/>
        <w:numPr>
          <w:ilvl w:val="0"/>
          <w:numId w:val="2"/>
        </w:numPr>
        <w:rPr>
          <w:b/>
        </w:rPr>
      </w:pPr>
      <w:r w:rsidRPr="00694059">
        <w:rPr>
          <w:b/>
        </w:rPr>
        <w:t>Recopil</w:t>
      </w:r>
      <w:r w:rsidRPr="00694059">
        <w:rPr>
          <w:b/>
        </w:rPr>
        <w:t>ación de los documentos de base</w:t>
      </w:r>
    </w:p>
    <w:p w:rsidR="00694059" w:rsidRDefault="00694059" w:rsidP="00694059">
      <w:r>
        <w:t>Uno de los miembros del equipo se encarga de recopilar una serie de docume</w:t>
      </w:r>
      <w:r>
        <w:t>ntos de base, como por ejemplo:</w:t>
      </w:r>
    </w:p>
    <w:p w:rsidR="00694059" w:rsidRDefault="00694059" w:rsidP="00694059">
      <w:pPr>
        <w:pStyle w:val="Prrafodelista"/>
        <w:numPr>
          <w:ilvl w:val="0"/>
          <w:numId w:val="1"/>
        </w:numPr>
      </w:pPr>
      <w:r>
        <w:t>Los documentos de programación (por ejemplo, la ficha de proyecto) y sus enmiendas en caso de haberlas.</w:t>
      </w:r>
    </w:p>
    <w:p w:rsidR="00694059" w:rsidRDefault="00694059" w:rsidP="00694059">
      <w:pPr>
        <w:pStyle w:val="Prrafodelista"/>
        <w:numPr>
          <w:ilvl w:val="0"/>
          <w:numId w:val="1"/>
        </w:numPr>
      </w:pPr>
      <w:r>
        <w:t>La evaluación ex ante.</w:t>
      </w:r>
    </w:p>
    <w:p w:rsidR="00694059" w:rsidRDefault="00694059" w:rsidP="00694059">
      <w:pPr>
        <w:pStyle w:val="Prrafodelista"/>
        <w:numPr>
          <w:ilvl w:val="0"/>
          <w:numId w:val="1"/>
        </w:numPr>
      </w:pPr>
      <w:r>
        <w:t>Los documentos de la CE que proporcionan el marco político en el que se sitúa el proyecto/programa (política de desarrollo y relaciones exteriores de la CE, política exterior de la UE, documento de estrategia país).</w:t>
      </w:r>
    </w:p>
    <w:p w:rsidR="00694059" w:rsidRDefault="00694059" w:rsidP="00694059">
      <w:pPr>
        <w:pStyle w:val="Prrafodelista"/>
        <w:numPr>
          <w:ilvl w:val="0"/>
          <w:numId w:val="1"/>
        </w:numPr>
      </w:pPr>
      <w:r>
        <w:t>El documento de estrategia del gobierno (DELP, o PRSP por sus siglas en inglés).</w:t>
      </w:r>
    </w:p>
    <w:p w:rsidR="00694059" w:rsidRDefault="00694059" w:rsidP="00694059"/>
    <w:p w:rsidR="00694059" w:rsidRPr="00694059" w:rsidRDefault="00694059" w:rsidP="00694059">
      <w:pPr>
        <w:pStyle w:val="Prrafodelista"/>
        <w:numPr>
          <w:ilvl w:val="0"/>
          <w:numId w:val="2"/>
        </w:numPr>
        <w:rPr>
          <w:b/>
        </w:rPr>
      </w:pPr>
      <w:r w:rsidRPr="00694059">
        <w:rPr>
          <w:b/>
        </w:rPr>
        <w:t>Lógica del proyecto/programa</w:t>
      </w:r>
    </w:p>
    <w:p w:rsidR="00694059" w:rsidRDefault="00694059" w:rsidP="00694059">
      <w:r>
        <w:t>El equipo de evaluación estudia el marco lógico elaborado al inicio del ciclo del proyecto/programa. Si no existe tal documento, el responsable del programa debe reconstruirlo en retrospectiva. En caso necesario, el equipo de evaluación identifica los puntos que precisan ser aclarados y/o actualizados. Cualquier aclaración o actualización se i</w:t>
      </w:r>
      <w:r>
        <w:t xml:space="preserve">ndicará de forma transparente. </w:t>
      </w:r>
    </w:p>
    <w:p w:rsidR="00694059" w:rsidRDefault="00694059" w:rsidP="00694059">
      <w:r>
        <w:t>El análisis lógic</w:t>
      </w:r>
      <w:r>
        <w:t>o del proyecto/programa abarca:</w:t>
      </w:r>
    </w:p>
    <w:p w:rsidR="00694059" w:rsidRDefault="00694059" w:rsidP="00694059">
      <w:pPr>
        <w:pStyle w:val="Prrafodelista"/>
        <w:numPr>
          <w:ilvl w:val="0"/>
          <w:numId w:val="3"/>
        </w:numPr>
      </w:pPr>
      <w:r>
        <w:t>El contexto en el que se ha iniciado el proyecto/programa, sus oportunidades y limitaciones.</w:t>
      </w:r>
    </w:p>
    <w:p w:rsidR="00694059" w:rsidRDefault="00694059" w:rsidP="00694059">
      <w:pPr>
        <w:pStyle w:val="Prrafodelista"/>
        <w:numPr>
          <w:ilvl w:val="0"/>
          <w:numId w:val="3"/>
        </w:numPr>
      </w:pPr>
      <w:r>
        <w:t>Las necesidades que deben satisfacerse, los problemas que hay que resolver y las dificultades que habrá que superar.</w:t>
      </w:r>
    </w:p>
    <w:p w:rsidR="00694059" w:rsidRDefault="00694059" w:rsidP="00694059">
      <w:pPr>
        <w:pStyle w:val="Prrafodelista"/>
        <w:numPr>
          <w:ilvl w:val="0"/>
          <w:numId w:val="3"/>
        </w:numPr>
      </w:pPr>
      <w:r>
        <w:t>Las justificaciones oportunas para confirmar que esos problemas, necesidades o dificultades no podrían abordarse mejor en otro marco.</w:t>
      </w:r>
    </w:p>
    <w:p w:rsidR="00694059" w:rsidRDefault="00694059" w:rsidP="00694059">
      <w:pPr>
        <w:pStyle w:val="Prrafodelista"/>
        <w:numPr>
          <w:ilvl w:val="0"/>
          <w:numId w:val="3"/>
        </w:numPr>
      </w:pPr>
      <w:r>
        <w:t>Los objetivos.</w:t>
      </w:r>
    </w:p>
    <w:p w:rsidR="00694059" w:rsidRDefault="00694059" w:rsidP="00694059">
      <w:pPr>
        <w:pStyle w:val="Prrafodelista"/>
        <w:numPr>
          <w:ilvl w:val="0"/>
          <w:numId w:val="3"/>
        </w:numPr>
      </w:pPr>
      <w:r>
        <w:t>El tipo de contribuciones y actividades.</w:t>
      </w:r>
    </w:p>
    <w:p w:rsidR="00694059" w:rsidRDefault="00694059" w:rsidP="00694059">
      <w:r>
        <w:t>La jerarquía de objetivos y su traducción en diferentes niveles de efectos esperados son de especial importancia</w:t>
      </w:r>
      <w:r>
        <w:t>:</w:t>
      </w:r>
    </w:p>
    <w:p w:rsidR="00694059" w:rsidRDefault="00694059" w:rsidP="00694059">
      <w:pPr>
        <w:pStyle w:val="Prrafodelista"/>
        <w:numPr>
          <w:ilvl w:val="0"/>
          <w:numId w:val="4"/>
        </w:numPr>
      </w:pPr>
      <w:r>
        <w:t>Objetivos operativos en términos de resultados a corto plazo para los beneficiarios directos y/o efectos directos (productos o servicios tangibles).</w:t>
      </w:r>
    </w:p>
    <w:p w:rsidR="00694059" w:rsidRDefault="00694059" w:rsidP="00694059">
      <w:pPr>
        <w:pStyle w:val="Prrafodelista"/>
        <w:numPr>
          <w:ilvl w:val="0"/>
          <w:numId w:val="4"/>
        </w:numPr>
      </w:pPr>
      <w:r>
        <w:t>Objetivos específicos (finalidad del proyecto) expresados en términos de beneficios sostenibles para los grupos objetivo.</w:t>
      </w:r>
    </w:p>
    <w:p w:rsidR="00694059" w:rsidRDefault="00694059" w:rsidP="00694059">
      <w:pPr>
        <w:pStyle w:val="Prrafodelista"/>
        <w:numPr>
          <w:ilvl w:val="0"/>
          <w:numId w:val="4"/>
        </w:numPr>
      </w:pPr>
      <w:r>
        <w:t>Objetivos generales expresados en términos de efectos ampliados.</w:t>
      </w:r>
    </w:p>
    <w:p w:rsidR="00694059" w:rsidRDefault="00694059" w:rsidP="00694059">
      <w:r>
        <w:t xml:space="preserve">Una vez realizado el análisis a partir de los documentos oficiales, el equipo de evaluación comienza a interactuar con los informantes clave de la dirección del proyecto/programa </w:t>
      </w:r>
      <w:r>
        <w:lastRenderedPageBreak/>
        <w:t>y con los servicios de la CE. Se recopilan los comentarios sobre la lógica del proyecto/programa.</w:t>
      </w:r>
    </w:p>
    <w:p w:rsidR="00694059" w:rsidRPr="00694059" w:rsidRDefault="00694059" w:rsidP="00694059">
      <w:pPr>
        <w:rPr>
          <w:b/>
        </w:rPr>
      </w:pPr>
    </w:p>
    <w:p w:rsidR="00694059" w:rsidRPr="00694059" w:rsidRDefault="00694059" w:rsidP="00694059">
      <w:pPr>
        <w:pStyle w:val="Prrafodelista"/>
        <w:numPr>
          <w:ilvl w:val="0"/>
          <w:numId w:val="2"/>
        </w:numPr>
        <w:rPr>
          <w:b/>
        </w:rPr>
      </w:pPr>
      <w:r w:rsidRPr="00694059">
        <w:rPr>
          <w:b/>
        </w:rPr>
        <w:t>Delimitación del campo</w:t>
      </w:r>
    </w:p>
    <w:p w:rsidR="00694059" w:rsidRDefault="00694059" w:rsidP="00694059">
      <w:r>
        <w:t>El campo de la evaluación abarca todos los recursos movilizados y las actividades ejecutadas en el marco del proyecto/program</w:t>
      </w:r>
      <w:r>
        <w:t xml:space="preserve">a (campo central). </w:t>
      </w:r>
    </w:p>
    <w:p w:rsidR="00694059" w:rsidRDefault="00694059" w:rsidP="00694059">
      <w:r>
        <w:t>Además, el equipo de evaluación delimita un perímetro más amplio (campo ampliado) que engloba las principales a</w:t>
      </w:r>
      <w:r>
        <w:t>cciones relacionadas, es decir:</w:t>
      </w:r>
    </w:p>
    <w:p w:rsidR="00694059" w:rsidRDefault="00694059" w:rsidP="00694059">
      <w:pPr>
        <w:pStyle w:val="Prrafodelista"/>
        <w:numPr>
          <w:ilvl w:val="0"/>
          <w:numId w:val="5"/>
        </w:numPr>
      </w:pPr>
      <w:r>
        <w:t>El resto de políticas, programas o proyectos de la CE y las políticas de la UE.</w:t>
      </w:r>
    </w:p>
    <w:p w:rsidR="00694059" w:rsidRDefault="00694059" w:rsidP="00694059">
      <w:pPr>
        <w:pStyle w:val="Prrafodelista"/>
        <w:numPr>
          <w:ilvl w:val="0"/>
          <w:numId w:val="5"/>
        </w:numPr>
      </w:pPr>
      <w:r>
        <w:t>La estrategia del país socio (DELP), su política sectorial o programa.</w:t>
      </w:r>
    </w:p>
    <w:p w:rsidR="00694059" w:rsidRDefault="00694059" w:rsidP="00694059">
      <w:pPr>
        <w:pStyle w:val="Prrafodelista"/>
        <w:numPr>
          <w:ilvl w:val="0"/>
          <w:numId w:val="5"/>
        </w:numPr>
      </w:pPr>
      <w:r>
        <w:t>Las intervenciones de otros donantes.</w:t>
      </w:r>
    </w:p>
    <w:p w:rsidR="00694059" w:rsidRDefault="00694059" w:rsidP="00694059">
      <w:r>
        <w:t>Una acción queda incluida en este perímetro en la medida en que concierne a los mismos grupos que el proyecto/programa evaluado.</w:t>
      </w:r>
    </w:p>
    <w:p w:rsidR="00694059" w:rsidRPr="00694059" w:rsidRDefault="00694059" w:rsidP="00694059">
      <w:pPr>
        <w:pStyle w:val="Prrafodelista"/>
        <w:numPr>
          <w:ilvl w:val="0"/>
          <w:numId w:val="2"/>
        </w:numPr>
        <w:rPr>
          <w:b/>
        </w:rPr>
      </w:pPr>
      <w:r w:rsidRPr="00694059">
        <w:rPr>
          <w:b/>
        </w:rPr>
        <w:t>Documentos de gestión</w:t>
      </w:r>
    </w:p>
    <w:p w:rsidR="00694059" w:rsidRDefault="00694059" w:rsidP="00694059">
      <w:r>
        <w:t>El equipo de evaluación consulta todos los documentos/datos de base en materia de gestión y seguimiento para conocer el proyecto/pro</w:t>
      </w:r>
      <w:r>
        <w:t>grama en profundidad, es decir:</w:t>
      </w:r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Identificación completa.</w:t>
      </w:r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Recursos programados, contratados y utilizados.</w:t>
      </w:r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Evolución de los efectos directos.</w:t>
      </w:r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Datos personales de los principales informantes.</w:t>
      </w:r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Valoraciones realizadas en el marco del "seguimiento orientado a los resultados" (ROM).</w:t>
      </w:r>
      <w:bookmarkStart w:id="0" w:name="_GoBack"/>
      <w:bookmarkEnd w:id="0"/>
    </w:p>
    <w:p w:rsidR="00694059" w:rsidRDefault="00694059" w:rsidP="00694059">
      <w:pPr>
        <w:pStyle w:val="Prrafodelista"/>
        <w:numPr>
          <w:ilvl w:val="0"/>
          <w:numId w:val="6"/>
        </w:numPr>
      </w:pPr>
      <w:r>
        <w:t>Disponibilidad de los informes de progreso y de evaluación.</w:t>
      </w:r>
    </w:p>
    <w:p w:rsidR="00694059" w:rsidRPr="00694059" w:rsidRDefault="00694059" w:rsidP="00694059"/>
    <w:sectPr w:rsidR="00694059" w:rsidRPr="00694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C0B"/>
    <w:multiLevelType w:val="hybridMultilevel"/>
    <w:tmpl w:val="66540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4504"/>
    <w:multiLevelType w:val="hybridMultilevel"/>
    <w:tmpl w:val="F08A8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B51BE"/>
    <w:multiLevelType w:val="hybridMultilevel"/>
    <w:tmpl w:val="4044C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6CC0"/>
    <w:multiLevelType w:val="hybridMultilevel"/>
    <w:tmpl w:val="C34CC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C6C0A"/>
    <w:multiLevelType w:val="hybridMultilevel"/>
    <w:tmpl w:val="0008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22708"/>
    <w:multiLevelType w:val="hybridMultilevel"/>
    <w:tmpl w:val="46DCD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59"/>
    <w:rsid w:val="004D79D4"/>
    <w:rsid w:val="00694059"/>
    <w:rsid w:val="00A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8460-6A56-4D87-A190-B0C37B4D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0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9405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059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507</Words>
  <Characters>2790</Characters>
  <Application>Microsoft Office Word</Application>
  <DocSecurity>0</DocSecurity>
  <Lines>23</Lines>
  <Paragraphs>6</Paragraphs>
  <ScaleCrop>false</ScaleCrop>
  <Company>HP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Bustamante</dc:creator>
  <cp:keywords/>
  <dc:description/>
  <cp:lastModifiedBy>Ivan Bustamante</cp:lastModifiedBy>
  <cp:revision>1</cp:revision>
  <dcterms:created xsi:type="dcterms:W3CDTF">2021-10-28T04:00:00Z</dcterms:created>
  <dcterms:modified xsi:type="dcterms:W3CDTF">2021-10-28T04:19:00Z</dcterms:modified>
</cp:coreProperties>
</file>